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04"/>
        <w:ind w:left="140" w:right="0" w:firstLine="0"/>
        <w:jc w:val="left"/>
        <w:rPr>
          <w:rFonts w:ascii="Trebuchet MS"/>
          <w:i/>
          <w:sz w:val="16"/>
        </w:rPr>
      </w:pPr>
      <w:r>
        <w:rPr>
          <w:rFonts w:ascii="Trebuchet MS"/>
          <w:w w:val="90"/>
          <w:sz w:val="16"/>
        </w:rPr>
        <w:t>Moore</w:t>
      </w:r>
      <w:r>
        <w:rPr>
          <w:rFonts w:ascii="Trebuchet MS"/>
          <w:spacing w:val="-1"/>
          <w:sz w:val="16"/>
        </w:rPr>
        <w:t> </w:t>
      </w:r>
      <w:r>
        <w:rPr>
          <w:rFonts w:ascii="Trebuchet MS"/>
          <w:i/>
          <w:w w:val="90"/>
          <w:sz w:val="16"/>
        </w:rPr>
        <w:t>et</w:t>
      </w:r>
      <w:r>
        <w:rPr>
          <w:rFonts w:ascii="Trebuchet MS"/>
          <w:i/>
          <w:spacing w:val="-4"/>
          <w:w w:val="90"/>
          <w:sz w:val="16"/>
        </w:rPr>
        <w:t> </w:t>
      </w:r>
      <w:r>
        <w:rPr>
          <w:rFonts w:ascii="Trebuchet MS"/>
          <w:i/>
          <w:spacing w:val="-5"/>
          <w:w w:val="90"/>
          <w:sz w:val="16"/>
        </w:rPr>
        <w:t>al.</w:t>
      </w:r>
    </w:p>
    <w:p>
      <w:pPr>
        <w:tabs>
          <w:tab w:pos="3473" w:val="left" w:leader="none"/>
        </w:tabs>
        <w:spacing w:before="9"/>
        <w:ind w:left="140" w:right="0" w:firstLine="0"/>
        <w:jc w:val="left"/>
        <w:rPr>
          <w:rFonts w:ascii="Trebuchet MS"/>
          <w:i/>
          <w:sz w:val="16"/>
        </w:rPr>
      </w:pPr>
      <w:r>
        <w:rPr>
          <w:rFonts w:ascii="Trebuchet MS"/>
          <w:i/>
          <w:w w:val="85"/>
          <w:sz w:val="16"/>
        </w:rPr>
        <w:t>Cognitive</w:t>
      </w:r>
      <w:r>
        <w:rPr>
          <w:rFonts w:ascii="Trebuchet MS"/>
          <w:i/>
          <w:spacing w:val="-4"/>
          <w:sz w:val="16"/>
        </w:rPr>
        <w:t> </w:t>
      </w:r>
      <w:r>
        <w:rPr>
          <w:rFonts w:ascii="Trebuchet MS"/>
          <w:i/>
          <w:w w:val="85"/>
          <w:sz w:val="16"/>
        </w:rPr>
        <w:t>Research:</w:t>
      </w:r>
      <w:r>
        <w:rPr>
          <w:rFonts w:ascii="Trebuchet MS"/>
          <w:i/>
          <w:spacing w:val="-3"/>
          <w:sz w:val="16"/>
        </w:rPr>
        <w:t> </w:t>
      </w:r>
      <w:r>
        <w:rPr>
          <w:rFonts w:ascii="Trebuchet MS"/>
          <w:i/>
          <w:w w:val="85"/>
          <w:sz w:val="16"/>
        </w:rPr>
        <w:t>Principles</w:t>
      </w:r>
      <w:r>
        <w:rPr>
          <w:rFonts w:ascii="Trebuchet MS"/>
          <w:i/>
          <w:spacing w:val="-3"/>
          <w:sz w:val="16"/>
        </w:rPr>
        <w:t> </w:t>
      </w:r>
      <w:r>
        <w:rPr>
          <w:rFonts w:ascii="Trebuchet MS"/>
          <w:i/>
          <w:w w:val="85"/>
          <w:sz w:val="16"/>
        </w:rPr>
        <w:t>and</w:t>
      </w:r>
      <w:r>
        <w:rPr>
          <w:rFonts w:ascii="Trebuchet MS"/>
          <w:i/>
          <w:spacing w:val="-3"/>
          <w:sz w:val="16"/>
        </w:rPr>
        <w:t> </w:t>
      </w:r>
      <w:r>
        <w:rPr>
          <w:rFonts w:ascii="Trebuchet MS"/>
          <w:i/>
          <w:spacing w:val="-2"/>
          <w:w w:val="85"/>
          <w:sz w:val="16"/>
        </w:rPr>
        <w:t>Implications</w:t>
      </w:r>
      <w:r>
        <w:rPr>
          <w:rFonts w:ascii="Trebuchet MS"/>
          <w:i/>
          <w:sz w:val="16"/>
        </w:rPr>
        <w:tab/>
      </w:r>
      <w:r>
        <w:rPr>
          <w:rFonts w:ascii="Trebuchet MS"/>
          <w:i/>
          <w:w w:val="85"/>
          <w:sz w:val="16"/>
        </w:rPr>
        <w:t>(2024)</w:t>
      </w:r>
      <w:r>
        <w:rPr>
          <w:rFonts w:ascii="Trebuchet MS"/>
          <w:i/>
          <w:spacing w:val="-2"/>
          <w:sz w:val="16"/>
        </w:rPr>
        <w:t> </w:t>
      </w:r>
      <w:r>
        <w:rPr>
          <w:rFonts w:ascii="Trebuchet MS"/>
          <w:i/>
          <w:spacing w:val="-4"/>
          <w:sz w:val="16"/>
        </w:rPr>
        <w:t>9:63</w:t>
      </w:r>
    </w:p>
    <w:p>
      <w:pPr>
        <w:spacing w:before="14"/>
        <w:ind w:left="140" w:right="0" w:firstLine="0"/>
        <w:jc w:val="left"/>
        <w:rPr>
          <w:rFonts w:ascii="Trebuchet MS"/>
          <w:sz w:val="16"/>
        </w:rPr>
      </w:pPr>
      <w:r>
        <w:rPr>
          <w:rFonts w:ascii="Trebuchet MS"/>
          <w:w w:val="90"/>
          <w:sz w:val="16"/>
        </w:rPr>
        <w:t>https://doi.org/10.1186/s41235-024-00590-</w:t>
      </w:r>
      <w:r>
        <w:rPr>
          <w:rFonts w:ascii="Trebuchet MS"/>
          <w:spacing w:val="-10"/>
          <w:w w:val="90"/>
          <w:sz w:val="16"/>
        </w:rPr>
        <w:t>6</w:t>
      </w:r>
    </w:p>
    <w:p>
      <w:pPr>
        <w:spacing w:before="80"/>
        <w:ind w:left="0" w:right="139" w:firstLine="0"/>
        <w:jc w:val="right"/>
        <w:rPr>
          <w:rFonts w:ascii="Trebuchet MS"/>
          <w:sz w:val="25"/>
        </w:rPr>
      </w:pPr>
      <w:r>
        <w:rPr/>
        <w:br w:type="column"/>
      </w:r>
      <w:r>
        <w:rPr>
          <w:rFonts w:ascii="Trebuchet MS"/>
          <w:w w:val="90"/>
          <w:sz w:val="25"/>
        </w:rPr>
        <w:t>Cognitive</w:t>
      </w:r>
      <w:r>
        <w:rPr>
          <w:rFonts w:ascii="Trebuchet MS"/>
          <w:spacing w:val="2"/>
          <w:sz w:val="25"/>
        </w:rPr>
        <w:t> </w:t>
      </w:r>
      <w:r>
        <w:rPr>
          <w:rFonts w:ascii="Trebuchet MS"/>
          <w:w w:val="90"/>
          <w:sz w:val="25"/>
        </w:rPr>
        <w:t>Research:</w:t>
      </w:r>
      <w:r>
        <w:rPr>
          <w:rFonts w:ascii="Trebuchet MS"/>
          <w:spacing w:val="3"/>
          <w:sz w:val="25"/>
        </w:rPr>
        <w:t> </w:t>
      </w:r>
      <w:r>
        <w:rPr>
          <w:rFonts w:ascii="Trebuchet MS"/>
          <w:spacing w:val="-2"/>
          <w:w w:val="90"/>
          <w:sz w:val="25"/>
        </w:rPr>
        <w:t>Principles</w:t>
      </w:r>
    </w:p>
    <w:p>
      <w:pPr>
        <w:spacing w:before="10"/>
        <w:ind w:left="0" w:right="139" w:firstLine="0"/>
        <w:jc w:val="right"/>
        <w:rPr>
          <w:rFonts w:ascii="Trebuchet MS"/>
          <w:sz w:val="25"/>
        </w:rPr>
      </w:pPr>
      <w:r>
        <w:rPr>
          <w:rFonts w:ascii="Trebuchet MS"/>
          <w:spacing w:val="-4"/>
          <w:sz w:val="25"/>
        </w:rPr>
        <w:t>and</w:t>
      </w:r>
      <w:r>
        <w:rPr>
          <w:rFonts w:ascii="Trebuchet MS"/>
          <w:spacing w:val="-20"/>
          <w:sz w:val="25"/>
        </w:rPr>
        <w:t> </w:t>
      </w:r>
      <w:r>
        <w:rPr>
          <w:rFonts w:ascii="Trebuchet MS"/>
          <w:spacing w:val="-2"/>
          <w:sz w:val="25"/>
        </w:rPr>
        <w:t>Implications</w:t>
      </w:r>
    </w:p>
    <w:p>
      <w:pPr>
        <w:spacing w:after="0"/>
        <w:jc w:val="right"/>
        <w:rPr>
          <w:rFonts w:ascii="Trebuchet MS"/>
          <w:sz w:val="25"/>
        </w:rPr>
        <w:sectPr>
          <w:type w:val="continuous"/>
          <w:pgSz w:w="11910" w:h="15820"/>
          <w:pgMar w:top="520" w:bottom="280" w:left="992" w:right="992"/>
          <w:cols w:num="2" w:equalWidth="0">
            <w:col w:w="4219" w:space="2312"/>
            <w:col w:w="3395"/>
          </w:cols>
        </w:sectPr>
      </w:pPr>
    </w:p>
    <w:p>
      <w:pPr>
        <w:pStyle w:val="BodyText"/>
        <w:rPr>
          <w:rFonts w:ascii="Trebuchet MS"/>
          <w:sz w:val="20"/>
        </w:rPr>
      </w:pPr>
    </w:p>
    <w:p>
      <w:pPr>
        <w:pStyle w:val="BodyText"/>
        <w:spacing w:before="82"/>
        <w:rPr>
          <w:rFonts w:ascii="Trebuchet MS"/>
          <w:sz w:val="20"/>
        </w:rPr>
      </w:pPr>
    </w:p>
    <w:p>
      <w:pPr>
        <w:pStyle w:val="BodyText"/>
        <w:ind w:left="128"/>
        <w:rPr>
          <w:rFonts w:ascii="Trebuchet MS"/>
          <w:sz w:val="20"/>
        </w:rPr>
      </w:pPr>
      <w:r>
        <w:rPr>
          <w:rFonts w:ascii="Trebuchet MS"/>
          <w:sz w:val="20"/>
        </w:rPr>
        <mc:AlternateContent>
          <mc:Choice Requires="wps">
            <w:drawing>
              <wp:inline distT="0" distB="0" distL="0" distR="0">
                <wp:extent cx="6136005" cy="219075"/>
                <wp:effectExtent l="0" t="0" r="0" b="0"/>
                <wp:docPr id="1" name="Group 1"/>
                <wp:cNvGraphicFramePr>
                  <a:graphicFrameLocks/>
                </wp:cNvGraphicFramePr>
                <a:graphic>
                  <a:graphicData uri="http://schemas.microsoft.com/office/word/2010/wordprocessingGroup">
                    <wpg:wgp>
                      <wpg:cNvPr id="1" name="Group 1"/>
                      <wpg:cNvGrpSpPr/>
                      <wpg:grpSpPr>
                        <a:xfrm>
                          <a:off x="0" y="0"/>
                          <a:ext cx="6136005" cy="219075"/>
                          <a:chExt cx="6136005" cy="219075"/>
                        </a:xfrm>
                      </wpg:grpSpPr>
                      <wps:wsp>
                        <wps:cNvPr id="2" name="Graphic 2"/>
                        <wps:cNvSpPr/>
                        <wps:spPr>
                          <a:xfrm>
                            <a:off x="7846" y="7846"/>
                            <a:ext cx="6120130" cy="203200"/>
                          </a:xfrm>
                          <a:custGeom>
                            <a:avLst/>
                            <a:gdLst/>
                            <a:ahLst/>
                            <a:cxnLst/>
                            <a:rect l="l" t="t" r="r" b="b"/>
                            <a:pathLst>
                              <a:path w="6120130" h="203200">
                                <a:moveTo>
                                  <a:pt x="6081903" y="0"/>
                                </a:moveTo>
                                <a:lnTo>
                                  <a:pt x="38100" y="0"/>
                                </a:lnTo>
                                <a:lnTo>
                                  <a:pt x="23268" y="2993"/>
                                </a:lnTo>
                                <a:lnTo>
                                  <a:pt x="11158" y="11158"/>
                                </a:lnTo>
                                <a:lnTo>
                                  <a:pt x="2993" y="23268"/>
                                </a:lnTo>
                                <a:lnTo>
                                  <a:pt x="0" y="38100"/>
                                </a:lnTo>
                                <a:lnTo>
                                  <a:pt x="0" y="165100"/>
                                </a:lnTo>
                                <a:lnTo>
                                  <a:pt x="2993" y="179931"/>
                                </a:lnTo>
                                <a:lnTo>
                                  <a:pt x="11158" y="192041"/>
                                </a:lnTo>
                                <a:lnTo>
                                  <a:pt x="23268" y="200206"/>
                                </a:lnTo>
                                <a:lnTo>
                                  <a:pt x="38100" y="203200"/>
                                </a:lnTo>
                                <a:lnTo>
                                  <a:pt x="6081903" y="203200"/>
                                </a:lnTo>
                                <a:lnTo>
                                  <a:pt x="6096734" y="200206"/>
                                </a:lnTo>
                                <a:lnTo>
                                  <a:pt x="6108844" y="192041"/>
                                </a:lnTo>
                                <a:lnTo>
                                  <a:pt x="6117009" y="179931"/>
                                </a:lnTo>
                                <a:lnTo>
                                  <a:pt x="6120003" y="165100"/>
                                </a:lnTo>
                                <a:lnTo>
                                  <a:pt x="6120003" y="38100"/>
                                </a:lnTo>
                                <a:lnTo>
                                  <a:pt x="6117009" y="23268"/>
                                </a:lnTo>
                                <a:lnTo>
                                  <a:pt x="6108844" y="11158"/>
                                </a:lnTo>
                                <a:lnTo>
                                  <a:pt x="6096734" y="2993"/>
                                </a:lnTo>
                                <a:lnTo>
                                  <a:pt x="6081903" y="0"/>
                                </a:lnTo>
                                <a:close/>
                              </a:path>
                            </a:pathLst>
                          </a:custGeom>
                          <a:solidFill>
                            <a:srgbClr val="7F99B2"/>
                          </a:solidFill>
                        </wps:spPr>
                        <wps:bodyPr wrap="square" lIns="0" tIns="0" rIns="0" bIns="0" rtlCol="0">
                          <a:prstTxWarp prst="textNoShape">
                            <a:avLst/>
                          </a:prstTxWarp>
                          <a:noAutofit/>
                        </wps:bodyPr>
                      </wps:wsp>
                      <wps:wsp>
                        <wps:cNvPr id="3" name="Textbox 3"/>
                        <wps:cNvSpPr txBox="1"/>
                        <wps:spPr>
                          <a:xfrm>
                            <a:off x="7846" y="7846"/>
                            <a:ext cx="6120130" cy="203200"/>
                          </a:xfrm>
                          <a:prstGeom prst="rect">
                            <a:avLst/>
                          </a:prstGeom>
                          <a:ln w="15693">
                            <a:solidFill>
                              <a:srgbClr val="7F99B2"/>
                            </a:solidFill>
                            <a:prstDash val="solid"/>
                          </a:ln>
                        </wps:spPr>
                        <wps:txbx>
                          <w:txbxContent>
                            <w:p>
                              <w:pPr>
                                <w:tabs>
                                  <w:tab w:pos="8119" w:val="left" w:leader="none"/>
                                </w:tabs>
                                <w:spacing w:line="295" w:lineRule="exact" w:before="0"/>
                                <w:ind w:left="90" w:right="0" w:firstLine="0"/>
                                <w:jc w:val="left"/>
                                <w:rPr>
                                  <w:rFonts w:ascii="Century Gothic"/>
                                  <w:b/>
                                  <w:position w:val="3"/>
                                  <w:sz w:val="26"/>
                                </w:rPr>
                              </w:pPr>
                              <w:r>
                                <w:rPr>
                                  <w:rFonts w:ascii="Century Gothic"/>
                                  <w:b/>
                                  <w:spacing w:val="15"/>
                                  <w:w w:val="95"/>
                                  <w:sz w:val="26"/>
                                </w:rPr>
                                <w:t>ORIGINAL</w:t>
                              </w:r>
                              <w:r>
                                <w:rPr>
                                  <w:rFonts w:ascii="Century Gothic"/>
                                  <w:b/>
                                  <w:spacing w:val="-7"/>
                                  <w:w w:val="95"/>
                                  <w:sz w:val="26"/>
                                </w:rPr>
                                <w:t> </w:t>
                              </w:r>
                              <w:r>
                                <w:rPr>
                                  <w:rFonts w:ascii="Century Gothic"/>
                                  <w:b/>
                                  <w:spacing w:val="11"/>
                                  <w:sz w:val="26"/>
                                </w:rPr>
                                <w:t>ARTICLE</w:t>
                              </w:r>
                              <w:r>
                                <w:rPr>
                                  <w:rFonts w:ascii="Century Gothic"/>
                                  <w:b/>
                                  <w:sz w:val="26"/>
                                </w:rPr>
                                <w:tab/>
                              </w:r>
                              <w:r>
                                <w:rPr>
                                  <w:rFonts w:ascii="Century Gothic"/>
                                  <w:b/>
                                  <w:w w:val="85"/>
                                  <w:position w:val="3"/>
                                  <w:sz w:val="26"/>
                                </w:rPr>
                                <w:t>Open</w:t>
                              </w:r>
                              <w:r>
                                <w:rPr>
                                  <w:rFonts w:ascii="Century Gothic"/>
                                  <w:b/>
                                  <w:spacing w:val="-1"/>
                                  <w:position w:val="3"/>
                                  <w:sz w:val="26"/>
                                </w:rPr>
                                <w:t> </w:t>
                              </w:r>
                              <w:r>
                                <w:rPr>
                                  <w:rFonts w:ascii="Century Gothic"/>
                                  <w:b/>
                                  <w:spacing w:val="-2"/>
                                  <w:w w:val="85"/>
                                  <w:position w:val="3"/>
                                  <w:sz w:val="26"/>
                                </w:rPr>
                                <w:t>Access</w:t>
                              </w:r>
                            </w:p>
                          </w:txbxContent>
                        </wps:txbx>
                        <wps:bodyPr wrap="square" lIns="0" tIns="0" rIns="0" bIns="0" rtlCol="0">
                          <a:noAutofit/>
                        </wps:bodyPr>
                      </wps:wsp>
                    </wpg:wgp>
                  </a:graphicData>
                </a:graphic>
              </wp:inline>
            </w:drawing>
          </mc:Choice>
          <mc:Fallback>
            <w:pict>
              <v:group style="width:483.15pt;height:17.25pt;mso-position-horizontal-relative:char;mso-position-vertical-relative:line" id="docshapegroup1" coordorigin="0,0" coordsize="9663,345">
                <v:shape style="position:absolute;left:12;top:12;width:9638;height:320" id="docshape2" coordorigin="12,12" coordsize="9638,320" path="m9590,12l72,12,49,17,30,30,17,49,12,72,12,272,17,296,30,315,49,328,72,332,9590,332,9614,328,9633,315,9645,296,9650,272,9650,72,9645,49,9633,30,9614,17,9590,12xe" filled="true" fillcolor="#7f99b2" stroked="false">
                  <v:path arrowok="t"/>
                  <v:fill type="solid"/>
                </v:shape>
                <v:shapetype id="_x0000_t202" o:spt="202" coordsize="21600,21600" path="m,l,21600r21600,l21600,xe">
                  <v:stroke joinstyle="miter"/>
                  <v:path gradientshapeok="t" o:connecttype="rect"/>
                </v:shapetype>
                <v:shape style="position:absolute;left:12;top:12;width:9638;height:320" type="#_x0000_t202" id="docshape3" filled="false" stroked="true" strokeweight="1.235737pt" strokecolor="#7f99b2">
                  <v:textbox inset="0,0,0,0">
                    <w:txbxContent>
                      <w:p>
                        <w:pPr>
                          <w:tabs>
                            <w:tab w:pos="8119" w:val="left" w:leader="none"/>
                          </w:tabs>
                          <w:spacing w:line="295" w:lineRule="exact" w:before="0"/>
                          <w:ind w:left="90" w:right="0" w:firstLine="0"/>
                          <w:jc w:val="left"/>
                          <w:rPr>
                            <w:rFonts w:ascii="Century Gothic"/>
                            <w:b/>
                            <w:position w:val="3"/>
                            <w:sz w:val="26"/>
                          </w:rPr>
                        </w:pPr>
                        <w:r>
                          <w:rPr>
                            <w:rFonts w:ascii="Century Gothic"/>
                            <w:b/>
                            <w:spacing w:val="15"/>
                            <w:w w:val="95"/>
                            <w:sz w:val="26"/>
                          </w:rPr>
                          <w:t>ORIGINAL</w:t>
                        </w:r>
                        <w:r>
                          <w:rPr>
                            <w:rFonts w:ascii="Century Gothic"/>
                            <w:b/>
                            <w:spacing w:val="-7"/>
                            <w:w w:val="95"/>
                            <w:sz w:val="26"/>
                          </w:rPr>
                          <w:t> </w:t>
                        </w:r>
                        <w:r>
                          <w:rPr>
                            <w:rFonts w:ascii="Century Gothic"/>
                            <w:b/>
                            <w:spacing w:val="11"/>
                            <w:sz w:val="26"/>
                          </w:rPr>
                          <w:t>ARTICLE</w:t>
                        </w:r>
                        <w:r>
                          <w:rPr>
                            <w:rFonts w:ascii="Century Gothic"/>
                            <w:b/>
                            <w:sz w:val="26"/>
                          </w:rPr>
                          <w:tab/>
                        </w:r>
                        <w:r>
                          <w:rPr>
                            <w:rFonts w:ascii="Century Gothic"/>
                            <w:b/>
                            <w:w w:val="85"/>
                            <w:position w:val="3"/>
                            <w:sz w:val="26"/>
                          </w:rPr>
                          <w:t>Open</w:t>
                        </w:r>
                        <w:r>
                          <w:rPr>
                            <w:rFonts w:ascii="Century Gothic"/>
                            <w:b/>
                            <w:spacing w:val="-1"/>
                            <w:position w:val="3"/>
                            <w:sz w:val="26"/>
                          </w:rPr>
                          <w:t> </w:t>
                        </w:r>
                        <w:r>
                          <w:rPr>
                            <w:rFonts w:ascii="Century Gothic"/>
                            <w:b/>
                            <w:spacing w:val="-2"/>
                            <w:w w:val="85"/>
                            <w:position w:val="3"/>
                            <w:sz w:val="26"/>
                          </w:rPr>
                          <w:t>Access</w:t>
                        </w:r>
                      </w:p>
                    </w:txbxContent>
                  </v:textbox>
                  <v:stroke dashstyle="solid"/>
                  <w10:wrap type="none"/>
                </v:shape>
              </v:group>
            </w:pict>
          </mc:Fallback>
        </mc:AlternateContent>
      </w:r>
      <w:r>
        <w:rPr>
          <w:rFonts w:ascii="Trebuchet MS"/>
          <w:sz w:val="20"/>
        </w:rPr>
      </w:r>
    </w:p>
    <w:p>
      <w:pPr>
        <w:pStyle w:val="Title"/>
        <w:spacing w:line="223" w:lineRule="auto"/>
      </w:pPr>
      <w:bookmarkStart w:name="Search efforts and face recognition: the" w:id="1"/>
      <w:bookmarkEnd w:id="1"/>
      <w:r>
        <w:rPr/>
      </w:r>
      <w:r>
        <w:rPr>
          <w:spacing w:val="-16"/>
        </w:rPr>
        <w:t>Search</w:t>
      </w:r>
      <w:r>
        <w:rPr>
          <w:spacing w:val="-21"/>
        </w:rPr>
        <w:t> </w:t>
      </w:r>
      <w:r>
        <w:rPr>
          <w:spacing w:val="-16"/>
        </w:rPr>
        <w:t>efforts</w:t>
      </w:r>
      <w:r>
        <w:rPr>
          <w:spacing w:val="-20"/>
        </w:rPr>
        <w:t> </w:t>
      </w:r>
      <w:r>
        <w:rPr>
          <w:spacing w:val="-16"/>
        </w:rPr>
        <w:t>and</w:t>
      </w:r>
      <w:r>
        <w:rPr>
          <w:spacing w:val="-20"/>
        </w:rPr>
        <w:t> </w:t>
      </w:r>
      <w:r>
        <w:rPr>
          <w:spacing w:val="-16"/>
        </w:rPr>
        <w:t>face</w:t>
      </w:r>
      <w:r>
        <w:rPr>
          <w:spacing w:val="-20"/>
        </w:rPr>
        <w:t> </w:t>
      </w:r>
      <w:r>
        <w:rPr>
          <w:spacing w:val="-16"/>
        </w:rPr>
        <w:t>recognition:</w:t>
      </w:r>
      <w:r>
        <w:rPr>
          <w:spacing w:val="-20"/>
        </w:rPr>
        <w:t> </w:t>
      </w:r>
      <w:r>
        <w:rPr>
          <w:spacing w:val="-16"/>
        </w:rPr>
        <w:t>the</w:t>
      </w:r>
      <w:r>
        <w:rPr>
          <w:spacing w:val="-20"/>
        </w:rPr>
        <w:t> </w:t>
      </w:r>
      <w:r>
        <w:rPr>
          <w:spacing w:val="-16"/>
        </w:rPr>
        <w:t>role</w:t>
      </w:r>
      <w:r>
        <w:rPr>
          <w:spacing w:val="9"/>
        </w:rPr>
        <w:t> </w:t>
      </w:r>
      <w:r>
        <w:rPr>
          <w:spacing w:val="-59"/>
        </w:rPr>
        <w:drawing>
          <wp:inline distT="0" distB="0" distL="0" distR="0">
            <wp:extent cx="362813" cy="363029"/>
            <wp:effectExtent l="0" t="0" r="0" b="0"/>
            <wp:docPr id="4" name="Image 4">
              <a:hlinkClick r:id="rId5"/>
            </wp:docPr>
            <wp:cNvGraphicFramePr>
              <a:graphicFrameLocks/>
            </wp:cNvGraphicFramePr>
            <a:graphic>
              <a:graphicData uri="http://schemas.openxmlformats.org/drawingml/2006/picture">
                <pic:pic>
                  <pic:nvPicPr>
                    <pic:cNvPr id="4" name="Image 4">
                      <a:hlinkClick r:id="rId5"/>
                    </pic:cNvPr>
                    <pic:cNvPicPr/>
                  </pic:nvPicPr>
                  <pic:blipFill>
                    <a:blip r:embed="rId6" cstate="print"/>
                    <a:stretch>
                      <a:fillRect/>
                    </a:stretch>
                  </pic:blipFill>
                  <pic:spPr>
                    <a:xfrm>
                      <a:off x="0" y="0"/>
                      <a:ext cx="362813" cy="363029"/>
                    </a:xfrm>
                    <a:prstGeom prst="rect">
                      <a:avLst/>
                    </a:prstGeom>
                  </pic:spPr>
                </pic:pic>
              </a:graphicData>
            </a:graphic>
          </wp:inline>
        </w:drawing>
      </w:r>
      <w:r>
        <w:rPr>
          <w:spacing w:val="-59"/>
        </w:rPr>
      </w:r>
      <w:r>
        <w:rPr>
          <w:rFonts w:ascii="Times New Roman"/>
          <w:spacing w:val="-59"/>
        </w:rPr>
        <w:t> </w:t>
      </w:r>
      <w:r>
        <w:rPr>
          <w:spacing w:val="-14"/>
        </w:rPr>
        <w:t>of</w:t>
      </w:r>
      <w:r>
        <w:rPr>
          <w:spacing w:val="-17"/>
        </w:rPr>
        <w:t> </w:t>
      </w:r>
      <w:r>
        <w:rPr>
          <w:spacing w:val="-14"/>
        </w:rPr>
        <w:t>expectations</w:t>
      </w:r>
      <w:r>
        <w:rPr>
          <w:spacing w:val="-17"/>
        </w:rPr>
        <w:t> </w:t>
      </w:r>
      <w:r>
        <w:rPr>
          <w:spacing w:val="-14"/>
        </w:rPr>
        <w:t>of</w:t>
      </w:r>
      <w:r>
        <w:rPr>
          <w:spacing w:val="-17"/>
        </w:rPr>
        <w:t> </w:t>
      </w:r>
      <w:r>
        <w:rPr>
          <w:spacing w:val="-14"/>
        </w:rPr>
        <w:t>encounter</w:t>
      </w:r>
      <w:r>
        <w:rPr>
          <w:spacing w:val="-17"/>
        </w:rPr>
        <w:t> </w:t>
      </w:r>
      <w:r>
        <w:rPr>
          <w:spacing w:val="-14"/>
        </w:rPr>
        <w:t>and</w:t>
      </w:r>
      <w:r>
        <w:rPr>
          <w:spacing w:val="-17"/>
        </w:rPr>
        <w:t> </w:t>
      </w:r>
      <w:r>
        <w:rPr>
          <w:spacing w:val="-14"/>
        </w:rPr>
        <w:t>within-person </w:t>
      </w:r>
      <w:r>
        <w:rPr>
          <w:spacing w:val="-8"/>
        </w:rPr>
        <w:t>variability</w:t>
      </w:r>
      <w:r>
        <w:rPr>
          <w:spacing w:val="-43"/>
        </w:rPr>
        <w:t> </w:t>
      </w:r>
      <w:r>
        <w:rPr>
          <w:spacing w:val="-8"/>
        </w:rPr>
        <w:t>in</w:t>
      </w:r>
      <w:r>
        <w:rPr>
          <w:spacing w:val="-43"/>
        </w:rPr>
        <w:t> </w:t>
      </w:r>
      <w:r>
        <w:rPr>
          <w:spacing w:val="-8"/>
        </w:rPr>
        <w:t>prospective</w:t>
      </w:r>
      <w:r>
        <w:rPr>
          <w:spacing w:val="-43"/>
        </w:rPr>
        <w:t> </w:t>
      </w:r>
      <w:r>
        <w:rPr>
          <w:spacing w:val="-8"/>
        </w:rPr>
        <w:t>person</w:t>
      </w:r>
      <w:r>
        <w:rPr>
          <w:spacing w:val="-43"/>
        </w:rPr>
        <w:t> </w:t>
      </w:r>
      <w:r>
        <w:rPr>
          <w:spacing w:val="-8"/>
        </w:rPr>
        <w:t>memory</w:t>
      </w:r>
    </w:p>
    <w:p>
      <w:pPr>
        <w:spacing w:before="178"/>
        <w:ind w:left="140" w:right="0" w:firstLine="0"/>
        <w:jc w:val="both"/>
        <w:rPr>
          <w:rFonts w:ascii="Arial"/>
          <w:sz w:val="22"/>
        </w:rPr>
      </w:pPr>
      <w:r>
        <w:rPr>
          <w:rFonts w:ascii="Arial"/>
          <w:w w:val="85"/>
          <w:sz w:val="22"/>
        </w:rPr>
        <w:t>Kara</w:t>
      </w:r>
      <w:r>
        <w:rPr>
          <w:rFonts w:ascii="Arial"/>
          <w:spacing w:val="-1"/>
          <w:sz w:val="22"/>
        </w:rPr>
        <w:t> </w:t>
      </w:r>
      <w:r>
        <w:rPr>
          <w:rFonts w:ascii="Arial"/>
          <w:w w:val="85"/>
          <w:sz w:val="22"/>
        </w:rPr>
        <w:t>N.</w:t>
      </w:r>
      <w:r>
        <w:rPr>
          <w:rFonts w:ascii="Arial"/>
          <w:sz w:val="22"/>
        </w:rPr>
        <w:t> </w:t>
      </w:r>
      <w:r>
        <w:rPr>
          <w:rFonts w:ascii="Arial"/>
          <w:w w:val="85"/>
          <w:sz w:val="22"/>
        </w:rPr>
        <w:t>Moore</w:t>
      </w:r>
      <w:r>
        <w:rPr>
          <w:rFonts w:ascii="Arial"/>
          <w:w w:val="85"/>
          <w:sz w:val="22"/>
          <w:vertAlign w:val="superscript"/>
        </w:rPr>
        <w:t>1*</w:t>
      </w:r>
      <w:r>
        <w:rPr>
          <w:rFonts w:ascii="Arial"/>
          <w:w w:val="85"/>
          <w:sz w:val="22"/>
          <w:vertAlign w:val="baseline"/>
        </w:rPr>
        <w:t>,</w:t>
      </w:r>
      <w:r>
        <w:rPr>
          <w:rFonts w:ascii="Arial"/>
          <w:sz w:val="22"/>
          <w:vertAlign w:val="baseline"/>
        </w:rPr>
        <w:t> </w:t>
      </w:r>
      <w:r>
        <w:rPr>
          <w:rFonts w:ascii="Arial"/>
          <w:w w:val="85"/>
          <w:sz w:val="22"/>
          <w:vertAlign w:val="baseline"/>
        </w:rPr>
        <w:t>Blake</w:t>
      </w:r>
      <w:r>
        <w:rPr>
          <w:rFonts w:ascii="Arial"/>
          <w:sz w:val="22"/>
          <w:vertAlign w:val="baseline"/>
        </w:rPr>
        <w:t> </w:t>
      </w:r>
      <w:r>
        <w:rPr>
          <w:rFonts w:ascii="Arial"/>
          <w:w w:val="85"/>
          <w:sz w:val="22"/>
          <w:vertAlign w:val="baseline"/>
        </w:rPr>
        <w:t>L.</w:t>
      </w:r>
      <w:r>
        <w:rPr>
          <w:rFonts w:ascii="Arial"/>
          <w:sz w:val="22"/>
          <w:vertAlign w:val="baseline"/>
        </w:rPr>
        <w:t> </w:t>
      </w:r>
      <w:r>
        <w:rPr>
          <w:rFonts w:ascii="Arial"/>
          <w:w w:val="85"/>
          <w:sz w:val="22"/>
          <w:vertAlign w:val="baseline"/>
        </w:rPr>
        <w:t>Nesmith</w:t>
      </w:r>
      <w:r>
        <w:rPr>
          <w:rFonts w:ascii="Arial"/>
          <w:w w:val="85"/>
          <w:sz w:val="22"/>
          <w:vertAlign w:val="superscript"/>
        </w:rPr>
        <w:t>2</w:t>
      </w:r>
      <w:r>
        <w:rPr>
          <w:rFonts w:ascii="Arial"/>
          <w:w w:val="85"/>
          <w:sz w:val="22"/>
          <w:vertAlign w:val="baseline"/>
        </w:rPr>
        <w:t>,</w:t>
      </w:r>
      <w:r>
        <w:rPr>
          <w:rFonts w:ascii="Arial"/>
          <w:sz w:val="22"/>
          <w:vertAlign w:val="baseline"/>
        </w:rPr>
        <w:t> </w:t>
      </w:r>
      <w:r>
        <w:rPr>
          <w:rFonts w:ascii="Arial"/>
          <w:w w:val="85"/>
          <w:sz w:val="22"/>
          <w:vertAlign w:val="baseline"/>
        </w:rPr>
        <w:t>Dara</w:t>
      </w:r>
      <w:r>
        <w:rPr>
          <w:rFonts w:ascii="Arial"/>
          <w:sz w:val="22"/>
          <w:vertAlign w:val="baseline"/>
        </w:rPr>
        <w:t> </w:t>
      </w:r>
      <w:r>
        <w:rPr>
          <w:rFonts w:ascii="Arial"/>
          <w:w w:val="85"/>
          <w:sz w:val="22"/>
          <w:vertAlign w:val="baseline"/>
        </w:rPr>
        <w:t>U.</w:t>
      </w:r>
      <w:r>
        <w:rPr>
          <w:rFonts w:ascii="Arial"/>
          <w:sz w:val="22"/>
          <w:vertAlign w:val="baseline"/>
        </w:rPr>
        <w:t> </w:t>
      </w:r>
      <w:r>
        <w:rPr>
          <w:rFonts w:ascii="Arial"/>
          <w:w w:val="85"/>
          <w:sz w:val="22"/>
          <w:vertAlign w:val="baseline"/>
        </w:rPr>
        <w:t>Zwemer</w:t>
      </w:r>
      <w:r>
        <w:rPr>
          <w:rFonts w:ascii="Arial"/>
          <w:w w:val="85"/>
          <w:sz w:val="22"/>
          <w:vertAlign w:val="superscript"/>
        </w:rPr>
        <w:t>1</w:t>
      </w:r>
      <w:r>
        <w:rPr>
          <w:rFonts w:ascii="Arial"/>
          <w:sz w:val="22"/>
          <w:vertAlign w:val="baseline"/>
        </w:rPr>
        <w:t> </w:t>
      </w:r>
      <w:r>
        <w:rPr>
          <w:rFonts w:ascii="Arial"/>
          <w:w w:val="85"/>
          <w:sz w:val="22"/>
          <w:vertAlign w:val="baseline"/>
        </w:rPr>
        <w:t>and</w:t>
      </w:r>
      <w:r>
        <w:rPr>
          <w:rFonts w:ascii="Arial"/>
          <w:sz w:val="22"/>
          <w:vertAlign w:val="baseline"/>
        </w:rPr>
        <w:t> </w:t>
      </w:r>
      <w:r>
        <w:rPr>
          <w:rFonts w:ascii="Arial"/>
          <w:w w:val="85"/>
          <w:sz w:val="22"/>
          <w:vertAlign w:val="baseline"/>
        </w:rPr>
        <w:t>Chenxin</w:t>
      </w:r>
      <w:r>
        <w:rPr>
          <w:rFonts w:ascii="Arial"/>
          <w:spacing w:val="-5"/>
          <w:w w:val="85"/>
          <w:sz w:val="22"/>
          <w:vertAlign w:val="baseline"/>
        </w:rPr>
        <w:t> Yu</w:t>
      </w:r>
      <w:r>
        <w:rPr>
          <w:rFonts w:ascii="Arial"/>
          <w:spacing w:val="-5"/>
          <w:w w:val="85"/>
          <w:sz w:val="22"/>
          <w:vertAlign w:val="superscript"/>
        </w:rPr>
        <w:t>1</w:t>
      </w:r>
    </w:p>
    <w:p>
      <w:pPr>
        <w:pStyle w:val="BodyText"/>
        <w:rPr>
          <w:rFonts w:ascii="Arial"/>
          <w:sz w:val="20"/>
        </w:rPr>
      </w:pPr>
    </w:p>
    <w:p>
      <w:pPr>
        <w:pStyle w:val="BodyText"/>
        <w:spacing w:before="129"/>
        <w:rPr>
          <w:rFonts w:ascii="Arial"/>
          <w:sz w:val="20"/>
        </w:rPr>
      </w:pPr>
      <w:r>
        <w:rPr>
          <w:rFonts w:ascii="Arial"/>
          <w:sz w:val="20"/>
        </w:rPr>
        <mc:AlternateContent>
          <mc:Choice Requires="wps">
            <w:drawing>
              <wp:anchor distT="0" distB="0" distL="0" distR="0" allowOverlap="1" layoutInCell="1" locked="0" behindDoc="1" simplePos="0" relativeHeight="487588352">
                <wp:simplePos x="0" y="0"/>
                <wp:positionH relativeFrom="page">
                  <wp:posOffset>719100</wp:posOffset>
                </wp:positionH>
                <wp:positionV relativeFrom="paragraph">
                  <wp:posOffset>243566</wp:posOffset>
                </wp:positionV>
                <wp:extent cx="6120130" cy="261556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6120130" cy="2615565"/>
                          <a:chExt cx="6120130" cy="2615565"/>
                        </a:xfrm>
                      </wpg:grpSpPr>
                      <wps:wsp>
                        <wps:cNvPr id="6" name="Graphic 6"/>
                        <wps:cNvSpPr/>
                        <wps:spPr>
                          <a:xfrm>
                            <a:off x="3175" y="3175"/>
                            <a:ext cx="6113780" cy="2609215"/>
                          </a:xfrm>
                          <a:custGeom>
                            <a:avLst/>
                            <a:gdLst/>
                            <a:ahLst/>
                            <a:cxnLst/>
                            <a:rect l="l" t="t" r="r" b="b"/>
                            <a:pathLst>
                              <a:path w="6113780" h="2609215">
                                <a:moveTo>
                                  <a:pt x="50800" y="0"/>
                                </a:moveTo>
                                <a:lnTo>
                                  <a:pt x="31027" y="3992"/>
                                </a:lnTo>
                                <a:lnTo>
                                  <a:pt x="14879" y="14879"/>
                                </a:lnTo>
                                <a:lnTo>
                                  <a:pt x="3992" y="31027"/>
                                </a:lnTo>
                                <a:lnTo>
                                  <a:pt x="0" y="50800"/>
                                </a:lnTo>
                                <a:lnTo>
                                  <a:pt x="0" y="2558313"/>
                                </a:lnTo>
                                <a:lnTo>
                                  <a:pt x="3992" y="2578086"/>
                                </a:lnTo>
                                <a:lnTo>
                                  <a:pt x="14879" y="2594233"/>
                                </a:lnTo>
                                <a:lnTo>
                                  <a:pt x="31027" y="2605121"/>
                                </a:lnTo>
                                <a:lnTo>
                                  <a:pt x="50800" y="2609113"/>
                                </a:lnTo>
                                <a:lnTo>
                                  <a:pt x="6062853" y="2609113"/>
                                </a:lnTo>
                                <a:lnTo>
                                  <a:pt x="6082626" y="2605121"/>
                                </a:lnTo>
                                <a:lnTo>
                                  <a:pt x="6098773" y="2594233"/>
                                </a:lnTo>
                                <a:lnTo>
                                  <a:pt x="6109660" y="2578086"/>
                                </a:lnTo>
                                <a:lnTo>
                                  <a:pt x="6113653" y="2558313"/>
                                </a:lnTo>
                                <a:lnTo>
                                  <a:pt x="6113653" y="50800"/>
                                </a:lnTo>
                                <a:lnTo>
                                  <a:pt x="6109660" y="31027"/>
                                </a:lnTo>
                                <a:lnTo>
                                  <a:pt x="6098773" y="14879"/>
                                </a:lnTo>
                                <a:lnTo>
                                  <a:pt x="6082626" y="3992"/>
                                </a:lnTo>
                                <a:lnTo>
                                  <a:pt x="6062853" y="0"/>
                                </a:lnTo>
                                <a:lnTo>
                                  <a:pt x="50800" y="0"/>
                                </a:lnTo>
                                <a:close/>
                              </a:path>
                            </a:pathLst>
                          </a:custGeom>
                          <a:ln w="6350">
                            <a:solidFill>
                              <a:srgbClr val="7F99B2"/>
                            </a:solidFill>
                            <a:prstDash val="solid"/>
                          </a:ln>
                        </wps:spPr>
                        <wps:bodyPr wrap="square" lIns="0" tIns="0" rIns="0" bIns="0" rtlCol="0">
                          <a:prstTxWarp prst="textNoShape">
                            <a:avLst/>
                          </a:prstTxWarp>
                          <a:noAutofit/>
                        </wps:bodyPr>
                      </wps:wsp>
                      <wps:wsp>
                        <wps:cNvPr id="7" name="Textbox 7"/>
                        <wps:cNvSpPr txBox="1"/>
                        <wps:spPr>
                          <a:xfrm>
                            <a:off x="8346" y="6758"/>
                            <a:ext cx="6103620" cy="2602230"/>
                          </a:xfrm>
                          <a:prstGeom prst="rect">
                            <a:avLst/>
                          </a:prstGeom>
                        </wps:spPr>
                        <wps:txbx>
                          <w:txbxContent>
                            <w:p>
                              <w:pPr>
                                <w:spacing w:before="57"/>
                                <w:ind w:left="116" w:right="0" w:firstLine="0"/>
                                <w:jc w:val="left"/>
                                <w:rPr>
                                  <w:rFonts w:ascii="Century Gothic"/>
                                  <w:b/>
                                  <w:sz w:val="20"/>
                                </w:rPr>
                              </w:pPr>
                              <w:bookmarkStart w:name="Abstract " w:id="2"/>
                              <w:bookmarkEnd w:id="2"/>
                              <w:r>
                                <w:rPr/>
                              </w:r>
                              <w:r>
                                <w:rPr>
                                  <w:rFonts w:ascii="Century Gothic"/>
                                  <w:b/>
                                  <w:spacing w:val="-2"/>
                                  <w:sz w:val="20"/>
                                </w:rPr>
                                <w:t>Abstract</w:t>
                              </w:r>
                            </w:p>
                            <w:p>
                              <w:pPr>
                                <w:spacing w:line="249" w:lineRule="auto" w:before="68"/>
                                <w:ind w:left="116" w:right="135" w:firstLine="0"/>
                                <w:jc w:val="left"/>
                                <w:rPr>
                                  <w:rFonts w:ascii="Arial" w:hAnsi="Arial"/>
                                  <w:sz w:val="20"/>
                                </w:rPr>
                              </w:pPr>
                              <w:r>
                                <w:rPr>
                                  <w:rFonts w:ascii="Arial" w:hAnsi="Arial"/>
                                  <w:w w:val="90"/>
                                  <w:sz w:val="20"/>
                                </w:rPr>
                                <w:t>People perform poorly at sighting missing and wanted persons in simulated searches due to attention and face rec- ognition failures. We manipulated participants’</w:t>
                              </w:r>
                              <w:r>
                                <w:rPr>
                                  <w:rFonts w:ascii="Arial" w:hAnsi="Arial"/>
                                  <w:spacing w:val="-12"/>
                                  <w:w w:val="90"/>
                                  <w:sz w:val="20"/>
                                </w:rPr>
                                <w:t> </w:t>
                              </w:r>
                              <w:r>
                                <w:rPr>
                                  <w:rFonts w:ascii="Arial" w:hAnsi="Arial"/>
                                  <w:w w:val="90"/>
                                  <w:sz w:val="20"/>
                                </w:rPr>
                                <w:t>expectations of encountering a target person and the within-person variability of the targets’</w:t>
                              </w:r>
                              <w:r>
                                <w:rPr>
                                  <w:rFonts w:ascii="Arial" w:hAnsi="Arial"/>
                                  <w:spacing w:val="-15"/>
                                  <w:w w:val="90"/>
                                  <w:sz w:val="20"/>
                                </w:rPr>
                                <w:t> </w:t>
                              </w:r>
                              <w:r>
                                <w:rPr>
                                  <w:rFonts w:ascii="Arial" w:hAnsi="Arial"/>
                                  <w:w w:val="90"/>
                                  <w:sz w:val="20"/>
                                </w:rPr>
                                <w:t>photographs studied in a laboratory-based and a field-based prospective person memory task.</w:t>
                              </w:r>
                              <w:r>
                                <w:rPr>
                                  <w:rFonts w:ascii="Arial" w:hAnsi="Arial"/>
                                  <w:spacing w:val="-3"/>
                                  <w:w w:val="90"/>
                                  <w:sz w:val="20"/>
                                </w:rPr>
                                <w:t> </w:t>
                              </w:r>
                              <w:r>
                                <w:rPr>
                                  <w:rFonts w:ascii="Arial" w:hAnsi="Arial"/>
                                  <w:w w:val="90"/>
                                  <w:sz w:val="20"/>
                                </w:rPr>
                                <w:t>We hypothesized that within-person variability and expectations of encounter would impact prospective person </w:t>
                              </w:r>
                              <w:r>
                                <w:rPr>
                                  <w:rFonts w:ascii="Arial" w:hAnsi="Arial"/>
                                  <w:spacing w:val="-4"/>
                                  <w:sz w:val="20"/>
                                </w:rPr>
                                <w:t>memory</w:t>
                              </w:r>
                              <w:r>
                                <w:rPr>
                                  <w:rFonts w:ascii="Arial" w:hAnsi="Arial"/>
                                  <w:spacing w:val="-12"/>
                                  <w:sz w:val="20"/>
                                </w:rPr>
                                <w:t> </w:t>
                              </w:r>
                              <w:r>
                                <w:rPr>
                                  <w:rFonts w:ascii="Arial" w:hAnsi="Arial"/>
                                  <w:spacing w:val="-4"/>
                                  <w:sz w:val="20"/>
                                </w:rPr>
                                <w:t>performance,</w:t>
                              </w:r>
                              <w:r>
                                <w:rPr>
                                  <w:rFonts w:ascii="Arial" w:hAnsi="Arial"/>
                                  <w:spacing w:val="-12"/>
                                  <w:sz w:val="20"/>
                                </w:rPr>
                                <w:t> </w:t>
                              </w:r>
                              <w:r>
                                <w:rPr>
                                  <w:rFonts w:ascii="Arial" w:hAnsi="Arial"/>
                                  <w:spacing w:val="-4"/>
                                  <w:sz w:val="20"/>
                                </w:rPr>
                                <w:t>and</w:t>
                              </w:r>
                              <w:r>
                                <w:rPr>
                                  <w:rFonts w:ascii="Arial" w:hAnsi="Arial"/>
                                  <w:spacing w:val="-12"/>
                                  <w:sz w:val="20"/>
                                </w:rPr>
                                <w:t> </w:t>
                              </w:r>
                              <w:r>
                                <w:rPr>
                                  <w:rFonts w:ascii="Arial" w:hAnsi="Arial"/>
                                  <w:spacing w:val="-4"/>
                                  <w:sz w:val="20"/>
                                </w:rPr>
                                <w:t>that</w:t>
                              </w:r>
                              <w:r>
                                <w:rPr>
                                  <w:rFonts w:ascii="Arial" w:hAnsi="Arial"/>
                                  <w:spacing w:val="-12"/>
                                  <w:sz w:val="20"/>
                                </w:rPr>
                                <w:t> </w:t>
                              </w:r>
                              <w:r>
                                <w:rPr>
                                  <w:rFonts w:ascii="Arial" w:hAnsi="Arial"/>
                                  <w:spacing w:val="-4"/>
                                  <w:sz w:val="20"/>
                                </w:rPr>
                                <w:t>expectations</w:t>
                              </w:r>
                              <w:r>
                                <w:rPr>
                                  <w:rFonts w:ascii="Arial" w:hAnsi="Arial"/>
                                  <w:spacing w:val="-12"/>
                                  <w:sz w:val="20"/>
                                </w:rPr>
                                <w:t> </w:t>
                              </w:r>
                              <w:r>
                                <w:rPr>
                                  <w:rFonts w:ascii="Arial" w:hAnsi="Arial"/>
                                  <w:spacing w:val="-4"/>
                                  <w:sz w:val="20"/>
                                </w:rPr>
                                <w:t>would</w:t>
                              </w:r>
                              <w:r>
                                <w:rPr>
                                  <w:rFonts w:ascii="Arial" w:hAnsi="Arial"/>
                                  <w:spacing w:val="-12"/>
                                  <w:sz w:val="20"/>
                                </w:rPr>
                                <w:t> </w:t>
                              </w:r>
                              <w:r>
                                <w:rPr>
                                  <w:rFonts w:ascii="Arial" w:hAnsi="Arial"/>
                                  <w:spacing w:val="-4"/>
                                  <w:sz w:val="20"/>
                                </w:rPr>
                                <w:t>interact</w:t>
                              </w:r>
                              <w:r>
                                <w:rPr>
                                  <w:rFonts w:ascii="Arial" w:hAnsi="Arial"/>
                                  <w:spacing w:val="-12"/>
                                  <w:sz w:val="20"/>
                                </w:rPr>
                                <w:t> </w:t>
                              </w:r>
                              <w:r>
                                <w:rPr>
                                  <w:rFonts w:ascii="Arial" w:hAnsi="Arial"/>
                                  <w:spacing w:val="-4"/>
                                  <w:sz w:val="20"/>
                                </w:rPr>
                                <w:t>with</w:t>
                              </w:r>
                              <w:r>
                                <w:rPr>
                                  <w:rFonts w:ascii="Arial" w:hAnsi="Arial"/>
                                  <w:spacing w:val="-12"/>
                                  <w:sz w:val="20"/>
                                </w:rPr>
                                <w:t> </w:t>
                              </w:r>
                              <w:r>
                                <w:rPr>
                                  <w:rFonts w:ascii="Arial" w:hAnsi="Arial"/>
                                  <w:spacing w:val="-4"/>
                                  <w:sz w:val="20"/>
                                </w:rPr>
                                <w:t>within-person</w:t>
                              </w:r>
                              <w:r>
                                <w:rPr>
                                  <w:rFonts w:ascii="Arial" w:hAnsi="Arial"/>
                                  <w:spacing w:val="-12"/>
                                  <w:sz w:val="20"/>
                                </w:rPr>
                                <w:t> </w:t>
                              </w:r>
                              <w:r>
                                <w:rPr>
                                  <w:rFonts w:ascii="Arial" w:hAnsi="Arial"/>
                                  <w:spacing w:val="-4"/>
                                  <w:sz w:val="20"/>
                                </w:rPr>
                                <w:t>variability</w:t>
                              </w:r>
                              <w:r>
                                <w:rPr>
                                  <w:rFonts w:ascii="Arial" w:hAnsi="Arial"/>
                                  <w:spacing w:val="-12"/>
                                  <w:sz w:val="20"/>
                                </w:rPr>
                                <w:t> </w:t>
                              </w:r>
                              <w:r>
                                <w:rPr>
                                  <w:rFonts w:ascii="Arial" w:hAnsi="Arial"/>
                                  <w:spacing w:val="-4"/>
                                  <w:sz w:val="20"/>
                                </w:rPr>
                                <w:t>to</w:t>
                              </w:r>
                              <w:r>
                                <w:rPr>
                                  <w:rFonts w:ascii="Arial" w:hAnsi="Arial"/>
                                  <w:spacing w:val="-12"/>
                                  <w:sz w:val="20"/>
                                </w:rPr>
                                <w:t> </w:t>
                              </w:r>
                              <w:r>
                                <w:rPr>
                                  <w:rFonts w:ascii="Arial" w:hAnsi="Arial"/>
                                  <w:spacing w:val="-4"/>
                                  <w:sz w:val="20"/>
                                </w:rPr>
                                <w:t>mitigate</w:t>
                              </w:r>
                              <w:r>
                                <w:rPr>
                                  <w:rFonts w:ascii="Arial" w:hAnsi="Arial"/>
                                  <w:spacing w:val="-12"/>
                                  <w:sz w:val="20"/>
                                </w:rPr>
                                <w:t> </w:t>
                              </w:r>
                              <w:r>
                                <w:rPr>
                                  <w:rFonts w:ascii="Arial" w:hAnsi="Arial"/>
                                  <w:spacing w:val="-4"/>
                                  <w:sz w:val="20"/>
                                </w:rPr>
                                <w:t>the</w:t>
                              </w:r>
                              <w:r>
                                <w:rPr>
                                  <w:rFonts w:ascii="Arial" w:hAnsi="Arial"/>
                                  <w:spacing w:val="-12"/>
                                  <w:sz w:val="20"/>
                                </w:rPr>
                                <w:t> </w:t>
                              </w:r>
                              <w:r>
                                <w:rPr>
                                  <w:rFonts w:ascii="Arial" w:hAnsi="Arial"/>
                                  <w:spacing w:val="-4"/>
                                  <w:sz w:val="20"/>
                                </w:rPr>
                                <w:t>effect</w:t>
                              </w:r>
                            </w:p>
                            <w:p>
                              <w:pPr>
                                <w:spacing w:line="249" w:lineRule="auto" w:before="4"/>
                                <w:ind w:left="116" w:right="396" w:firstLine="0"/>
                                <w:jc w:val="left"/>
                                <w:rPr>
                                  <w:rFonts w:ascii="Arial" w:hAnsi="Arial"/>
                                  <w:sz w:val="20"/>
                                </w:rPr>
                              </w:pPr>
                              <w:r>
                                <w:rPr>
                                  <w:rFonts w:ascii="Arial" w:hAnsi="Arial"/>
                                  <w:w w:val="90"/>
                                  <w:sz w:val="20"/>
                                </w:rPr>
                                <w:t>of variability. Surprisingly, low within-person variability resulted in better performance on the search task than high within-person variability in </w:t>
                              </w:r>
                              <w:hyperlink w:history="true" w:anchor="_bookmark2">
                                <w:r>
                                  <w:rPr>
                                    <w:rFonts w:ascii="Arial" w:hAnsi="Arial"/>
                                    <w:color w:val="0000FF"/>
                                    <w:w w:val="90"/>
                                    <w:sz w:val="20"/>
                                  </w:rPr>
                                  <w:t>Experiment one</w:t>
                                </w:r>
                              </w:hyperlink>
                              <w:r>
                                <w:rPr>
                                  <w:rFonts w:ascii="Arial" w:hAnsi="Arial"/>
                                  <w:color w:val="0000FF"/>
                                  <w:spacing w:val="40"/>
                                  <w:sz w:val="20"/>
                                </w:rPr>
                                <w:t> </w:t>
                              </w:r>
                              <w:r>
                                <w:rPr>
                                  <w:rFonts w:ascii="Arial" w:hAnsi="Arial"/>
                                  <w:w w:val="90"/>
                                  <w:sz w:val="20"/>
                                </w:rPr>
                                <w:t>possibly due to the study–test images being rated as more similar</w:t>
                              </w:r>
                            </w:p>
                            <w:p>
                              <w:pPr>
                                <w:spacing w:line="249" w:lineRule="auto" w:before="2"/>
                                <w:ind w:left="116" w:right="135" w:firstLine="0"/>
                                <w:jc w:val="left"/>
                                <w:rPr>
                                  <w:rFonts w:ascii="Arial" w:hAnsi="Arial"/>
                                  <w:sz w:val="20"/>
                                </w:rPr>
                              </w:pPr>
                              <w:r>
                                <w:rPr>
                                  <w:rFonts w:ascii="Arial" w:hAnsi="Arial"/>
                                  <w:spacing w:val="-6"/>
                                  <w:sz w:val="20"/>
                                </w:rPr>
                                <w:t>in the low variability condition.</w:t>
                              </w:r>
                              <w:r>
                                <w:rPr>
                                  <w:rFonts w:ascii="Arial" w:hAnsi="Arial"/>
                                  <w:spacing w:val="-12"/>
                                  <w:sz w:val="20"/>
                                </w:rPr>
                                <w:t> </w:t>
                              </w:r>
                              <w:r>
                                <w:rPr>
                                  <w:rFonts w:ascii="Arial" w:hAnsi="Arial"/>
                                  <w:spacing w:val="-6"/>
                                  <w:sz w:val="20"/>
                                </w:rPr>
                                <w:t>We found the expected effect of high variability producing more hits for the target </w:t>
                              </w:r>
                              <w:r>
                                <w:rPr>
                                  <w:rFonts w:ascii="Arial" w:hAnsi="Arial"/>
                                  <w:w w:val="90"/>
                                  <w:sz w:val="20"/>
                                </w:rPr>
                                <w:t>whose</w:t>
                              </w:r>
                              <w:r>
                                <w:rPr>
                                  <w:rFonts w:ascii="Arial" w:hAnsi="Arial"/>
                                  <w:spacing w:val="-9"/>
                                  <w:w w:val="90"/>
                                  <w:sz w:val="20"/>
                                </w:rPr>
                                <w:t> </w:t>
                              </w:r>
                              <w:r>
                                <w:rPr>
                                  <w:rFonts w:ascii="Arial" w:hAnsi="Arial"/>
                                  <w:w w:val="90"/>
                                  <w:sz w:val="20"/>
                                </w:rPr>
                                <w:t>study–test</w:t>
                              </w:r>
                              <w:r>
                                <w:rPr>
                                  <w:rFonts w:ascii="Arial" w:hAnsi="Arial"/>
                                  <w:spacing w:val="-7"/>
                                  <w:w w:val="90"/>
                                  <w:sz w:val="20"/>
                                </w:rPr>
                                <w:t> </w:t>
                              </w:r>
                              <w:r>
                                <w:rPr>
                                  <w:rFonts w:ascii="Arial" w:hAnsi="Arial"/>
                                  <w:w w:val="90"/>
                                  <w:sz w:val="20"/>
                                </w:rPr>
                                <w:t>images</w:t>
                              </w:r>
                              <w:r>
                                <w:rPr>
                                  <w:rFonts w:ascii="Arial" w:hAnsi="Arial"/>
                                  <w:spacing w:val="-8"/>
                                  <w:w w:val="90"/>
                                  <w:sz w:val="20"/>
                                </w:rPr>
                                <w:t> </w:t>
                              </w:r>
                              <w:r>
                                <w:rPr>
                                  <w:rFonts w:ascii="Arial" w:hAnsi="Arial"/>
                                  <w:w w:val="90"/>
                                  <w:sz w:val="20"/>
                                </w:rPr>
                                <w:t>were</w:t>
                              </w:r>
                              <w:r>
                                <w:rPr>
                                  <w:rFonts w:ascii="Arial" w:hAnsi="Arial"/>
                                  <w:spacing w:val="-8"/>
                                  <w:w w:val="90"/>
                                  <w:sz w:val="20"/>
                                </w:rPr>
                                <w:t> </w:t>
                              </w:r>
                              <w:r>
                                <w:rPr>
                                  <w:rFonts w:ascii="Arial" w:hAnsi="Arial"/>
                                  <w:w w:val="90"/>
                                  <w:sz w:val="20"/>
                                </w:rPr>
                                <w:t>equally</w:t>
                              </w:r>
                              <w:r>
                                <w:rPr>
                                  <w:rFonts w:ascii="Arial" w:hAnsi="Arial"/>
                                  <w:spacing w:val="-8"/>
                                  <w:w w:val="90"/>
                                  <w:sz w:val="20"/>
                                </w:rPr>
                                <w:t> </w:t>
                              </w:r>
                              <w:r>
                                <w:rPr>
                                  <w:rFonts w:ascii="Arial" w:hAnsi="Arial"/>
                                  <w:w w:val="90"/>
                                  <w:sz w:val="20"/>
                                </w:rPr>
                                <w:t>similar</w:t>
                              </w:r>
                              <w:r>
                                <w:rPr>
                                  <w:rFonts w:ascii="Arial" w:hAnsi="Arial"/>
                                  <w:spacing w:val="-8"/>
                                  <w:w w:val="90"/>
                                  <w:sz w:val="20"/>
                                </w:rPr>
                                <w:t> </w:t>
                              </w:r>
                              <w:r>
                                <w:rPr>
                                  <w:rFonts w:ascii="Arial" w:hAnsi="Arial"/>
                                  <w:w w:val="90"/>
                                  <w:sz w:val="20"/>
                                </w:rPr>
                                <w:t>across</w:t>
                              </w:r>
                              <w:r>
                                <w:rPr>
                                  <w:rFonts w:ascii="Arial" w:hAnsi="Arial"/>
                                  <w:spacing w:val="-8"/>
                                  <w:w w:val="90"/>
                                  <w:sz w:val="20"/>
                                </w:rPr>
                                <w:t> </w:t>
                              </w:r>
                              <w:r>
                                <w:rPr>
                                  <w:rFonts w:ascii="Arial" w:hAnsi="Arial"/>
                                  <w:w w:val="90"/>
                                  <w:sz w:val="20"/>
                                </w:rPr>
                                <w:t>variability</w:t>
                              </w:r>
                              <w:r>
                                <w:rPr>
                                  <w:rFonts w:ascii="Arial" w:hAnsi="Arial"/>
                                  <w:spacing w:val="-8"/>
                                  <w:w w:val="90"/>
                                  <w:sz w:val="20"/>
                                </w:rPr>
                                <w:t> </w:t>
                              </w:r>
                              <w:r>
                                <w:rPr>
                                  <w:rFonts w:ascii="Arial" w:hAnsi="Arial"/>
                                  <w:w w:val="90"/>
                                  <w:sz w:val="20"/>
                                </w:rPr>
                                <w:t>conditions.</w:t>
                              </w:r>
                              <w:r>
                                <w:rPr>
                                  <w:rFonts w:ascii="Arial" w:hAnsi="Arial"/>
                                  <w:spacing w:val="-16"/>
                                  <w:w w:val="90"/>
                                  <w:sz w:val="20"/>
                                </w:rPr>
                                <w:t> </w:t>
                              </w:r>
                              <w:r>
                                <w:rPr>
                                  <w:rFonts w:ascii="Arial" w:hAnsi="Arial"/>
                                  <w:w w:val="90"/>
                                  <w:sz w:val="20"/>
                                </w:rPr>
                                <w:t>There</w:t>
                              </w:r>
                              <w:r>
                                <w:rPr>
                                  <w:rFonts w:ascii="Arial" w:hAnsi="Arial"/>
                                  <w:spacing w:val="-7"/>
                                  <w:w w:val="90"/>
                                  <w:sz w:val="20"/>
                                </w:rPr>
                                <w:t> </w:t>
                              </w:r>
                              <w:r>
                                <w:rPr>
                                  <w:rFonts w:ascii="Arial" w:hAnsi="Arial"/>
                                  <w:w w:val="90"/>
                                  <w:sz w:val="20"/>
                                </w:rPr>
                                <w:t>was</w:t>
                              </w:r>
                              <w:r>
                                <w:rPr>
                                  <w:rFonts w:ascii="Arial" w:hAnsi="Arial"/>
                                  <w:spacing w:val="-8"/>
                                  <w:w w:val="90"/>
                                  <w:sz w:val="20"/>
                                </w:rPr>
                                <w:t> </w:t>
                              </w:r>
                              <w:r>
                                <w:rPr>
                                  <w:rFonts w:ascii="Arial" w:hAnsi="Arial"/>
                                  <w:w w:val="90"/>
                                  <w:sz w:val="20"/>
                                </w:rPr>
                                <w:t>no</w:t>
                              </w:r>
                              <w:r>
                                <w:rPr>
                                  <w:rFonts w:ascii="Arial" w:hAnsi="Arial"/>
                                  <w:spacing w:val="-8"/>
                                  <w:w w:val="90"/>
                                  <w:sz w:val="20"/>
                                </w:rPr>
                                <w:t> </w:t>
                              </w:r>
                              <w:r>
                                <w:rPr>
                                  <w:rFonts w:ascii="Arial" w:hAnsi="Arial"/>
                                  <w:w w:val="90"/>
                                  <w:sz w:val="20"/>
                                </w:rPr>
                                <w:t>effect</w:t>
                              </w:r>
                              <w:r>
                                <w:rPr>
                                  <w:rFonts w:ascii="Arial" w:hAnsi="Arial"/>
                                  <w:spacing w:val="-8"/>
                                  <w:w w:val="90"/>
                                  <w:sz w:val="20"/>
                                </w:rPr>
                                <w:t> </w:t>
                              </w:r>
                              <w:r>
                                <w:rPr>
                                  <w:rFonts w:ascii="Arial" w:hAnsi="Arial"/>
                                  <w:w w:val="90"/>
                                  <w:sz w:val="20"/>
                                </w:rPr>
                                <w:t>of</w:t>
                              </w:r>
                              <w:r>
                                <w:rPr>
                                  <w:rFonts w:ascii="Arial" w:hAnsi="Arial"/>
                                  <w:spacing w:val="-8"/>
                                  <w:w w:val="90"/>
                                  <w:sz w:val="20"/>
                                </w:rPr>
                                <w:t> </w:t>
                              </w:r>
                              <w:r>
                                <w:rPr>
                                  <w:rFonts w:ascii="Arial" w:hAnsi="Arial"/>
                                  <w:w w:val="90"/>
                                  <w:sz w:val="20"/>
                                </w:rPr>
                                <w:t>variability</w:t>
                              </w:r>
                              <w:r>
                                <w:rPr>
                                  <w:rFonts w:ascii="Arial" w:hAnsi="Arial"/>
                                  <w:spacing w:val="-8"/>
                                  <w:w w:val="90"/>
                                  <w:sz w:val="20"/>
                                </w:rPr>
                                <w:t> </w:t>
                              </w:r>
                              <w:r>
                                <w:rPr>
                                  <w:rFonts w:ascii="Arial" w:hAnsi="Arial"/>
                                  <w:w w:val="90"/>
                                  <w:sz w:val="20"/>
                                </w:rPr>
                                <w:t>in</w:t>
                              </w:r>
                              <w:r>
                                <w:rPr>
                                  <w:rFonts w:ascii="Arial" w:hAnsi="Arial"/>
                                  <w:spacing w:val="-8"/>
                                  <w:w w:val="90"/>
                                  <w:sz w:val="20"/>
                                </w:rPr>
                                <w:t> </w:t>
                              </w:r>
                              <w:hyperlink w:history="true" w:anchor="_bookmark7">
                                <w:r>
                                  <w:rPr>
                                    <w:rFonts w:ascii="Arial" w:hAnsi="Arial"/>
                                    <w:color w:val="0000FF"/>
                                    <w:w w:val="90"/>
                                    <w:sz w:val="20"/>
                                  </w:rPr>
                                  <w:t>Experi-</w:t>
                                </w:r>
                              </w:hyperlink>
                              <w:r>
                                <w:rPr>
                                  <w:rFonts w:ascii="Arial" w:hAnsi="Arial"/>
                                  <w:color w:val="0000FF"/>
                                  <w:w w:val="90"/>
                                  <w:sz w:val="20"/>
                                </w:rPr>
                                <w:t> </w:t>
                              </w:r>
                              <w:hyperlink w:history="true" w:anchor="_bookmark7">
                                <w:r>
                                  <w:rPr>
                                    <w:rFonts w:ascii="Arial" w:hAnsi="Arial"/>
                                    <w:color w:val="0000FF"/>
                                    <w:w w:val="90"/>
                                    <w:sz w:val="20"/>
                                  </w:rPr>
                                  <w:t>ment two</w:t>
                                </w:r>
                              </w:hyperlink>
                              <w:r>
                                <w:rPr>
                                  <w:rFonts w:ascii="Arial" w:hAnsi="Arial"/>
                                  <w:w w:val="90"/>
                                  <w:sz w:val="20"/>
                                </w:rPr>
                                <w:t>. Expectations affected performance only in the field-based study (</w:t>
                              </w:r>
                              <w:hyperlink w:history="true" w:anchor="_bookmark7">
                                <w:r>
                                  <w:rPr>
                                    <w:rFonts w:ascii="Arial" w:hAnsi="Arial"/>
                                    <w:color w:val="0000FF"/>
                                    <w:w w:val="90"/>
                                    <w:sz w:val="20"/>
                                  </w:rPr>
                                  <w:t>Experiment two</w:t>
                                </w:r>
                              </w:hyperlink>
                              <w:r>
                                <w:rPr>
                                  <w:rFonts w:ascii="Arial" w:hAnsi="Arial"/>
                                  <w:w w:val="90"/>
                                  <w:sz w:val="20"/>
                                </w:rPr>
                                <w:t>), possibly because per- formance is typically poor in field-based studies. Our research demonstrates some nuance to the effect of within- person variability on search performance and extends existing research demonstrating expectations affect search </w:t>
                              </w:r>
                              <w:r>
                                <w:rPr>
                                  <w:rFonts w:ascii="Arial" w:hAnsi="Arial"/>
                                  <w:spacing w:val="-2"/>
                                  <w:sz w:val="20"/>
                                </w:rPr>
                                <w:t>performance.</w:t>
                              </w:r>
                            </w:p>
                            <w:p>
                              <w:pPr>
                                <w:spacing w:line="249" w:lineRule="auto" w:before="52"/>
                                <w:ind w:left="116" w:right="0" w:firstLine="0"/>
                                <w:jc w:val="left"/>
                                <w:rPr>
                                  <w:rFonts w:ascii="Arial"/>
                                  <w:sz w:val="20"/>
                                </w:rPr>
                              </w:pPr>
                              <w:r>
                                <w:rPr>
                                  <w:rFonts w:ascii="Tahoma"/>
                                  <w:b/>
                                  <w:spacing w:val="-2"/>
                                  <w:w w:val="90"/>
                                  <w:sz w:val="20"/>
                                </w:rPr>
                                <w:t>Keywords</w:t>
                              </w:r>
                              <w:r>
                                <w:rPr>
                                  <w:rFonts w:ascii="Tahoma"/>
                                  <w:b/>
                                  <w:spacing w:val="40"/>
                                  <w:sz w:val="20"/>
                                </w:rPr>
                                <w:t> </w:t>
                              </w:r>
                              <w:r>
                                <w:rPr>
                                  <w:rFonts w:ascii="Arial"/>
                                  <w:spacing w:val="-2"/>
                                  <w:w w:val="90"/>
                                  <w:sz w:val="20"/>
                                </w:rPr>
                                <w:t>Prospective person memory,</w:t>
                              </w:r>
                              <w:r>
                                <w:rPr>
                                  <w:rFonts w:ascii="Arial"/>
                                  <w:spacing w:val="-6"/>
                                  <w:w w:val="90"/>
                                  <w:sz w:val="20"/>
                                </w:rPr>
                                <w:t> </w:t>
                              </w:r>
                              <w:r>
                                <w:rPr>
                                  <w:rFonts w:ascii="Arial"/>
                                  <w:spacing w:val="-2"/>
                                  <w:w w:val="90"/>
                                  <w:sz w:val="20"/>
                                </w:rPr>
                                <w:t>Within-person variability, Missing persons,</w:t>
                              </w:r>
                              <w:r>
                                <w:rPr>
                                  <w:rFonts w:ascii="Arial"/>
                                  <w:spacing w:val="-6"/>
                                  <w:w w:val="90"/>
                                  <w:sz w:val="20"/>
                                </w:rPr>
                                <w:t> </w:t>
                              </w:r>
                              <w:r>
                                <w:rPr>
                                  <w:rFonts w:ascii="Arial"/>
                                  <w:spacing w:val="-2"/>
                                  <w:w w:val="90"/>
                                  <w:sz w:val="20"/>
                                </w:rPr>
                                <w:t>Wanted persons, Attention, </w:t>
                              </w:r>
                              <w:r>
                                <w:rPr>
                                  <w:rFonts w:ascii="Arial"/>
                                  <w:sz w:val="20"/>
                                </w:rPr>
                                <w:t>Prospective</w:t>
                              </w:r>
                              <w:r>
                                <w:rPr>
                                  <w:rFonts w:ascii="Arial"/>
                                  <w:spacing w:val="-14"/>
                                  <w:sz w:val="20"/>
                                </w:rPr>
                                <w:t> </w:t>
                              </w:r>
                              <w:r>
                                <w:rPr>
                                  <w:rFonts w:ascii="Arial"/>
                                  <w:sz w:val="20"/>
                                </w:rPr>
                                <w:t>memory</w:t>
                              </w:r>
                            </w:p>
                          </w:txbxContent>
                        </wps:txbx>
                        <wps:bodyPr wrap="square" lIns="0" tIns="0" rIns="0" bIns="0" rtlCol="0">
                          <a:noAutofit/>
                        </wps:bodyPr>
                      </wps:wsp>
                    </wpg:wgp>
                  </a:graphicData>
                </a:graphic>
              </wp:anchor>
            </w:drawing>
          </mc:Choice>
          <mc:Fallback>
            <w:pict>
              <v:group style="position:absolute;margin-left:56.622101pt;margin-top:19.178438pt;width:481.9pt;height:205.95pt;mso-position-horizontal-relative:page;mso-position-vertical-relative:paragraph;z-index:-15728128;mso-wrap-distance-left:0;mso-wrap-distance-right:0" id="docshapegroup4" coordorigin="1132,384" coordsize="9638,4119">
                <v:shape style="position:absolute;left:1137;top:388;width:9628;height:4109" id="docshape5" coordorigin="1137,389" coordsize="9628,4109" path="m1217,389l1186,395,1161,412,1144,437,1137,469,1137,4417,1144,4449,1161,4474,1186,4491,1217,4497,10685,4497,10716,4491,10742,4474,10759,4449,10765,4417,10765,469,10759,437,10742,412,10716,395,10685,389,1217,389xe" filled="false" stroked="true" strokeweight=".5pt" strokecolor="#7f99b2">
                  <v:path arrowok="t"/>
                  <v:stroke dashstyle="solid"/>
                </v:shape>
                <v:shape style="position:absolute;left:1145;top:394;width:9612;height:4098" type="#_x0000_t202" id="docshape6" filled="false" stroked="false">
                  <v:textbox inset="0,0,0,0">
                    <w:txbxContent>
                      <w:p>
                        <w:pPr>
                          <w:spacing w:before="57"/>
                          <w:ind w:left="116" w:right="0" w:firstLine="0"/>
                          <w:jc w:val="left"/>
                          <w:rPr>
                            <w:rFonts w:ascii="Century Gothic"/>
                            <w:b/>
                            <w:sz w:val="20"/>
                          </w:rPr>
                        </w:pPr>
                        <w:bookmarkStart w:name="Abstract " w:id="3"/>
                        <w:bookmarkEnd w:id="3"/>
                        <w:r>
                          <w:rPr/>
                        </w:r>
                        <w:r>
                          <w:rPr>
                            <w:rFonts w:ascii="Century Gothic"/>
                            <w:b/>
                            <w:spacing w:val="-2"/>
                            <w:sz w:val="20"/>
                          </w:rPr>
                          <w:t>Abstract</w:t>
                        </w:r>
                      </w:p>
                      <w:p>
                        <w:pPr>
                          <w:spacing w:line="249" w:lineRule="auto" w:before="68"/>
                          <w:ind w:left="116" w:right="135" w:firstLine="0"/>
                          <w:jc w:val="left"/>
                          <w:rPr>
                            <w:rFonts w:ascii="Arial" w:hAnsi="Arial"/>
                            <w:sz w:val="20"/>
                          </w:rPr>
                        </w:pPr>
                        <w:r>
                          <w:rPr>
                            <w:rFonts w:ascii="Arial" w:hAnsi="Arial"/>
                            <w:w w:val="90"/>
                            <w:sz w:val="20"/>
                          </w:rPr>
                          <w:t>People perform poorly at sighting missing and wanted persons in simulated searches due to attention and face rec- ognition failures. We manipulated participants’</w:t>
                        </w:r>
                        <w:r>
                          <w:rPr>
                            <w:rFonts w:ascii="Arial" w:hAnsi="Arial"/>
                            <w:spacing w:val="-12"/>
                            <w:w w:val="90"/>
                            <w:sz w:val="20"/>
                          </w:rPr>
                          <w:t> </w:t>
                        </w:r>
                        <w:r>
                          <w:rPr>
                            <w:rFonts w:ascii="Arial" w:hAnsi="Arial"/>
                            <w:w w:val="90"/>
                            <w:sz w:val="20"/>
                          </w:rPr>
                          <w:t>expectations of encountering a target person and the within-person variability of the targets’</w:t>
                        </w:r>
                        <w:r>
                          <w:rPr>
                            <w:rFonts w:ascii="Arial" w:hAnsi="Arial"/>
                            <w:spacing w:val="-15"/>
                            <w:w w:val="90"/>
                            <w:sz w:val="20"/>
                          </w:rPr>
                          <w:t> </w:t>
                        </w:r>
                        <w:r>
                          <w:rPr>
                            <w:rFonts w:ascii="Arial" w:hAnsi="Arial"/>
                            <w:w w:val="90"/>
                            <w:sz w:val="20"/>
                          </w:rPr>
                          <w:t>photographs studied in a laboratory-based and a field-based prospective person memory task.</w:t>
                        </w:r>
                        <w:r>
                          <w:rPr>
                            <w:rFonts w:ascii="Arial" w:hAnsi="Arial"/>
                            <w:spacing w:val="-3"/>
                            <w:w w:val="90"/>
                            <w:sz w:val="20"/>
                          </w:rPr>
                          <w:t> </w:t>
                        </w:r>
                        <w:r>
                          <w:rPr>
                            <w:rFonts w:ascii="Arial" w:hAnsi="Arial"/>
                            <w:w w:val="90"/>
                            <w:sz w:val="20"/>
                          </w:rPr>
                          <w:t>We hypothesized that within-person variability and expectations of encounter would impact prospective person </w:t>
                        </w:r>
                        <w:r>
                          <w:rPr>
                            <w:rFonts w:ascii="Arial" w:hAnsi="Arial"/>
                            <w:spacing w:val="-4"/>
                            <w:sz w:val="20"/>
                          </w:rPr>
                          <w:t>memory</w:t>
                        </w:r>
                        <w:r>
                          <w:rPr>
                            <w:rFonts w:ascii="Arial" w:hAnsi="Arial"/>
                            <w:spacing w:val="-12"/>
                            <w:sz w:val="20"/>
                          </w:rPr>
                          <w:t> </w:t>
                        </w:r>
                        <w:r>
                          <w:rPr>
                            <w:rFonts w:ascii="Arial" w:hAnsi="Arial"/>
                            <w:spacing w:val="-4"/>
                            <w:sz w:val="20"/>
                          </w:rPr>
                          <w:t>performance,</w:t>
                        </w:r>
                        <w:r>
                          <w:rPr>
                            <w:rFonts w:ascii="Arial" w:hAnsi="Arial"/>
                            <w:spacing w:val="-12"/>
                            <w:sz w:val="20"/>
                          </w:rPr>
                          <w:t> </w:t>
                        </w:r>
                        <w:r>
                          <w:rPr>
                            <w:rFonts w:ascii="Arial" w:hAnsi="Arial"/>
                            <w:spacing w:val="-4"/>
                            <w:sz w:val="20"/>
                          </w:rPr>
                          <w:t>and</w:t>
                        </w:r>
                        <w:r>
                          <w:rPr>
                            <w:rFonts w:ascii="Arial" w:hAnsi="Arial"/>
                            <w:spacing w:val="-12"/>
                            <w:sz w:val="20"/>
                          </w:rPr>
                          <w:t> </w:t>
                        </w:r>
                        <w:r>
                          <w:rPr>
                            <w:rFonts w:ascii="Arial" w:hAnsi="Arial"/>
                            <w:spacing w:val="-4"/>
                            <w:sz w:val="20"/>
                          </w:rPr>
                          <w:t>that</w:t>
                        </w:r>
                        <w:r>
                          <w:rPr>
                            <w:rFonts w:ascii="Arial" w:hAnsi="Arial"/>
                            <w:spacing w:val="-12"/>
                            <w:sz w:val="20"/>
                          </w:rPr>
                          <w:t> </w:t>
                        </w:r>
                        <w:r>
                          <w:rPr>
                            <w:rFonts w:ascii="Arial" w:hAnsi="Arial"/>
                            <w:spacing w:val="-4"/>
                            <w:sz w:val="20"/>
                          </w:rPr>
                          <w:t>expectations</w:t>
                        </w:r>
                        <w:r>
                          <w:rPr>
                            <w:rFonts w:ascii="Arial" w:hAnsi="Arial"/>
                            <w:spacing w:val="-12"/>
                            <w:sz w:val="20"/>
                          </w:rPr>
                          <w:t> </w:t>
                        </w:r>
                        <w:r>
                          <w:rPr>
                            <w:rFonts w:ascii="Arial" w:hAnsi="Arial"/>
                            <w:spacing w:val="-4"/>
                            <w:sz w:val="20"/>
                          </w:rPr>
                          <w:t>would</w:t>
                        </w:r>
                        <w:r>
                          <w:rPr>
                            <w:rFonts w:ascii="Arial" w:hAnsi="Arial"/>
                            <w:spacing w:val="-12"/>
                            <w:sz w:val="20"/>
                          </w:rPr>
                          <w:t> </w:t>
                        </w:r>
                        <w:r>
                          <w:rPr>
                            <w:rFonts w:ascii="Arial" w:hAnsi="Arial"/>
                            <w:spacing w:val="-4"/>
                            <w:sz w:val="20"/>
                          </w:rPr>
                          <w:t>interact</w:t>
                        </w:r>
                        <w:r>
                          <w:rPr>
                            <w:rFonts w:ascii="Arial" w:hAnsi="Arial"/>
                            <w:spacing w:val="-12"/>
                            <w:sz w:val="20"/>
                          </w:rPr>
                          <w:t> </w:t>
                        </w:r>
                        <w:r>
                          <w:rPr>
                            <w:rFonts w:ascii="Arial" w:hAnsi="Arial"/>
                            <w:spacing w:val="-4"/>
                            <w:sz w:val="20"/>
                          </w:rPr>
                          <w:t>with</w:t>
                        </w:r>
                        <w:r>
                          <w:rPr>
                            <w:rFonts w:ascii="Arial" w:hAnsi="Arial"/>
                            <w:spacing w:val="-12"/>
                            <w:sz w:val="20"/>
                          </w:rPr>
                          <w:t> </w:t>
                        </w:r>
                        <w:r>
                          <w:rPr>
                            <w:rFonts w:ascii="Arial" w:hAnsi="Arial"/>
                            <w:spacing w:val="-4"/>
                            <w:sz w:val="20"/>
                          </w:rPr>
                          <w:t>within-person</w:t>
                        </w:r>
                        <w:r>
                          <w:rPr>
                            <w:rFonts w:ascii="Arial" w:hAnsi="Arial"/>
                            <w:spacing w:val="-12"/>
                            <w:sz w:val="20"/>
                          </w:rPr>
                          <w:t> </w:t>
                        </w:r>
                        <w:r>
                          <w:rPr>
                            <w:rFonts w:ascii="Arial" w:hAnsi="Arial"/>
                            <w:spacing w:val="-4"/>
                            <w:sz w:val="20"/>
                          </w:rPr>
                          <w:t>variability</w:t>
                        </w:r>
                        <w:r>
                          <w:rPr>
                            <w:rFonts w:ascii="Arial" w:hAnsi="Arial"/>
                            <w:spacing w:val="-12"/>
                            <w:sz w:val="20"/>
                          </w:rPr>
                          <w:t> </w:t>
                        </w:r>
                        <w:r>
                          <w:rPr>
                            <w:rFonts w:ascii="Arial" w:hAnsi="Arial"/>
                            <w:spacing w:val="-4"/>
                            <w:sz w:val="20"/>
                          </w:rPr>
                          <w:t>to</w:t>
                        </w:r>
                        <w:r>
                          <w:rPr>
                            <w:rFonts w:ascii="Arial" w:hAnsi="Arial"/>
                            <w:spacing w:val="-12"/>
                            <w:sz w:val="20"/>
                          </w:rPr>
                          <w:t> </w:t>
                        </w:r>
                        <w:r>
                          <w:rPr>
                            <w:rFonts w:ascii="Arial" w:hAnsi="Arial"/>
                            <w:spacing w:val="-4"/>
                            <w:sz w:val="20"/>
                          </w:rPr>
                          <w:t>mitigate</w:t>
                        </w:r>
                        <w:r>
                          <w:rPr>
                            <w:rFonts w:ascii="Arial" w:hAnsi="Arial"/>
                            <w:spacing w:val="-12"/>
                            <w:sz w:val="20"/>
                          </w:rPr>
                          <w:t> </w:t>
                        </w:r>
                        <w:r>
                          <w:rPr>
                            <w:rFonts w:ascii="Arial" w:hAnsi="Arial"/>
                            <w:spacing w:val="-4"/>
                            <w:sz w:val="20"/>
                          </w:rPr>
                          <w:t>the</w:t>
                        </w:r>
                        <w:r>
                          <w:rPr>
                            <w:rFonts w:ascii="Arial" w:hAnsi="Arial"/>
                            <w:spacing w:val="-12"/>
                            <w:sz w:val="20"/>
                          </w:rPr>
                          <w:t> </w:t>
                        </w:r>
                        <w:r>
                          <w:rPr>
                            <w:rFonts w:ascii="Arial" w:hAnsi="Arial"/>
                            <w:spacing w:val="-4"/>
                            <w:sz w:val="20"/>
                          </w:rPr>
                          <w:t>effect</w:t>
                        </w:r>
                      </w:p>
                      <w:p>
                        <w:pPr>
                          <w:spacing w:line="249" w:lineRule="auto" w:before="4"/>
                          <w:ind w:left="116" w:right="396" w:firstLine="0"/>
                          <w:jc w:val="left"/>
                          <w:rPr>
                            <w:rFonts w:ascii="Arial" w:hAnsi="Arial"/>
                            <w:sz w:val="20"/>
                          </w:rPr>
                        </w:pPr>
                        <w:r>
                          <w:rPr>
                            <w:rFonts w:ascii="Arial" w:hAnsi="Arial"/>
                            <w:w w:val="90"/>
                            <w:sz w:val="20"/>
                          </w:rPr>
                          <w:t>of variability. Surprisingly, low within-person variability resulted in better performance on the search task than high within-person variability in </w:t>
                        </w:r>
                        <w:hyperlink w:history="true" w:anchor="_bookmark2">
                          <w:r>
                            <w:rPr>
                              <w:rFonts w:ascii="Arial" w:hAnsi="Arial"/>
                              <w:color w:val="0000FF"/>
                              <w:w w:val="90"/>
                              <w:sz w:val="20"/>
                            </w:rPr>
                            <w:t>Experiment one</w:t>
                          </w:r>
                        </w:hyperlink>
                        <w:r>
                          <w:rPr>
                            <w:rFonts w:ascii="Arial" w:hAnsi="Arial"/>
                            <w:color w:val="0000FF"/>
                            <w:spacing w:val="40"/>
                            <w:sz w:val="20"/>
                          </w:rPr>
                          <w:t> </w:t>
                        </w:r>
                        <w:r>
                          <w:rPr>
                            <w:rFonts w:ascii="Arial" w:hAnsi="Arial"/>
                            <w:w w:val="90"/>
                            <w:sz w:val="20"/>
                          </w:rPr>
                          <w:t>possibly due to the study–test images being rated as more similar</w:t>
                        </w:r>
                      </w:p>
                      <w:p>
                        <w:pPr>
                          <w:spacing w:line="249" w:lineRule="auto" w:before="2"/>
                          <w:ind w:left="116" w:right="135" w:firstLine="0"/>
                          <w:jc w:val="left"/>
                          <w:rPr>
                            <w:rFonts w:ascii="Arial" w:hAnsi="Arial"/>
                            <w:sz w:val="20"/>
                          </w:rPr>
                        </w:pPr>
                        <w:r>
                          <w:rPr>
                            <w:rFonts w:ascii="Arial" w:hAnsi="Arial"/>
                            <w:spacing w:val="-6"/>
                            <w:sz w:val="20"/>
                          </w:rPr>
                          <w:t>in the low variability condition.</w:t>
                        </w:r>
                        <w:r>
                          <w:rPr>
                            <w:rFonts w:ascii="Arial" w:hAnsi="Arial"/>
                            <w:spacing w:val="-12"/>
                            <w:sz w:val="20"/>
                          </w:rPr>
                          <w:t> </w:t>
                        </w:r>
                        <w:r>
                          <w:rPr>
                            <w:rFonts w:ascii="Arial" w:hAnsi="Arial"/>
                            <w:spacing w:val="-6"/>
                            <w:sz w:val="20"/>
                          </w:rPr>
                          <w:t>We found the expected effect of high variability producing more hits for the target </w:t>
                        </w:r>
                        <w:r>
                          <w:rPr>
                            <w:rFonts w:ascii="Arial" w:hAnsi="Arial"/>
                            <w:w w:val="90"/>
                            <w:sz w:val="20"/>
                          </w:rPr>
                          <w:t>whose</w:t>
                        </w:r>
                        <w:r>
                          <w:rPr>
                            <w:rFonts w:ascii="Arial" w:hAnsi="Arial"/>
                            <w:spacing w:val="-9"/>
                            <w:w w:val="90"/>
                            <w:sz w:val="20"/>
                          </w:rPr>
                          <w:t> </w:t>
                        </w:r>
                        <w:r>
                          <w:rPr>
                            <w:rFonts w:ascii="Arial" w:hAnsi="Arial"/>
                            <w:w w:val="90"/>
                            <w:sz w:val="20"/>
                          </w:rPr>
                          <w:t>study–test</w:t>
                        </w:r>
                        <w:r>
                          <w:rPr>
                            <w:rFonts w:ascii="Arial" w:hAnsi="Arial"/>
                            <w:spacing w:val="-7"/>
                            <w:w w:val="90"/>
                            <w:sz w:val="20"/>
                          </w:rPr>
                          <w:t> </w:t>
                        </w:r>
                        <w:r>
                          <w:rPr>
                            <w:rFonts w:ascii="Arial" w:hAnsi="Arial"/>
                            <w:w w:val="90"/>
                            <w:sz w:val="20"/>
                          </w:rPr>
                          <w:t>images</w:t>
                        </w:r>
                        <w:r>
                          <w:rPr>
                            <w:rFonts w:ascii="Arial" w:hAnsi="Arial"/>
                            <w:spacing w:val="-8"/>
                            <w:w w:val="90"/>
                            <w:sz w:val="20"/>
                          </w:rPr>
                          <w:t> </w:t>
                        </w:r>
                        <w:r>
                          <w:rPr>
                            <w:rFonts w:ascii="Arial" w:hAnsi="Arial"/>
                            <w:w w:val="90"/>
                            <w:sz w:val="20"/>
                          </w:rPr>
                          <w:t>were</w:t>
                        </w:r>
                        <w:r>
                          <w:rPr>
                            <w:rFonts w:ascii="Arial" w:hAnsi="Arial"/>
                            <w:spacing w:val="-8"/>
                            <w:w w:val="90"/>
                            <w:sz w:val="20"/>
                          </w:rPr>
                          <w:t> </w:t>
                        </w:r>
                        <w:r>
                          <w:rPr>
                            <w:rFonts w:ascii="Arial" w:hAnsi="Arial"/>
                            <w:w w:val="90"/>
                            <w:sz w:val="20"/>
                          </w:rPr>
                          <w:t>equally</w:t>
                        </w:r>
                        <w:r>
                          <w:rPr>
                            <w:rFonts w:ascii="Arial" w:hAnsi="Arial"/>
                            <w:spacing w:val="-8"/>
                            <w:w w:val="90"/>
                            <w:sz w:val="20"/>
                          </w:rPr>
                          <w:t> </w:t>
                        </w:r>
                        <w:r>
                          <w:rPr>
                            <w:rFonts w:ascii="Arial" w:hAnsi="Arial"/>
                            <w:w w:val="90"/>
                            <w:sz w:val="20"/>
                          </w:rPr>
                          <w:t>similar</w:t>
                        </w:r>
                        <w:r>
                          <w:rPr>
                            <w:rFonts w:ascii="Arial" w:hAnsi="Arial"/>
                            <w:spacing w:val="-8"/>
                            <w:w w:val="90"/>
                            <w:sz w:val="20"/>
                          </w:rPr>
                          <w:t> </w:t>
                        </w:r>
                        <w:r>
                          <w:rPr>
                            <w:rFonts w:ascii="Arial" w:hAnsi="Arial"/>
                            <w:w w:val="90"/>
                            <w:sz w:val="20"/>
                          </w:rPr>
                          <w:t>across</w:t>
                        </w:r>
                        <w:r>
                          <w:rPr>
                            <w:rFonts w:ascii="Arial" w:hAnsi="Arial"/>
                            <w:spacing w:val="-8"/>
                            <w:w w:val="90"/>
                            <w:sz w:val="20"/>
                          </w:rPr>
                          <w:t> </w:t>
                        </w:r>
                        <w:r>
                          <w:rPr>
                            <w:rFonts w:ascii="Arial" w:hAnsi="Arial"/>
                            <w:w w:val="90"/>
                            <w:sz w:val="20"/>
                          </w:rPr>
                          <w:t>variability</w:t>
                        </w:r>
                        <w:r>
                          <w:rPr>
                            <w:rFonts w:ascii="Arial" w:hAnsi="Arial"/>
                            <w:spacing w:val="-8"/>
                            <w:w w:val="90"/>
                            <w:sz w:val="20"/>
                          </w:rPr>
                          <w:t> </w:t>
                        </w:r>
                        <w:r>
                          <w:rPr>
                            <w:rFonts w:ascii="Arial" w:hAnsi="Arial"/>
                            <w:w w:val="90"/>
                            <w:sz w:val="20"/>
                          </w:rPr>
                          <w:t>conditions.</w:t>
                        </w:r>
                        <w:r>
                          <w:rPr>
                            <w:rFonts w:ascii="Arial" w:hAnsi="Arial"/>
                            <w:spacing w:val="-16"/>
                            <w:w w:val="90"/>
                            <w:sz w:val="20"/>
                          </w:rPr>
                          <w:t> </w:t>
                        </w:r>
                        <w:r>
                          <w:rPr>
                            <w:rFonts w:ascii="Arial" w:hAnsi="Arial"/>
                            <w:w w:val="90"/>
                            <w:sz w:val="20"/>
                          </w:rPr>
                          <w:t>There</w:t>
                        </w:r>
                        <w:r>
                          <w:rPr>
                            <w:rFonts w:ascii="Arial" w:hAnsi="Arial"/>
                            <w:spacing w:val="-7"/>
                            <w:w w:val="90"/>
                            <w:sz w:val="20"/>
                          </w:rPr>
                          <w:t> </w:t>
                        </w:r>
                        <w:r>
                          <w:rPr>
                            <w:rFonts w:ascii="Arial" w:hAnsi="Arial"/>
                            <w:w w:val="90"/>
                            <w:sz w:val="20"/>
                          </w:rPr>
                          <w:t>was</w:t>
                        </w:r>
                        <w:r>
                          <w:rPr>
                            <w:rFonts w:ascii="Arial" w:hAnsi="Arial"/>
                            <w:spacing w:val="-8"/>
                            <w:w w:val="90"/>
                            <w:sz w:val="20"/>
                          </w:rPr>
                          <w:t> </w:t>
                        </w:r>
                        <w:r>
                          <w:rPr>
                            <w:rFonts w:ascii="Arial" w:hAnsi="Arial"/>
                            <w:w w:val="90"/>
                            <w:sz w:val="20"/>
                          </w:rPr>
                          <w:t>no</w:t>
                        </w:r>
                        <w:r>
                          <w:rPr>
                            <w:rFonts w:ascii="Arial" w:hAnsi="Arial"/>
                            <w:spacing w:val="-8"/>
                            <w:w w:val="90"/>
                            <w:sz w:val="20"/>
                          </w:rPr>
                          <w:t> </w:t>
                        </w:r>
                        <w:r>
                          <w:rPr>
                            <w:rFonts w:ascii="Arial" w:hAnsi="Arial"/>
                            <w:w w:val="90"/>
                            <w:sz w:val="20"/>
                          </w:rPr>
                          <w:t>effect</w:t>
                        </w:r>
                        <w:r>
                          <w:rPr>
                            <w:rFonts w:ascii="Arial" w:hAnsi="Arial"/>
                            <w:spacing w:val="-8"/>
                            <w:w w:val="90"/>
                            <w:sz w:val="20"/>
                          </w:rPr>
                          <w:t> </w:t>
                        </w:r>
                        <w:r>
                          <w:rPr>
                            <w:rFonts w:ascii="Arial" w:hAnsi="Arial"/>
                            <w:w w:val="90"/>
                            <w:sz w:val="20"/>
                          </w:rPr>
                          <w:t>of</w:t>
                        </w:r>
                        <w:r>
                          <w:rPr>
                            <w:rFonts w:ascii="Arial" w:hAnsi="Arial"/>
                            <w:spacing w:val="-8"/>
                            <w:w w:val="90"/>
                            <w:sz w:val="20"/>
                          </w:rPr>
                          <w:t> </w:t>
                        </w:r>
                        <w:r>
                          <w:rPr>
                            <w:rFonts w:ascii="Arial" w:hAnsi="Arial"/>
                            <w:w w:val="90"/>
                            <w:sz w:val="20"/>
                          </w:rPr>
                          <w:t>variability</w:t>
                        </w:r>
                        <w:r>
                          <w:rPr>
                            <w:rFonts w:ascii="Arial" w:hAnsi="Arial"/>
                            <w:spacing w:val="-8"/>
                            <w:w w:val="90"/>
                            <w:sz w:val="20"/>
                          </w:rPr>
                          <w:t> </w:t>
                        </w:r>
                        <w:r>
                          <w:rPr>
                            <w:rFonts w:ascii="Arial" w:hAnsi="Arial"/>
                            <w:w w:val="90"/>
                            <w:sz w:val="20"/>
                          </w:rPr>
                          <w:t>in</w:t>
                        </w:r>
                        <w:r>
                          <w:rPr>
                            <w:rFonts w:ascii="Arial" w:hAnsi="Arial"/>
                            <w:spacing w:val="-8"/>
                            <w:w w:val="90"/>
                            <w:sz w:val="20"/>
                          </w:rPr>
                          <w:t> </w:t>
                        </w:r>
                        <w:hyperlink w:history="true" w:anchor="_bookmark7">
                          <w:r>
                            <w:rPr>
                              <w:rFonts w:ascii="Arial" w:hAnsi="Arial"/>
                              <w:color w:val="0000FF"/>
                              <w:w w:val="90"/>
                              <w:sz w:val="20"/>
                            </w:rPr>
                            <w:t>Experi-</w:t>
                          </w:r>
                        </w:hyperlink>
                        <w:r>
                          <w:rPr>
                            <w:rFonts w:ascii="Arial" w:hAnsi="Arial"/>
                            <w:color w:val="0000FF"/>
                            <w:w w:val="90"/>
                            <w:sz w:val="20"/>
                          </w:rPr>
                          <w:t> </w:t>
                        </w:r>
                        <w:hyperlink w:history="true" w:anchor="_bookmark7">
                          <w:r>
                            <w:rPr>
                              <w:rFonts w:ascii="Arial" w:hAnsi="Arial"/>
                              <w:color w:val="0000FF"/>
                              <w:w w:val="90"/>
                              <w:sz w:val="20"/>
                            </w:rPr>
                            <w:t>ment two</w:t>
                          </w:r>
                        </w:hyperlink>
                        <w:r>
                          <w:rPr>
                            <w:rFonts w:ascii="Arial" w:hAnsi="Arial"/>
                            <w:w w:val="90"/>
                            <w:sz w:val="20"/>
                          </w:rPr>
                          <w:t>. Expectations affected performance only in the field-based study (</w:t>
                        </w:r>
                        <w:hyperlink w:history="true" w:anchor="_bookmark7">
                          <w:r>
                            <w:rPr>
                              <w:rFonts w:ascii="Arial" w:hAnsi="Arial"/>
                              <w:color w:val="0000FF"/>
                              <w:w w:val="90"/>
                              <w:sz w:val="20"/>
                            </w:rPr>
                            <w:t>Experiment two</w:t>
                          </w:r>
                        </w:hyperlink>
                        <w:r>
                          <w:rPr>
                            <w:rFonts w:ascii="Arial" w:hAnsi="Arial"/>
                            <w:w w:val="90"/>
                            <w:sz w:val="20"/>
                          </w:rPr>
                          <w:t>), possibly because per- formance is typically poor in field-based studies. Our research demonstrates some nuance to the effect of within- person variability on search performance and extends existing research demonstrating expectations affect search </w:t>
                        </w:r>
                        <w:r>
                          <w:rPr>
                            <w:rFonts w:ascii="Arial" w:hAnsi="Arial"/>
                            <w:spacing w:val="-2"/>
                            <w:sz w:val="20"/>
                          </w:rPr>
                          <w:t>performance.</w:t>
                        </w:r>
                      </w:p>
                      <w:p>
                        <w:pPr>
                          <w:spacing w:line="249" w:lineRule="auto" w:before="52"/>
                          <w:ind w:left="116" w:right="0" w:firstLine="0"/>
                          <w:jc w:val="left"/>
                          <w:rPr>
                            <w:rFonts w:ascii="Arial"/>
                            <w:sz w:val="20"/>
                          </w:rPr>
                        </w:pPr>
                        <w:r>
                          <w:rPr>
                            <w:rFonts w:ascii="Tahoma"/>
                            <w:b/>
                            <w:spacing w:val="-2"/>
                            <w:w w:val="90"/>
                            <w:sz w:val="20"/>
                          </w:rPr>
                          <w:t>Keywords</w:t>
                        </w:r>
                        <w:r>
                          <w:rPr>
                            <w:rFonts w:ascii="Tahoma"/>
                            <w:b/>
                            <w:spacing w:val="40"/>
                            <w:sz w:val="20"/>
                          </w:rPr>
                          <w:t> </w:t>
                        </w:r>
                        <w:r>
                          <w:rPr>
                            <w:rFonts w:ascii="Arial"/>
                            <w:spacing w:val="-2"/>
                            <w:w w:val="90"/>
                            <w:sz w:val="20"/>
                          </w:rPr>
                          <w:t>Prospective person memory,</w:t>
                        </w:r>
                        <w:r>
                          <w:rPr>
                            <w:rFonts w:ascii="Arial"/>
                            <w:spacing w:val="-6"/>
                            <w:w w:val="90"/>
                            <w:sz w:val="20"/>
                          </w:rPr>
                          <w:t> </w:t>
                        </w:r>
                        <w:r>
                          <w:rPr>
                            <w:rFonts w:ascii="Arial"/>
                            <w:spacing w:val="-2"/>
                            <w:w w:val="90"/>
                            <w:sz w:val="20"/>
                          </w:rPr>
                          <w:t>Within-person variability, Missing persons,</w:t>
                        </w:r>
                        <w:r>
                          <w:rPr>
                            <w:rFonts w:ascii="Arial"/>
                            <w:spacing w:val="-6"/>
                            <w:w w:val="90"/>
                            <w:sz w:val="20"/>
                          </w:rPr>
                          <w:t> </w:t>
                        </w:r>
                        <w:r>
                          <w:rPr>
                            <w:rFonts w:ascii="Arial"/>
                            <w:spacing w:val="-2"/>
                            <w:w w:val="90"/>
                            <w:sz w:val="20"/>
                          </w:rPr>
                          <w:t>Wanted persons, Attention, </w:t>
                        </w:r>
                        <w:r>
                          <w:rPr>
                            <w:rFonts w:ascii="Arial"/>
                            <w:sz w:val="20"/>
                          </w:rPr>
                          <w:t>Prospective</w:t>
                        </w:r>
                        <w:r>
                          <w:rPr>
                            <w:rFonts w:ascii="Arial"/>
                            <w:spacing w:val="-14"/>
                            <w:sz w:val="20"/>
                          </w:rPr>
                          <w:t> </w:t>
                        </w:r>
                        <w:r>
                          <w:rPr>
                            <w:rFonts w:ascii="Arial"/>
                            <w:sz w:val="20"/>
                          </w:rPr>
                          <w:t>memory</w:t>
                        </w:r>
                      </w:p>
                    </w:txbxContent>
                  </v:textbox>
                  <w10:wrap type="none"/>
                </v:shape>
                <w10:wrap type="topAndBottom"/>
              </v:group>
            </w:pict>
          </mc:Fallback>
        </mc:AlternateContent>
      </w:r>
    </w:p>
    <w:p>
      <w:pPr>
        <w:pStyle w:val="BodyText"/>
        <w:spacing w:before="27"/>
        <w:rPr>
          <w:rFonts w:ascii="Arial"/>
          <w:sz w:val="20"/>
        </w:rPr>
      </w:pPr>
    </w:p>
    <w:p>
      <w:pPr>
        <w:pStyle w:val="BodyText"/>
        <w:spacing w:after="0"/>
        <w:rPr>
          <w:rFonts w:ascii="Arial"/>
          <w:sz w:val="20"/>
        </w:rPr>
        <w:sectPr>
          <w:type w:val="continuous"/>
          <w:pgSz w:w="11910" w:h="15820"/>
          <w:pgMar w:top="520" w:bottom="280" w:left="992" w:right="992"/>
        </w:sectPr>
      </w:pPr>
    </w:p>
    <w:p>
      <w:pPr>
        <w:pStyle w:val="BodyText"/>
        <w:spacing w:line="261" w:lineRule="auto" w:before="109"/>
        <w:ind w:left="140" w:right="38"/>
        <w:jc w:val="both"/>
      </w:pPr>
      <w:r>
        <w:rPr>
          <w:rFonts w:ascii="Book Antiqua" w:hAnsi="Book Antiqua"/>
          <w:i/>
          <w:w w:val="110"/>
        </w:rPr>
        <w:t>Significance</w:t>
      </w:r>
      <w:r>
        <w:rPr>
          <w:rFonts w:ascii="Book Antiqua" w:hAnsi="Book Antiqua"/>
          <w:i/>
          <w:w w:val="110"/>
        </w:rPr>
        <w:t> statement</w:t>
      </w:r>
      <w:r>
        <w:rPr>
          <w:rFonts w:ascii="Book Antiqua" w:hAnsi="Book Antiqua"/>
          <w:i/>
          <w:spacing w:val="40"/>
          <w:w w:val="110"/>
        </w:rPr>
        <w:t> </w:t>
      </w:r>
      <w:r>
        <w:rPr>
          <w:w w:val="110"/>
        </w:rPr>
        <w:t>People</w:t>
      </w:r>
      <w:r>
        <w:rPr>
          <w:w w:val="110"/>
        </w:rPr>
        <w:t> are</w:t>
      </w:r>
      <w:r>
        <w:rPr>
          <w:w w:val="110"/>
        </w:rPr>
        <w:t> unlikely</w:t>
      </w:r>
      <w:r>
        <w:rPr>
          <w:w w:val="110"/>
        </w:rPr>
        <w:t> to</w:t>
      </w:r>
      <w:r>
        <w:rPr>
          <w:w w:val="110"/>
        </w:rPr>
        <w:t> make</w:t>
      </w:r>
      <w:r>
        <w:rPr>
          <w:w w:val="110"/>
        </w:rPr>
        <w:t> a sighting</w:t>
      </w:r>
      <w:r>
        <w:rPr>
          <w:w w:val="110"/>
        </w:rPr>
        <w:t> of</w:t>
      </w:r>
      <w:r>
        <w:rPr>
          <w:w w:val="110"/>
        </w:rPr>
        <w:t> a</w:t>
      </w:r>
      <w:r>
        <w:rPr>
          <w:w w:val="110"/>
        </w:rPr>
        <w:t> missing</w:t>
      </w:r>
      <w:r>
        <w:rPr>
          <w:w w:val="110"/>
        </w:rPr>
        <w:t> or</w:t>
      </w:r>
      <w:r>
        <w:rPr>
          <w:w w:val="110"/>
        </w:rPr>
        <w:t> wanted</w:t>
      </w:r>
      <w:r>
        <w:rPr>
          <w:w w:val="110"/>
        </w:rPr>
        <w:t> person</w:t>
      </w:r>
      <w:r>
        <w:rPr>
          <w:w w:val="110"/>
        </w:rPr>
        <w:t> in</w:t>
      </w:r>
      <w:r>
        <w:rPr>
          <w:w w:val="110"/>
        </w:rPr>
        <w:t> a</w:t>
      </w:r>
      <w:r>
        <w:rPr>
          <w:w w:val="110"/>
        </w:rPr>
        <w:t> simulated search</w:t>
      </w:r>
      <w:r>
        <w:rPr>
          <w:w w:val="110"/>
        </w:rPr>
        <w:t> task.</w:t>
      </w:r>
      <w:r>
        <w:rPr>
          <w:w w:val="110"/>
        </w:rPr>
        <w:t> Most</w:t>
      </w:r>
      <w:r>
        <w:rPr>
          <w:w w:val="110"/>
        </w:rPr>
        <w:t> people</w:t>
      </w:r>
      <w:r>
        <w:rPr>
          <w:w w:val="110"/>
        </w:rPr>
        <w:t> do</w:t>
      </w:r>
      <w:r>
        <w:rPr>
          <w:w w:val="110"/>
        </w:rPr>
        <w:t> not</w:t>
      </w:r>
      <w:r>
        <w:rPr>
          <w:w w:val="110"/>
        </w:rPr>
        <w:t> devote</w:t>
      </w:r>
      <w:r>
        <w:rPr>
          <w:w w:val="110"/>
        </w:rPr>
        <w:t> enough</w:t>
      </w:r>
      <w:r>
        <w:rPr>
          <w:w w:val="110"/>
        </w:rPr>
        <w:t> atten- tion to searching for the person, because they think it is </w:t>
      </w:r>
      <w:r>
        <w:rPr/>
        <w:t>unlikely that they will encounter the person. Additionally, </w:t>
      </w:r>
      <w:r>
        <w:rPr>
          <w:w w:val="110"/>
        </w:rPr>
        <w:t>people</w:t>
      </w:r>
      <w:r>
        <w:rPr>
          <w:w w:val="110"/>
        </w:rPr>
        <w:t> perform</w:t>
      </w:r>
      <w:r>
        <w:rPr>
          <w:w w:val="110"/>
        </w:rPr>
        <w:t> poorly</w:t>
      </w:r>
      <w:r>
        <w:rPr>
          <w:w w:val="110"/>
        </w:rPr>
        <w:t> at</w:t>
      </w:r>
      <w:r>
        <w:rPr>
          <w:w w:val="110"/>
        </w:rPr>
        <w:t> recognizing</w:t>
      </w:r>
      <w:r>
        <w:rPr>
          <w:w w:val="110"/>
        </w:rPr>
        <w:t> unfamiliar</w:t>
      </w:r>
      <w:r>
        <w:rPr>
          <w:w w:val="110"/>
        </w:rPr>
        <w:t> faces, which</w:t>
      </w:r>
      <w:r>
        <w:rPr>
          <w:w w:val="110"/>
        </w:rPr>
        <w:t> contributes</w:t>
      </w:r>
      <w:r>
        <w:rPr>
          <w:w w:val="110"/>
        </w:rPr>
        <w:t> to</w:t>
      </w:r>
      <w:r>
        <w:rPr>
          <w:w w:val="110"/>
        </w:rPr>
        <w:t> people</w:t>
      </w:r>
      <w:r>
        <w:rPr>
          <w:w w:val="110"/>
        </w:rPr>
        <w:t> failing</w:t>
      </w:r>
      <w:r>
        <w:rPr>
          <w:w w:val="110"/>
        </w:rPr>
        <w:t> to</w:t>
      </w:r>
      <w:r>
        <w:rPr>
          <w:w w:val="110"/>
        </w:rPr>
        <w:t> notice</w:t>
      </w:r>
      <w:r>
        <w:rPr>
          <w:w w:val="110"/>
        </w:rPr>
        <w:t> a</w:t>
      </w:r>
      <w:r>
        <w:rPr>
          <w:w w:val="110"/>
        </w:rPr>
        <w:t> mock missing</w:t>
      </w:r>
      <w:r>
        <w:rPr>
          <w:w w:val="110"/>
        </w:rPr>
        <w:t> or</w:t>
      </w:r>
      <w:r>
        <w:rPr>
          <w:w w:val="110"/>
        </w:rPr>
        <w:t> wanted</w:t>
      </w:r>
      <w:r>
        <w:rPr>
          <w:w w:val="110"/>
        </w:rPr>
        <w:t> person</w:t>
      </w:r>
      <w:r>
        <w:rPr>
          <w:w w:val="110"/>
        </w:rPr>
        <w:t> in</w:t>
      </w:r>
      <w:r>
        <w:rPr>
          <w:w w:val="110"/>
        </w:rPr>
        <w:t> their</w:t>
      </w:r>
      <w:r>
        <w:rPr>
          <w:w w:val="110"/>
        </w:rPr>
        <w:t> midst.</w:t>
      </w:r>
      <w:r>
        <w:rPr>
          <w:w w:val="110"/>
        </w:rPr>
        <w:t> Researchers have</w:t>
      </w:r>
      <w:r>
        <w:rPr>
          <w:spacing w:val="-8"/>
          <w:w w:val="110"/>
        </w:rPr>
        <w:t> </w:t>
      </w:r>
      <w:r>
        <w:rPr>
          <w:w w:val="110"/>
        </w:rPr>
        <w:t>found</w:t>
      </w:r>
      <w:r>
        <w:rPr>
          <w:spacing w:val="-8"/>
          <w:w w:val="110"/>
        </w:rPr>
        <w:t> </w:t>
      </w:r>
      <w:r>
        <w:rPr>
          <w:w w:val="110"/>
        </w:rPr>
        <w:t>that</w:t>
      </w:r>
      <w:r>
        <w:rPr>
          <w:spacing w:val="-8"/>
          <w:w w:val="110"/>
        </w:rPr>
        <w:t> </w:t>
      </w:r>
      <w:r>
        <w:rPr>
          <w:w w:val="110"/>
        </w:rPr>
        <w:t>showing</w:t>
      </w:r>
      <w:r>
        <w:rPr>
          <w:spacing w:val="-8"/>
          <w:w w:val="110"/>
        </w:rPr>
        <w:t> </w:t>
      </w:r>
      <w:r>
        <w:rPr>
          <w:w w:val="110"/>
        </w:rPr>
        <w:t>searchers</w:t>
      </w:r>
      <w:r>
        <w:rPr>
          <w:spacing w:val="-8"/>
          <w:w w:val="110"/>
        </w:rPr>
        <w:t> </w:t>
      </w:r>
      <w:r>
        <w:rPr>
          <w:w w:val="110"/>
        </w:rPr>
        <w:t>photographs</w:t>
      </w:r>
      <w:r>
        <w:rPr>
          <w:spacing w:val="-8"/>
          <w:w w:val="110"/>
        </w:rPr>
        <w:t> </w:t>
      </w:r>
      <w:r>
        <w:rPr>
          <w:w w:val="110"/>
        </w:rPr>
        <w:t>of</w:t>
      </w:r>
      <w:r>
        <w:rPr>
          <w:spacing w:val="-8"/>
          <w:w w:val="110"/>
        </w:rPr>
        <w:t> </w:t>
      </w:r>
      <w:r>
        <w:rPr>
          <w:w w:val="110"/>
        </w:rPr>
        <w:t>unfa- </w:t>
      </w:r>
      <w:r>
        <w:rPr/>
        <w:t>miliar</w:t>
      </w:r>
      <w:r>
        <w:rPr>
          <w:spacing w:val="30"/>
        </w:rPr>
        <w:t> </w:t>
      </w:r>
      <w:r>
        <w:rPr/>
        <w:t>people</w:t>
      </w:r>
      <w:r>
        <w:rPr>
          <w:spacing w:val="30"/>
        </w:rPr>
        <w:t> </w:t>
      </w:r>
      <w:r>
        <w:rPr/>
        <w:t>that</w:t>
      </w:r>
      <w:r>
        <w:rPr>
          <w:spacing w:val="30"/>
        </w:rPr>
        <w:t> </w:t>
      </w:r>
      <w:r>
        <w:rPr/>
        <w:t>showcase</w:t>
      </w:r>
      <w:r>
        <w:rPr>
          <w:spacing w:val="31"/>
        </w:rPr>
        <w:t> </w:t>
      </w:r>
      <w:r>
        <w:rPr/>
        <w:t>the</w:t>
      </w:r>
      <w:r>
        <w:rPr>
          <w:spacing w:val="30"/>
        </w:rPr>
        <w:t> </w:t>
      </w:r>
      <w:r>
        <w:rPr/>
        <w:t>variability</w:t>
      </w:r>
      <w:r>
        <w:rPr>
          <w:spacing w:val="30"/>
        </w:rPr>
        <w:t> </w:t>
      </w:r>
      <w:r>
        <w:rPr/>
        <w:t>in</w:t>
      </w:r>
      <w:r>
        <w:rPr>
          <w:spacing w:val="31"/>
        </w:rPr>
        <w:t> </w:t>
      </w:r>
      <w:r>
        <w:rPr/>
        <w:t>the</w:t>
      </w:r>
      <w:r>
        <w:rPr>
          <w:spacing w:val="30"/>
        </w:rPr>
        <w:t> </w:t>
      </w:r>
      <w:r>
        <w:rPr>
          <w:spacing w:val="-2"/>
        </w:rPr>
        <w:t>person’s</w:t>
      </w:r>
    </w:p>
    <w:p>
      <w:pPr>
        <w:pStyle w:val="BodyText"/>
        <w:spacing w:line="264" w:lineRule="auto" w:before="97"/>
        <w:ind w:left="140" w:right="139"/>
        <w:jc w:val="both"/>
      </w:pPr>
      <w:r>
        <w:rPr/>
        <w:br w:type="column"/>
      </w:r>
      <w:r>
        <w:rPr>
          <w:w w:val="110"/>
        </w:rPr>
        <w:t>appearance</w:t>
      </w:r>
      <w:r>
        <w:rPr>
          <w:w w:val="110"/>
        </w:rPr>
        <w:t> enhances</w:t>
      </w:r>
      <w:r>
        <w:rPr>
          <w:w w:val="110"/>
        </w:rPr>
        <w:t> face</w:t>
      </w:r>
      <w:r>
        <w:rPr>
          <w:w w:val="110"/>
        </w:rPr>
        <w:t> recognition</w:t>
      </w:r>
      <w:r>
        <w:rPr>
          <w:w w:val="110"/>
        </w:rPr>
        <w:t> and</w:t>
      </w:r>
      <w:r>
        <w:rPr>
          <w:w w:val="110"/>
        </w:rPr>
        <w:t> sightings. However,</w:t>
      </w:r>
      <w:r>
        <w:rPr>
          <w:w w:val="110"/>
        </w:rPr>
        <w:t> no</w:t>
      </w:r>
      <w:r>
        <w:rPr>
          <w:w w:val="110"/>
        </w:rPr>
        <w:t> one</w:t>
      </w:r>
      <w:r>
        <w:rPr>
          <w:w w:val="110"/>
        </w:rPr>
        <w:t> has</w:t>
      </w:r>
      <w:r>
        <w:rPr>
          <w:w w:val="110"/>
        </w:rPr>
        <w:t> examined</w:t>
      </w:r>
      <w:r>
        <w:rPr>
          <w:w w:val="110"/>
        </w:rPr>
        <w:t> how</w:t>
      </w:r>
      <w:r>
        <w:rPr>
          <w:w w:val="110"/>
        </w:rPr>
        <w:t> people’s</w:t>
      </w:r>
      <w:r>
        <w:rPr>
          <w:w w:val="110"/>
        </w:rPr>
        <w:t> expecta- tions of encountering a mock missing or wanted person impact</w:t>
      </w:r>
      <w:r>
        <w:rPr>
          <w:spacing w:val="-14"/>
          <w:w w:val="110"/>
        </w:rPr>
        <w:t> </w:t>
      </w:r>
      <w:r>
        <w:rPr>
          <w:w w:val="110"/>
        </w:rPr>
        <w:t>how</w:t>
      </w:r>
      <w:r>
        <w:rPr>
          <w:spacing w:val="-13"/>
          <w:w w:val="110"/>
        </w:rPr>
        <w:t> </w:t>
      </w:r>
      <w:r>
        <w:rPr>
          <w:w w:val="110"/>
        </w:rPr>
        <w:t>helpful</w:t>
      </w:r>
      <w:r>
        <w:rPr>
          <w:spacing w:val="-13"/>
          <w:w w:val="110"/>
        </w:rPr>
        <w:t> </w:t>
      </w:r>
      <w:r>
        <w:rPr>
          <w:w w:val="110"/>
        </w:rPr>
        <w:t>seeing</w:t>
      </w:r>
      <w:r>
        <w:rPr>
          <w:spacing w:val="-13"/>
          <w:w w:val="110"/>
        </w:rPr>
        <w:t> </w:t>
      </w:r>
      <w:r>
        <w:rPr>
          <w:w w:val="110"/>
        </w:rPr>
        <w:t>the</w:t>
      </w:r>
      <w:r>
        <w:rPr>
          <w:spacing w:val="-13"/>
          <w:w w:val="110"/>
        </w:rPr>
        <w:t> </w:t>
      </w:r>
      <w:r>
        <w:rPr>
          <w:w w:val="110"/>
        </w:rPr>
        <w:t>variability</w:t>
      </w:r>
      <w:r>
        <w:rPr>
          <w:spacing w:val="-13"/>
          <w:w w:val="110"/>
        </w:rPr>
        <w:t> </w:t>
      </w:r>
      <w:r>
        <w:rPr>
          <w:w w:val="110"/>
        </w:rPr>
        <w:t>in</w:t>
      </w:r>
      <w:r>
        <w:rPr>
          <w:spacing w:val="-13"/>
          <w:w w:val="110"/>
        </w:rPr>
        <w:t> </w:t>
      </w:r>
      <w:r>
        <w:rPr>
          <w:w w:val="110"/>
        </w:rPr>
        <w:t>their</w:t>
      </w:r>
      <w:r>
        <w:rPr>
          <w:spacing w:val="-13"/>
          <w:w w:val="110"/>
        </w:rPr>
        <w:t> </w:t>
      </w:r>
      <w:r>
        <w:rPr>
          <w:w w:val="110"/>
        </w:rPr>
        <w:t>appear- </w:t>
      </w:r>
      <w:r>
        <w:rPr/>
        <w:t>ance</w:t>
      </w:r>
      <w:r>
        <w:rPr>
          <w:spacing w:val="28"/>
        </w:rPr>
        <w:t> </w:t>
      </w:r>
      <w:r>
        <w:rPr/>
        <w:t>is</w:t>
      </w:r>
      <w:r>
        <w:rPr>
          <w:spacing w:val="28"/>
        </w:rPr>
        <w:t> </w:t>
      </w:r>
      <w:r>
        <w:rPr/>
        <w:t>to</w:t>
      </w:r>
      <w:r>
        <w:rPr>
          <w:spacing w:val="28"/>
        </w:rPr>
        <w:t> </w:t>
      </w:r>
      <w:r>
        <w:rPr/>
        <w:t>making</w:t>
      </w:r>
      <w:r>
        <w:rPr>
          <w:spacing w:val="28"/>
        </w:rPr>
        <w:t> </w:t>
      </w:r>
      <w:r>
        <w:rPr/>
        <w:t>a</w:t>
      </w:r>
      <w:r>
        <w:rPr>
          <w:spacing w:val="28"/>
        </w:rPr>
        <w:t> </w:t>
      </w:r>
      <w:r>
        <w:rPr/>
        <w:t>sighting.</w:t>
      </w:r>
      <w:r>
        <w:rPr>
          <w:spacing w:val="28"/>
        </w:rPr>
        <w:t> </w:t>
      </w:r>
      <w:r>
        <w:rPr/>
        <w:t>We</w:t>
      </w:r>
      <w:r>
        <w:rPr>
          <w:spacing w:val="28"/>
        </w:rPr>
        <w:t> </w:t>
      </w:r>
      <w:r>
        <w:rPr/>
        <w:t>examined</w:t>
      </w:r>
      <w:r>
        <w:rPr>
          <w:spacing w:val="28"/>
        </w:rPr>
        <w:t> </w:t>
      </w:r>
      <w:r>
        <w:rPr/>
        <w:t>both</w:t>
      </w:r>
      <w:r>
        <w:rPr>
          <w:spacing w:val="28"/>
        </w:rPr>
        <w:t> </w:t>
      </w:r>
      <w:r>
        <w:rPr/>
        <w:t>variables </w:t>
      </w:r>
      <w:r>
        <w:rPr>
          <w:w w:val="110"/>
        </w:rPr>
        <w:t>in</w:t>
      </w:r>
      <w:r>
        <w:rPr>
          <w:w w:val="110"/>
        </w:rPr>
        <w:t> a</w:t>
      </w:r>
      <w:r>
        <w:rPr>
          <w:w w:val="110"/>
        </w:rPr>
        <w:t> computer-based</w:t>
      </w:r>
      <w:r>
        <w:rPr>
          <w:w w:val="110"/>
        </w:rPr>
        <w:t> and</w:t>
      </w:r>
      <w:r>
        <w:rPr>
          <w:w w:val="110"/>
        </w:rPr>
        <w:t> a</w:t>
      </w:r>
      <w:r>
        <w:rPr>
          <w:w w:val="110"/>
        </w:rPr>
        <w:t> real-life</w:t>
      </w:r>
      <w:r>
        <w:rPr>
          <w:w w:val="110"/>
        </w:rPr>
        <w:t> simulated</w:t>
      </w:r>
      <w:r>
        <w:rPr>
          <w:w w:val="110"/>
        </w:rPr>
        <w:t> search task</w:t>
      </w:r>
      <w:r>
        <w:rPr>
          <w:w w:val="110"/>
        </w:rPr>
        <w:t> because</w:t>
      </w:r>
      <w:r>
        <w:rPr>
          <w:w w:val="110"/>
        </w:rPr>
        <w:t> people</w:t>
      </w:r>
      <w:r>
        <w:rPr>
          <w:w w:val="110"/>
        </w:rPr>
        <w:t> likely</w:t>
      </w:r>
      <w:r>
        <w:rPr>
          <w:w w:val="110"/>
        </w:rPr>
        <w:t> have</w:t>
      </w:r>
      <w:r>
        <w:rPr>
          <w:w w:val="110"/>
        </w:rPr>
        <w:t> higher</w:t>
      </w:r>
      <w:r>
        <w:rPr>
          <w:w w:val="110"/>
        </w:rPr>
        <w:t> expectations</w:t>
      </w:r>
      <w:r>
        <w:rPr>
          <w:w w:val="110"/>
        </w:rPr>
        <w:t> of encountering the mock missing or wanted person in the laboratory-based</w:t>
      </w:r>
      <w:r>
        <w:rPr>
          <w:w w:val="110"/>
        </w:rPr>
        <w:t> task</w:t>
      </w:r>
      <w:r>
        <w:rPr>
          <w:w w:val="110"/>
        </w:rPr>
        <w:t> than</w:t>
      </w:r>
      <w:r>
        <w:rPr>
          <w:w w:val="110"/>
        </w:rPr>
        <w:t> the</w:t>
      </w:r>
      <w:r>
        <w:rPr>
          <w:w w:val="110"/>
        </w:rPr>
        <w:t> real-life</w:t>
      </w:r>
      <w:r>
        <w:rPr>
          <w:w w:val="110"/>
        </w:rPr>
        <w:t> task.</w:t>
      </w:r>
      <w:r>
        <w:rPr>
          <w:w w:val="110"/>
        </w:rPr>
        <w:t> Unexpect- edly,</w:t>
      </w:r>
      <w:r>
        <w:rPr>
          <w:spacing w:val="-1"/>
          <w:w w:val="110"/>
        </w:rPr>
        <w:t> </w:t>
      </w:r>
      <w:r>
        <w:rPr>
          <w:w w:val="110"/>
        </w:rPr>
        <w:t>in</w:t>
      </w:r>
      <w:r>
        <w:rPr>
          <w:spacing w:val="-1"/>
          <w:w w:val="110"/>
        </w:rPr>
        <w:t> </w:t>
      </w:r>
      <w:r>
        <w:rPr>
          <w:w w:val="110"/>
        </w:rPr>
        <w:t>the</w:t>
      </w:r>
      <w:r>
        <w:rPr>
          <w:spacing w:val="-1"/>
          <w:w w:val="110"/>
        </w:rPr>
        <w:t> </w:t>
      </w:r>
      <w:r>
        <w:rPr>
          <w:w w:val="110"/>
        </w:rPr>
        <w:t>laboratory-based</w:t>
      </w:r>
      <w:r>
        <w:rPr>
          <w:spacing w:val="-1"/>
          <w:w w:val="110"/>
        </w:rPr>
        <w:t> </w:t>
      </w:r>
      <w:r>
        <w:rPr>
          <w:w w:val="110"/>
        </w:rPr>
        <w:t>task,</w:t>
      </w:r>
      <w:r>
        <w:rPr>
          <w:spacing w:val="-1"/>
          <w:w w:val="110"/>
        </w:rPr>
        <w:t> </w:t>
      </w:r>
      <w:r>
        <w:rPr>
          <w:w w:val="110"/>
        </w:rPr>
        <w:t>participants</w:t>
      </w:r>
      <w:r>
        <w:rPr>
          <w:spacing w:val="-1"/>
          <w:w w:val="110"/>
        </w:rPr>
        <w:t> </w:t>
      </w:r>
      <w:r>
        <w:rPr>
          <w:w w:val="110"/>
        </w:rPr>
        <w:t>who</w:t>
      </w:r>
      <w:r>
        <w:rPr>
          <w:spacing w:val="-1"/>
          <w:w w:val="110"/>
        </w:rPr>
        <w:t> </w:t>
      </w:r>
      <w:r>
        <w:rPr>
          <w:w w:val="110"/>
        </w:rPr>
        <w:t>saw </w:t>
      </w:r>
      <w:r>
        <w:rPr/>
        <w:t>low</w:t>
      </w:r>
      <w:r>
        <w:rPr>
          <w:spacing w:val="38"/>
        </w:rPr>
        <w:t> </w:t>
      </w:r>
      <w:r>
        <w:rPr/>
        <w:t>variability</w:t>
      </w:r>
      <w:r>
        <w:rPr>
          <w:spacing w:val="39"/>
        </w:rPr>
        <w:t> </w:t>
      </w:r>
      <w:r>
        <w:rPr/>
        <w:t>images</w:t>
      </w:r>
      <w:r>
        <w:rPr>
          <w:spacing w:val="38"/>
        </w:rPr>
        <w:t> </w:t>
      </w:r>
      <w:r>
        <w:rPr/>
        <w:t>performed</w:t>
      </w:r>
      <w:r>
        <w:rPr>
          <w:spacing w:val="39"/>
        </w:rPr>
        <w:t> </w:t>
      </w:r>
      <w:r>
        <w:rPr/>
        <w:t>better</w:t>
      </w:r>
      <w:r>
        <w:rPr>
          <w:spacing w:val="38"/>
        </w:rPr>
        <w:t> </w:t>
      </w:r>
      <w:r>
        <w:rPr/>
        <w:t>than</w:t>
      </w:r>
      <w:r>
        <w:rPr>
          <w:spacing w:val="39"/>
        </w:rPr>
        <w:t> </w:t>
      </w:r>
      <w:r>
        <w:rPr>
          <w:spacing w:val="-2"/>
        </w:rPr>
        <w:t>participants</w:t>
      </w:r>
    </w:p>
    <w:p>
      <w:pPr>
        <w:pStyle w:val="BodyText"/>
        <w:spacing w:after="0" w:line="264" w:lineRule="auto"/>
        <w:jc w:val="both"/>
        <w:sectPr>
          <w:type w:val="continuous"/>
          <w:pgSz w:w="11910" w:h="15820"/>
          <w:pgMar w:top="520" w:bottom="280" w:left="992" w:right="992"/>
          <w:cols w:num="2" w:equalWidth="0">
            <w:col w:w="4860" w:space="102"/>
            <w:col w:w="4964"/>
          </w:cols>
        </w:sectPr>
      </w:pPr>
    </w:p>
    <w:p>
      <w:pPr>
        <w:pStyle w:val="BodyText"/>
        <w:tabs>
          <w:tab w:pos="4818" w:val="left" w:leader="none"/>
          <w:tab w:pos="5102" w:val="left" w:leader="none"/>
        </w:tabs>
        <w:spacing w:before="9"/>
        <w:ind w:left="141"/>
      </w:pPr>
      <w:r>
        <w:rPr>
          <w:u w:val="single"/>
        </w:rPr>
        <w:tab/>
      </w:r>
      <w:r>
        <w:rPr>
          <w:u w:val="none"/>
        </w:rPr>
        <w:tab/>
      </w:r>
      <w:r>
        <w:rPr>
          <w:w w:val="105"/>
          <w:u w:val="none"/>
        </w:rPr>
        <w:t>who</w:t>
      </w:r>
      <w:r>
        <w:rPr>
          <w:spacing w:val="-3"/>
          <w:w w:val="105"/>
          <w:u w:val="none"/>
        </w:rPr>
        <w:t> </w:t>
      </w:r>
      <w:r>
        <w:rPr>
          <w:w w:val="105"/>
          <w:u w:val="none"/>
        </w:rPr>
        <w:t>saw</w:t>
      </w:r>
      <w:r>
        <w:rPr>
          <w:spacing w:val="-3"/>
          <w:w w:val="105"/>
          <w:u w:val="none"/>
        </w:rPr>
        <w:t> </w:t>
      </w:r>
      <w:r>
        <w:rPr>
          <w:w w:val="105"/>
          <w:u w:val="none"/>
        </w:rPr>
        <w:t>high</w:t>
      </w:r>
      <w:r>
        <w:rPr>
          <w:spacing w:val="-3"/>
          <w:w w:val="105"/>
          <w:u w:val="none"/>
        </w:rPr>
        <w:t> </w:t>
      </w:r>
      <w:r>
        <w:rPr>
          <w:w w:val="105"/>
          <w:u w:val="none"/>
        </w:rPr>
        <w:t>variability</w:t>
      </w:r>
      <w:r>
        <w:rPr>
          <w:spacing w:val="-3"/>
          <w:w w:val="105"/>
          <w:u w:val="none"/>
        </w:rPr>
        <w:t> </w:t>
      </w:r>
      <w:r>
        <w:rPr>
          <w:w w:val="105"/>
          <w:u w:val="none"/>
        </w:rPr>
        <w:t>images.</w:t>
      </w:r>
      <w:r>
        <w:rPr>
          <w:spacing w:val="-3"/>
          <w:w w:val="105"/>
          <w:u w:val="none"/>
        </w:rPr>
        <w:t> </w:t>
      </w:r>
      <w:r>
        <w:rPr>
          <w:w w:val="105"/>
          <w:u w:val="none"/>
        </w:rPr>
        <w:t>This</w:t>
      </w:r>
      <w:r>
        <w:rPr>
          <w:spacing w:val="-3"/>
          <w:w w:val="105"/>
          <w:u w:val="none"/>
        </w:rPr>
        <w:t> </w:t>
      </w:r>
      <w:r>
        <w:rPr>
          <w:w w:val="105"/>
          <w:u w:val="none"/>
        </w:rPr>
        <w:t>may</w:t>
      </w:r>
      <w:r>
        <w:rPr>
          <w:spacing w:val="-3"/>
          <w:w w:val="105"/>
          <w:u w:val="none"/>
        </w:rPr>
        <w:t> </w:t>
      </w:r>
      <w:r>
        <w:rPr>
          <w:w w:val="105"/>
          <w:u w:val="none"/>
        </w:rPr>
        <w:t>be</w:t>
      </w:r>
      <w:r>
        <w:rPr>
          <w:spacing w:val="-3"/>
          <w:w w:val="105"/>
          <w:u w:val="none"/>
        </w:rPr>
        <w:t> </w:t>
      </w:r>
      <w:r>
        <w:rPr>
          <w:w w:val="105"/>
          <w:u w:val="none"/>
        </w:rPr>
        <w:t>because</w:t>
      </w:r>
      <w:r>
        <w:rPr>
          <w:spacing w:val="-3"/>
          <w:w w:val="105"/>
          <w:u w:val="none"/>
        </w:rPr>
        <w:t> </w:t>
      </w:r>
      <w:r>
        <w:rPr>
          <w:spacing w:val="-5"/>
          <w:w w:val="105"/>
          <w:u w:val="none"/>
        </w:rPr>
        <w:t>the</w:t>
      </w:r>
    </w:p>
    <w:p>
      <w:pPr>
        <w:pStyle w:val="BodyText"/>
        <w:spacing w:after="0"/>
        <w:sectPr>
          <w:type w:val="continuous"/>
          <w:pgSz w:w="11910" w:h="15820"/>
          <w:pgMar w:top="520" w:bottom="280" w:left="992" w:right="992"/>
        </w:sectPr>
      </w:pPr>
    </w:p>
    <w:p>
      <w:pPr>
        <w:spacing w:before="1"/>
        <w:ind w:left="141" w:right="0" w:firstLine="0"/>
        <w:jc w:val="left"/>
        <w:rPr>
          <w:rFonts w:ascii="Arial"/>
          <w:sz w:val="15"/>
        </w:rPr>
      </w:pPr>
      <w:r>
        <w:rPr>
          <w:rFonts w:ascii="Arial"/>
          <w:spacing w:val="-2"/>
          <w:sz w:val="15"/>
        </w:rPr>
        <w:t>*Correspondence:</w:t>
      </w:r>
    </w:p>
    <w:p>
      <w:pPr>
        <w:spacing w:line="249" w:lineRule="auto" w:before="8"/>
        <w:ind w:left="141" w:right="470" w:firstLine="0"/>
        <w:jc w:val="left"/>
        <w:rPr>
          <w:rFonts w:ascii="Arial"/>
          <w:sz w:val="15"/>
        </w:rPr>
      </w:pPr>
      <w:r>
        <w:rPr>
          <w:rFonts w:ascii="Arial"/>
          <w:w w:val="95"/>
          <w:sz w:val="15"/>
        </w:rPr>
        <w:t>Kara N. Moore</w:t>
      </w:r>
      <w:r>
        <w:rPr>
          <w:rFonts w:ascii="Arial"/>
          <w:sz w:val="15"/>
        </w:rPr>
        <w:t> </w:t>
      </w:r>
      <w:hyperlink r:id="rId7">
        <w:r>
          <w:rPr>
            <w:rFonts w:ascii="Arial"/>
            <w:spacing w:val="-2"/>
            <w:w w:val="85"/>
            <w:sz w:val="15"/>
          </w:rPr>
          <w:t>kara.moore@utah.edu</w:t>
        </w:r>
      </w:hyperlink>
    </w:p>
    <w:p>
      <w:pPr>
        <w:spacing w:before="1"/>
        <w:ind w:left="141" w:right="0" w:firstLine="0"/>
        <w:jc w:val="left"/>
        <w:rPr>
          <w:rFonts w:ascii="Arial"/>
          <w:sz w:val="15"/>
        </w:rPr>
      </w:pPr>
      <w:r>
        <w:rPr>
          <w:rFonts w:ascii="Arial"/>
          <w:w w:val="85"/>
          <w:sz w:val="15"/>
          <w:vertAlign w:val="superscript"/>
        </w:rPr>
        <w:t>1</w:t>
      </w:r>
      <w:r>
        <w:rPr>
          <w:rFonts w:ascii="Arial"/>
          <w:spacing w:val="-4"/>
          <w:sz w:val="15"/>
          <w:vertAlign w:val="baseline"/>
        </w:rPr>
        <w:t> </w:t>
      </w:r>
      <w:r>
        <w:rPr>
          <w:rFonts w:ascii="Arial"/>
          <w:w w:val="85"/>
          <w:sz w:val="15"/>
          <w:vertAlign w:val="baseline"/>
        </w:rPr>
        <w:t>University</w:t>
      </w:r>
      <w:r>
        <w:rPr>
          <w:rFonts w:ascii="Arial"/>
          <w:spacing w:val="-3"/>
          <w:sz w:val="15"/>
          <w:vertAlign w:val="baseline"/>
        </w:rPr>
        <w:t> </w:t>
      </w:r>
      <w:r>
        <w:rPr>
          <w:rFonts w:ascii="Arial"/>
          <w:w w:val="85"/>
          <w:sz w:val="15"/>
          <w:vertAlign w:val="baseline"/>
        </w:rPr>
        <w:t>of</w:t>
      </w:r>
      <w:r>
        <w:rPr>
          <w:rFonts w:ascii="Arial"/>
          <w:spacing w:val="-3"/>
          <w:sz w:val="15"/>
          <w:vertAlign w:val="baseline"/>
        </w:rPr>
        <w:t> </w:t>
      </w:r>
      <w:r>
        <w:rPr>
          <w:rFonts w:ascii="Arial"/>
          <w:w w:val="85"/>
          <w:sz w:val="15"/>
          <w:vertAlign w:val="baseline"/>
        </w:rPr>
        <w:t>Utah,</w:t>
      </w:r>
      <w:r>
        <w:rPr>
          <w:rFonts w:ascii="Arial"/>
          <w:spacing w:val="-4"/>
          <w:sz w:val="15"/>
          <w:vertAlign w:val="baseline"/>
        </w:rPr>
        <w:t> </w:t>
      </w:r>
      <w:r>
        <w:rPr>
          <w:rFonts w:ascii="Arial"/>
          <w:w w:val="85"/>
          <w:sz w:val="15"/>
          <w:vertAlign w:val="baseline"/>
        </w:rPr>
        <w:t>Salt</w:t>
      </w:r>
      <w:r>
        <w:rPr>
          <w:rFonts w:ascii="Arial"/>
          <w:spacing w:val="-3"/>
          <w:sz w:val="15"/>
          <w:vertAlign w:val="baseline"/>
        </w:rPr>
        <w:t> </w:t>
      </w:r>
      <w:r>
        <w:rPr>
          <w:rFonts w:ascii="Arial"/>
          <w:w w:val="85"/>
          <w:sz w:val="15"/>
          <w:vertAlign w:val="baseline"/>
        </w:rPr>
        <w:t>Lake</w:t>
      </w:r>
      <w:r>
        <w:rPr>
          <w:rFonts w:ascii="Arial"/>
          <w:spacing w:val="-3"/>
          <w:sz w:val="15"/>
          <w:vertAlign w:val="baseline"/>
        </w:rPr>
        <w:t> </w:t>
      </w:r>
      <w:r>
        <w:rPr>
          <w:rFonts w:ascii="Arial"/>
          <w:w w:val="85"/>
          <w:sz w:val="15"/>
          <w:vertAlign w:val="baseline"/>
        </w:rPr>
        <w:t>City,</w:t>
      </w:r>
      <w:r>
        <w:rPr>
          <w:rFonts w:ascii="Arial"/>
          <w:spacing w:val="-3"/>
          <w:sz w:val="15"/>
          <w:vertAlign w:val="baseline"/>
        </w:rPr>
        <w:t> </w:t>
      </w:r>
      <w:r>
        <w:rPr>
          <w:rFonts w:ascii="Arial"/>
          <w:spacing w:val="-5"/>
          <w:w w:val="85"/>
          <w:sz w:val="15"/>
          <w:vertAlign w:val="baseline"/>
        </w:rPr>
        <w:t>USA</w:t>
      </w:r>
    </w:p>
    <w:p>
      <w:pPr>
        <w:spacing w:before="8"/>
        <w:ind w:left="141" w:right="0" w:firstLine="0"/>
        <w:jc w:val="left"/>
        <w:rPr>
          <w:rFonts w:ascii="Arial"/>
          <w:sz w:val="15"/>
        </w:rPr>
      </w:pPr>
      <w:r>
        <w:rPr>
          <w:rFonts w:ascii="Arial"/>
          <w:w w:val="85"/>
          <w:sz w:val="15"/>
          <w:vertAlign w:val="superscript"/>
        </w:rPr>
        <w:t>2</w:t>
      </w:r>
      <w:r>
        <w:rPr>
          <w:rFonts w:ascii="Arial"/>
          <w:spacing w:val="4"/>
          <w:sz w:val="15"/>
          <w:vertAlign w:val="baseline"/>
        </w:rPr>
        <w:t> </w:t>
      </w:r>
      <w:r>
        <w:rPr>
          <w:rFonts w:ascii="Arial"/>
          <w:w w:val="85"/>
          <w:sz w:val="15"/>
          <w:vertAlign w:val="baseline"/>
        </w:rPr>
        <w:t>Oklahoma</w:t>
      </w:r>
      <w:r>
        <w:rPr>
          <w:rFonts w:ascii="Arial"/>
          <w:spacing w:val="5"/>
          <w:sz w:val="15"/>
          <w:vertAlign w:val="baseline"/>
        </w:rPr>
        <w:t> </w:t>
      </w:r>
      <w:r>
        <w:rPr>
          <w:rFonts w:ascii="Arial"/>
          <w:w w:val="85"/>
          <w:sz w:val="15"/>
          <w:vertAlign w:val="baseline"/>
        </w:rPr>
        <w:t>State</w:t>
      </w:r>
      <w:r>
        <w:rPr>
          <w:rFonts w:ascii="Arial"/>
          <w:spacing w:val="4"/>
          <w:sz w:val="15"/>
          <w:vertAlign w:val="baseline"/>
        </w:rPr>
        <w:t> </w:t>
      </w:r>
      <w:r>
        <w:rPr>
          <w:rFonts w:ascii="Arial"/>
          <w:w w:val="85"/>
          <w:sz w:val="15"/>
          <w:vertAlign w:val="baseline"/>
        </w:rPr>
        <w:t>University,</w:t>
      </w:r>
      <w:r>
        <w:rPr>
          <w:rFonts w:ascii="Arial"/>
          <w:spacing w:val="5"/>
          <w:sz w:val="15"/>
          <w:vertAlign w:val="baseline"/>
        </w:rPr>
        <w:t> </w:t>
      </w:r>
      <w:r>
        <w:rPr>
          <w:rFonts w:ascii="Arial"/>
          <w:w w:val="85"/>
          <w:sz w:val="15"/>
          <w:vertAlign w:val="baseline"/>
        </w:rPr>
        <w:t>Stillwater,</w:t>
      </w:r>
      <w:r>
        <w:rPr>
          <w:rFonts w:ascii="Arial"/>
          <w:spacing w:val="4"/>
          <w:sz w:val="15"/>
          <w:vertAlign w:val="baseline"/>
        </w:rPr>
        <w:t> </w:t>
      </w:r>
      <w:r>
        <w:rPr>
          <w:rFonts w:ascii="Arial"/>
          <w:spacing w:val="-5"/>
          <w:w w:val="85"/>
          <w:sz w:val="15"/>
          <w:vertAlign w:val="baseline"/>
        </w:rPr>
        <w:t>USA</w:t>
      </w:r>
    </w:p>
    <w:p>
      <w:pPr>
        <w:pStyle w:val="BodyText"/>
        <w:spacing w:line="264" w:lineRule="auto" w:before="21"/>
        <w:ind w:left="141" w:right="139"/>
        <w:jc w:val="both"/>
      </w:pPr>
      <w:r>
        <w:rPr/>
        <w:br w:type="column"/>
      </w:r>
      <w:r>
        <w:rPr>
          <w:w w:val="110"/>
        </w:rPr>
        <w:t>low</w:t>
      </w:r>
      <w:r>
        <w:rPr>
          <w:spacing w:val="-11"/>
          <w:w w:val="110"/>
        </w:rPr>
        <w:t> </w:t>
      </w:r>
      <w:r>
        <w:rPr>
          <w:w w:val="110"/>
        </w:rPr>
        <w:t>variability</w:t>
      </w:r>
      <w:r>
        <w:rPr>
          <w:spacing w:val="-11"/>
          <w:w w:val="110"/>
        </w:rPr>
        <w:t> </w:t>
      </w:r>
      <w:r>
        <w:rPr>
          <w:w w:val="110"/>
        </w:rPr>
        <w:t>images</w:t>
      </w:r>
      <w:r>
        <w:rPr>
          <w:spacing w:val="-11"/>
          <w:w w:val="110"/>
        </w:rPr>
        <w:t> </w:t>
      </w:r>
      <w:r>
        <w:rPr>
          <w:w w:val="110"/>
        </w:rPr>
        <w:t>more</w:t>
      </w:r>
      <w:r>
        <w:rPr>
          <w:spacing w:val="-11"/>
          <w:w w:val="110"/>
        </w:rPr>
        <w:t> </w:t>
      </w:r>
      <w:r>
        <w:rPr>
          <w:w w:val="110"/>
        </w:rPr>
        <w:t>closely</w:t>
      </w:r>
      <w:r>
        <w:rPr>
          <w:spacing w:val="-11"/>
          <w:w w:val="110"/>
        </w:rPr>
        <w:t> </w:t>
      </w:r>
      <w:r>
        <w:rPr>
          <w:w w:val="110"/>
        </w:rPr>
        <w:t>resembled</w:t>
      </w:r>
      <w:r>
        <w:rPr>
          <w:spacing w:val="-11"/>
          <w:w w:val="110"/>
        </w:rPr>
        <w:t> </w:t>
      </w:r>
      <w:r>
        <w:rPr>
          <w:w w:val="110"/>
        </w:rPr>
        <w:t>the</w:t>
      </w:r>
      <w:r>
        <w:rPr>
          <w:spacing w:val="-11"/>
          <w:w w:val="110"/>
        </w:rPr>
        <w:t> </w:t>
      </w:r>
      <w:r>
        <w:rPr>
          <w:w w:val="110"/>
        </w:rPr>
        <w:t>miss- ing</w:t>
      </w:r>
      <w:r>
        <w:rPr>
          <w:w w:val="110"/>
        </w:rPr>
        <w:t> person’s</w:t>
      </w:r>
      <w:r>
        <w:rPr>
          <w:w w:val="110"/>
        </w:rPr>
        <w:t> appearance</w:t>
      </w:r>
      <w:r>
        <w:rPr>
          <w:w w:val="110"/>
        </w:rPr>
        <w:t> on</w:t>
      </w:r>
      <w:r>
        <w:rPr>
          <w:w w:val="110"/>
        </w:rPr>
        <w:t> the</w:t>
      </w:r>
      <w:r>
        <w:rPr>
          <w:w w:val="110"/>
        </w:rPr>
        <w:t> task.</w:t>
      </w:r>
      <w:r>
        <w:rPr>
          <w:w w:val="110"/>
        </w:rPr>
        <w:t> In</w:t>
      </w:r>
      <w:r>
        <w:rPr>
          <w:w w:val="110"/>
        </w:rPr>
        <w:t> the</w:t>
      </w:r>
      <w:r>
        <w:rPr>
          <w:w w:val="110"/>
        </w:rPr>
        <w:t> field-based task,</w:t>
      </w:r>
      <w:r>
        <w:rPr>
          <w:spacing w:val="-14"/>
          <w:w w:val="110"/>
        </w:rPr>
        <w:t> </w:t>
      </w:r>
      <w:r>
        <w:rPr>
          <w:w w:val="110"/>
        </w:rPr>
        <w:t>variability</w:t>
      </w:r>
      <w:r>
        <w:rPr>
          <w:spacing w:val="-13"/>
          <w:w w:val="110"/>
        </w:rPr>
        <w:t> </w:t>
      </w:r>
      <w:r>
        <w:rPr>
          <w:w w:val="110"/>
        </w:rPr>
        <w:t>did</w:t>
      </w:r>
      <w:r>
        <w:rPr>
          <w:spacing w:val="-13"/>
          <w:w w:val="110"/>
        </w:rPr>
        <w:t> </w:t>
      </w:r>
      <w:r>
        <w:rPr>
          <w:w w:val="110"/>
        </w:rPr>
        <w:t>not</w:t>
      </w:r>
      <w:r>
        <w:rPr>
          <w:spacing w:val="-13"/>
          <w:w w:val="110"/>
        </w:rPr>
        <w:t> </w:t>
      </w:r>
      <w:r>
        <w:rPr>
          <w:w w:val="110"/>
        </w:rPr>
        <w:t>affect</w:t>
      </w:r>
      <w:r>
        <w:rPr>
          <w:spacing w:val="-13"/>
          <w:w w:val="110"/>
        </w:rPr>
        <w:t> </w:t>
      </w:r>
      <w:r>
        <w:rPr>
          <w:w w:val="110"/>
        </w:rPr>
        <w:t>sightings,</w:t>
      </w:r>
      <w:r>
        <w:rPr>
          <w:spacing w:val="-13"/>
          <w:w w:val="110"/>
        </w:rPr>
        <w:t> </w:t>
      </w:r>
      <w:r>
        <w:rPr>
          <w:w w:val="110"/>
        </w:rPr>
        <w:t>but</w:t>
      </w:r>
      <w:r>
        <w:rPr>
          <w:spacing w:val="-13"/>
          <w:w w:val="110"/>
        </w:rPr>
        <w:t> </w:t>
      </w:r>
      <w:r>
        <w:rPr>
          <w:w w:val="110"/>
        </w:rPr>
        <w:t>expectations of</w:t>
      </w:r>
      <w:r>
        <w:rPr>
          <w:spacing w:val="22"/>
          <w:w w:val="110"/>
        </w:rPr>
        <w:t> </w:t>
      </w:r>
      <w:r>
        <w:rPr>
          <w:w w:val="110"/>
        </w:rPr>
        <w:t>encounter</w:t>
      </w:r>
      <w:r>
        <w:rPr>
          <w:spacing w:val="23"/>
          <w:w w:val="110"/>
        </w:rPr>
        <w:t> </w:t>
      </w:r>
      <w:r>
        <w:rPr>
          <w:w w:val="110"/>
        </w:rPr>
        <w:t>did.</w:t>
      </w:r>
      <w:r>
        <w:rPr>
          <w:spacing w:val="22"/>
          <w:w w:val="110"/>
        </w:rPr>
        <w:t> </w:t>
      </w:r>
      <w:r>
        <w:rPr>
          <w:w w:val="110"/>
        </w:rPr>
        <w:t>Searchers</w:t>
      </w:r>
      <w:r>
        <w:rPr>
          <w:spacing w:val="23"/>
          <w:w w:val="110"/>
        </w:rPr>
        <w:t> </w:t>
      </w:r>
      <w:r>
        <w:rPr>
          <w:w w:val="110"/>
        </w:rPr>
        <w:t>told</w:t>
      </w:r>
      <w:r>
        <w:rPr>
          <w:spacing w:val="23"/>
          <w:w w:val="110"/>
        </w:rPr>
        <w:t> </w:t>
      </w:r>
      <w:r>
        <w:rPr>
          <w:w w:val="110"/>
        </w:rPr>
        <w:t>that</w:t>
      </w:r>
      <w:r>
        <w:rPr>
          <w:spacing w:val="22"/>
          <w:w w:val="110"/>
        </w:rPr>
        <w:t> </w:t>
      </w:r>
      <w:r>
        <w:rPr>
          <w:w w:val="110"/>
        </w:rPr>
        <w:t>there</w:t>
      </w:r>
      <w:r>
        <w:rPr>
          <w:spacing w:val="23"/>
          <w:w w:val="110"/>
        </w:rPr>
        <w:t> </w:t>
      </w:r>
      <w:r>
        <w:rPr>
          <w:w w:val="110"/>
        </w:rPr>
        <w:t>was</w:t>
      </w:r>
      <w:r>
        <w:rPr>
          <w:spacing w:val="23"/>
          <w:w w:val="110"/>
        </w:rPr>
        <w:t> </w:t>
      </w:r>
      <w:r>
        <w:rPr>
          <w:w w:val="110"/>
        </w:rPr>
        <w:t>a</w:t>
      </w:r>
      <w:r>
        <w:rPr>
          <w:spacing w:val="22"/>
          <w:w w:val="110"/>
        </w:rPr>
        <w:t> </w:t>
      </w:r>
      <w:r>
        <w:rPr>
          <w:spacing w:val="-4"/>
          <w:w w:val="110"/>
        </w:rPr>
        <w:t>high</w:t>
      </w:r>
    </w:p>
    <w:p>
      <w:pPr>
        <w:pStyle w:val="BodyText"/>
        <w:spacing w:after="0" w:line="264" w:lineRule="auto"/>
        <w:jc w:val="both"/>
        <w:sectPr>
          <w:type w:val="continuous"/>
          <w:pgSz w:w="11910" w:h="15820"/>
          <w:pgMar w:top="520" w:bottom="280" w:left="992" w:right="992"/>
          <w:cols w:num="2" w:equalWidth="0">
            <w:col w:w="2751" w:space="2210"/>
            <w:col w:w="4965"/>
          </w:cols>
        </w:sectPr>
      </w:pPr>
    </w:p>
    <w:p>
      <w:pPr>
        <w:pStyle w:val="BodyText"/>
        <w:rPr>
          <w:sz w:val="14"/>
        </w:rPr>
      </w:pPr>
    </w:p>
    <w:p>
      <w:pPr>
        <w:pStyle w:val="BodyText"/>
        <w:spacing w:before="109"/>
        <w:rPr>
          <w:sz w:val="14"/>
        </w:rPr>
      </w:pPr>
    </w:p>
    <w:p>
      <w:pPr>
        <w:spacing w:line="237" w:lineRule="auto" w:before="0"/>
        <w:ind w:left="2618" w:right="256" w:firstLine="0"/>
        <w:jc w:val="left"/>
        <w:rPr>
          <w:rFonts w:ascii="Arial" w:hAnsi="Arial"/>
          <w:sz w:val="14"/>
        </w:rPr>
      </w:pPr>
      <w:r>
        <w:rPr>
          <w:rFonts w:ascii="Arial" w:hAnsi="Arial"/>
          <w:sz w:val="14"/>
        </w:rPr>
        <mc:AlternateContent>
          <mc:Choice Requires="wps">
            <w:drawing>
              <wp:anchor distT="0" distB="0" distL="0" distR="0" allowOverlap="1" layoutInCell="1" locked="0" behindDoc="0" simplePos="0" relativeHeight="15729664">
                <wp:simplePos x="0" y="0"/>
                <wp:positionH relativeFrom="page">
                  <wp:posOffset>726348</wp:posOffset>
                </wp:positionH>
                <wp:positionV relativeFrom="paragraph">
                  <wp:posOffset>22068</wp:posOffset>
                </wp:positionV>
                <wp:extent cx="201295" cy="24701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01295" cy="247015"/>
                          <a:chExt cx="201295" cy="247015"/>
                        </a:xfrm>
                      </wpg:grpSpPr>
                      <pic:pic>
                        <pic:nvPicPr>
                          <pic:cNvPr id="9" name="Image 9"/>
                          <pic:cNvPicPr/>
                        </pic:nvPicPr>
                        <pic:blipFill>
                          <a:blip r:embed="rId8" cstate="print"/>
                          <a:stretch>
                            <a:fillRect/>
                          </a:stretch>
                        </pic:blipFill>
                        <pic:spPr>
                          <a:xfrm>
                            <a:off x="0" y="0"/>
                            <a:ext cx="200939" cy="195364"/>
                          </a:xfrm>
                          <a:prstGeom prst="rect">
                            <a:avLst/>
                          </a:prstGeom>
                        </pic:spPr>
                      </pic:pic>
                      <wps:wsp>
                        <wps:cNvPr id="10" name="Graphic 10"/>
                        <wps:cNvSpPr/>
                        <wps:spPr>
                          <a:xfrm>
                            <a:off x="36286" y="226755"/>
                            <a:ext cx="165100" cy="20320"/>
                          </a:xfrm>
                          <a:custGeom>
                            <a:avLst/>
                            <a:gdLst/>
                            <a:ahLst/>
                            <a:cxnLst/>
                            <a:rect l="l" t="t" r="r" b="b"/>
                            <a:pathLst>
                              <a:path w="165100" h="20320">
                                <a:moveTo>
                                  <a:pt x="164655" y="0"/>
                                </a:moveTo>
                                <a:lnTo>
                                  <a:pt x="0" y="0"/>
                                </a:lnTo>
                                <a:lnTo>
                                  <a:pt x="0" y="20231"/>
                                </a:lnTo>
                                <a:lnTo>
                                  <a:pt x="164655" y="20231"/>
                                </a:lnTo>
                                <a:lnTo>
                                  <a:pt x="164655" y="0"/>
                                </a:lnTo>
                                <a:close/>
                              </a:path>
                            </a:pathLst>
                          </a:custGeom>
                          <a:solidFill>
                            <a:srgbClr val="ED7000"/>
                          </a:solidFill>
                        </wps:spPr>
                        <wps:bodyPr wrap="square" lIns="0" tIns="0" rIns="0" bIns="0" rtlCol="0">
                          <a:prstTxWarp prst="textNoShape">
                            <a:avLst/>
                          </a:prstTxWarp>
                          <a:noAutofit/>
                        </wps:bodyPr>
                      </wps:wsp>
                    </wpg:wgp>
                  </a:graphicData>
                </a:graphic>
              </wp:anchor>
            </w:drawing>
          </mc:Choice>
          <mc:Fallback>
            <w:pict>
              <v:group style="position:absolute;margin-left:57.192799pt;margin-top:1.737683pt;width:15.85pt;height:19.45pt;mso-position-horizontal-relative:page;mso-position-vertical-relative:paragraph;z-index:15729664" id="docshapegroup7" coordorigin="1144,35" coordsize="317,389">
                <v:shape style="position:absolute;left:1143;top:34;width:317;height:308" type="#_x0000_t75" id="docshape8" stroked="false">
                  <v:imagedata r:id="rId8" o:title=""/>
                </v:shape>
                <v:rect style="position:absolute;left:1201;top:391;width:260;height:32" id="docshape9" filled="true" fillcolor="#ed7000" stroked="false">
                  <v:fill type="solid"/>
                </v:rect>
                <w10:wrap type="none"/>
              </v:group>
            </w:pict>
          </mc:Fallback>
        </mc:AlternateContent>
      </w:r>
      <w:r>
        <w:rPr>
          <w:rFonts w:ascii="Arial" w:hAnsi="Arial"/>
          <w:sz w:val="14"/>
        </w:rPr>
        <w:drawing>
          <wp:anchor distT="0" distB="0" distL="0" distR="0" allowOverlap="1" layoutInCell="1" locked="0" behindDoc="0" simplePos="0" relativeHeight="15730176">
            <wp:simplePos x="0" y="0"/>
            <wp:positionH relativeFrom="page">
              <wp:posOffset>1003023</wp:posOffset>
            </wp:positionH>
            <wp:positionV relativeFrom="paragraph">
              <wp:posOffset>83122</wp:posOffset>
            </wp:positionV>
            <wp:extent cx="1080525" cy="193611"/>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080525" cy="193611"/>
                    </a:xfrm>
                    <a:prstGeom prst="rect">
                      <a:avLst/>
                    </a:prstGeom>
                  </pic:spPr>
                </pic:pic>
              </a:graphicData>
            </a:graphic>
          </wp:anchor>
        </w:drawing>
      </w:r>
      <w:r>
        <w:rPr>
          <w:rFonts w:ascii="Arial" w:hAnsi="Arial"/>
          <w:spacing w:val="-4"/>
          <w:w w:val="90"/>
          <w:sz w:val="14"/>
        </w:rPr>
        <w:t>©</w:t>
      </w:r>
      <w:r>
        <w:rPr>
          <w:rFonts w:ascii="Arial" w:hAnsi="Arial"/>
          <w:spacing w:val="-12"/>
          <w:w w:val="90"/>
          <w:sz w:val="14"/>
        </w:rPr>
        <w:t> </w:t>
      </w:r>
      <w:r>
        <w:rPr>
          <w:rFonts w:ascii="Arial" w:hAnsi="Arial"/>
          <w:spacing w:val="-4"/>
          <w:w w:val="90"/>
          <w:sz w:val="14"/>
        </w:rPr>
        <w:t>The Author(s) 2024. </w:t>
      </w:r>
      <w:r>
        <w:rPr>
          <w:rFonts w:ascii="Century Gothic" w:hAnsi="Century Gothic"/>
          <w:b/>
          <w:spacing w:val="-4"/>
          <w:w w:val="90"/>
          <w:sz w:val="14"/>
        </w:rPr>
        <w:t>Open</w:t>
      </w:r>
      <w:r>
        <w:rPr>
          <w:rFonts w:ascii="Century Gothic" w:hAnsi="Century Gothic"/>
          <w:b/>
          <w:spacing w:val="-7"/>
          <w:w w:val="90"/>
          <w:sz w:val="14"/>
        </w:rPr>
        <w:t> </w:t>
      </w:r>
      <w:r>
        <w:rPr>
          <w:rFonts w:ascii="Century Gothic" w:hAnsi="Century Gothic"/>
          <w:b/>
          <w:spacing w:val="-4"/>
          <w:w w:val="90"/>
          <w:sz w:val="14"/>
        </w:rPr>
        <w:t>Access</w:t>
      </w:r>
      <w:r>
        <w:rPr>
          <w:rFonts w:ascii="Century Gothic" w:hAnsi="Century Gothic"/>
          <w:b/>
          <w:spacing w:val="20"/>
          <w:sz w:val="14"/>
        </w:rPr>
        <w:t> </w:t>
      </w:r>
      <w:r>
        <w:rPr>
          <w:rFonts w:ascii="Arial" w:hAnsi="Arial"/>
          <w:spacing w:val="-4"/>
          <w:w w:val="90"/>
          <w:sz w:val="14"/>
        </w:rPr>
        <w:t>This article is licensed under a Creative Commons Attribution 4.0 International License, which</w:t>
      </w:r>
      <w:r>
        <w:rPr>
          <w:rFonts w:ascii="Arial" w:hAnsi="Arial"/>
          <w:spacing w:val="40"/>
          <w:sz w:val="14"/>
        </w:rPr>
        <w:t> </w:t>
      </w:r>
      <w:r>
        <w:rPr>
          <w:rFonts w:ascii="Arial" w:hAnsi="Arial"/>
          <w:spacing w:val="-2"/>
          <w:w w:val="90"/>
          <w:sz w:val="14"/>
        </w:rPr>
        <w:t>permits</w:t>
      </w:r>
      <w:r>
        <w:rPr>
          <w:rFonts w:ascii="Arial" w:hAnsi="Arial"/>
          <w:spacing w:val="-7"/>
          <w:w w:val="90"/>
          <w:sz w:val="14"/>
        </w:rPr>
        <w:t> </w:t>
      </w:r>
      <w:r>
        <w:rPr>
          <w:rFonts w:ascii="Arial" w:hAnsi="Arial"/>
          <w:spacing w:val="-2"/>
          <w:w w:val="90"/>
          <w:sz w:val="14"/>
        </w:rPr>
        <w:t>use,</w:t>
      </w:r>
      <w:r>
        <w:rPr>
          <w:rFonts w:ascii="Arial" w:hAnsi="Arial"/>
          <w:spacing w:val="-7"/>
          <w:w w:val="90"/>
          <w:sz w:val="14"/>
        </w:rPr>
        <w:t> </w:t>
      </w:r>
      <w:r>
        <w:rPr>
          <w:rFonts w:ascii="Arial" w:hAnsi="Arial"/>
          <w:spacing w:val="-2"/>
          <w:w w:val="90"/>
          <w:sz w:val="14"/>
        </w:rPr>
        <w:t>sharing,</w:t>
      </w:r>
      <w:r>
        <w:rPr>
          <w:rFonts w:ascii="Arial" w:hAnsi="Arial"/>
          <w:spacing w:val="-7"/>
          <w:w w:val="90"/>
          <w:sz w:val="14"/>
        </w:rPr>
        <w:t> </w:t>
      </w:r>
      <w:r>
        <w:rPr>
          <w:rFonts w:ascii="Arial" w:hAnsi="Arial"/>
          <w:spacing w:val="-2"/>
          <w:w w:val="90"/>
          <w:sz w:val="14"/>
        </w:rPr>
        <w:t>adaptation,</w:t>
      </w:r>
      <w:r>
        <w:rPr>
          <w:rFonts w:ascii="Arial" w:hAnsi="Arial"/>
          <w:spacing w:val="-7"/>
          <w:w w:val="90"/>
          <w:sz w:val="14"/>
        </w:rPr>
        <w:t> </w:t>
      </w:r>
      <w:r>
        <w:rPr>
          <w:rFonts w:ascii="Arial" w:hAnsi="Arial"/>
          <w:spacing w:val="-2"/>
          <w:w w:val="90"/>
          <w:sz w:val="14"/>
        </w:rPr>
        <w:t>distribution</w:t>
      </w:r>
      <w:r>
        <w:rPr>
          <w:rFonts w:ascii="Arial" w:hAnsi="Arial"/>
          <w:spacing w:val="-7"/>
          <w:w w:val="90"/>
          <w:sz w:val="14"/>
        </w:rPr>
        <w:t> </w:t>
      </w:r>
      <w:r>
        <w:rPr>
          <w:rFonts w:ascii="Arial" w:hAnsi="Arial"/>
          <w:spacing w:val="-2"/>
          <w:w w:val="90"/>
          <w:sz w:val="14"/>
        </w:rPr>
        <w:t>and</w:t>
      </w:r>
      <w:r>
        <w:rPr>
          <w:rFonts w:ascii="Arial" w:hAnsi="Arial"/>
          <w:spacing w:val="-7"/>
          <w:w w:val="90"/>
          <w:sz w:val="14"/>
        </w:rPr>
        <w:t> </w:t>
      </w:r>
      <w:r>
        <w:rPr>
          <w:rFonts w:ascii="Arial" w:hAnsi="Arial"/>
          <w:spacing w:val="-2"/>
          <w:w w:val="90"/>
          <w:sz w:val="14"/>
        </w:rPr>
        <w:t>reproduction</w:t>
      </w:r>
      <w:r>
        <w:rPr>
          <w:rFonts w:ascii="Arial" w:hAnsi="Arial"/>
          <w:spacing w:val="-7"/>
          <w:w w:val="90"/>
          <w:sz w:val="14"/>
        </w:rPr>
        <w:t> </w:t>
      </w:r>
      <w:r>
        <w:rPr>
          <w:rFonts w:ascii="Arial" w:hAnsi="Arial"/>
          <w:spacing w:val="-2"/>
          <w:w w:val="90"/>
          <w:sz w:val="14"/>
        </w:rPr>
        <w:t>in</w:t>
      </w:r>
      <w:r>
        <w:rPr>
          <w:rFonts w:ascii="Arial" w:hAnsi="Arial"/>
          <w:spacing w:val="-7"/>
          <w:w w:val="90"/>
          <w:sz w:val="14"/>
        </w:rPr>
        <w:t> </w:t>
      </w:r>
      <w:r>
        <w:rPr>
          <w:rFonts w:ascii="Arial" w:hAnsi="Arial"/>
          <w:spacing w:val="-2"/>
          <w:w w:val="90"/>
          <w:sz w:val="14"/>
        </w:rPr>
        <w:t>any</w:t>
      </w:r>
      <w:r>
        <w:rPr>
          <w:rFonts w:ascii="Arial" w:hAnsi="Arial"/>
          <w:spacing w:val="-7"/>
          <w:w w:val="90"/>
          <w:sz w:val="14"/>
        </w:rPr>
        <w:t> </w:t>
      </w:r>
      <w:r>
        <w:rPr>
          <w:rFonts w:ascii="Arial" w:hAnsi="Arial"/>
          <w:spacing w:val="-2"/>
          <w:w w:val="90"/>
          <w:sz w:val="14"/>
        </w:rPr>
        <w:t>medium</w:t>
      </w:r>
      <w:r>
        <w:rPr>
          <w:rFonts w:ascii="Arial" w:hAnsi="Arial"/>
          <w:spacing w:val="-7"/>
          <w:w w:val="90"/>
          <w:sz w:val="14"/>
        </w:rPr>
        <w:t> </w:t>
      </w:r>
      <w:r>
        <w:rPr>
          <w:rFonts w:ascii="Arial" w:hAnsi="Arial"/>
          <w:spacing w:val="-2"/>
          <w:w w:val="90"/>
          <w:sz w:val="14"/>
        </w:rPr>
        <w:t>or</w:t>
      </w:r>
      <w:r>
        <w:rPr>
          <w:rFonts w:ascii="Arial" w:hAnsi="Arial"/>
          <w:spacing w:val="-7"/>
          <w:w w:val="90"/>
          <w:sz w:val="14"/>
        </w:rPr>
        <w:t> </w:t>
      </w:r>
      <w:r>
        <w:rPr>
          <w:rFonts w:ascii="Arial" w:hAnsi="Arial"/>
          <w:spacing w:val="-2"/>
          <w:w w:val="90"/>
          <w:sz w:val="14"/>
        </w:rPr>
        <w:t>format,</w:t>
      </w:r>
      <w:r>
        <w:rPr>
          <w:rFonts w:ascii="Arial" w:hAnsi="Arial"/>
          <w:spacing w:val="-7"/>
          <w:w w:val="90"/>
          <w:sz w:val="14"/>
        </w:rPr>
        <w:t> </w:t>
      </w:r>
      <w:r>
        <w:rPr>
          <w:rFonts w:ascii="Arial" w:hAnsi="Arial"/>
          <w:spacing w:val="-2"/>
          <w:w w:val="90"/>
          <w:sz w:val="14"/>
        </w:rPr>
        <w:t>as</w:t>
      </w:r>
      <w:r>
        <w:rPr>
          <w:rFonts w:ascii="Arial" w:hAnsi="Arial"/>
          <w:spacing w:val="-7"/>
          <w:w w:val="90"/>
          <w:sz w:val="14"/>
        </w:rPr>
        <w:t> </w:t>
      </w:r>
      <w:r>
        <w:rPr>
          <w:rFonts w:ascii="Arial" w:hAnsi="Arial"/>
          <w:spacing w:val="-2"/>
          <w:w w:val="90"/>
          <w:sz w:val="14"/>
        </w:rPr>
        <w:t>long</w:t>
      </w:r>
      <w:r>
        <w:rPr>
          <w:rFonts w:ascii="Arial" w:hAnsi="Arial"/>
          <w:spacing w:val="-7"/>
          <w:w w:val="90"/>
          <w:sz w:val="14"/>
        </w:rPr>
        <w:t> </w:t>
      </w:r>
      <w:r>
        <w:rPr>
          <w:rFonts w:ascii="Arial" w:hAnsi="Arial"/>
          <w:spacing w:val="-2"/>
          <w:w w:val="90"/>
          <w:sz w:val="14"/>
        </w:rPr>
        <w:t>as</w:t>
      </w:r>
      <w:r>
        <w:rPr>
          <w:rFonts w:ascii="Arial" w:hAnsi="Arial"/>
          <w:spacing w:val="-7"/>
          <w:w w:val="90"/>
          <w:sz w:val="14"/>
        </w:rPr>
        <w:t> </w:t>
      </w:r>
      <w:r>
        <w:rPr>
          <w:rFonts w:ascii="Arial" w:hAnsi="Arial"/>
          <w:spacing w:val="-2"/>
          <w:w w:val="90"/>
          <w:sz w:val="14"/>
        </w:rPr>
        <w:t>you</w:t>
      </w:r>
      <w:r>
        <w:rPr>
          <w:rFonts w:ascii="Arial" w:hAnsi="Arial"/>
          <w:spacing w:val="-7"/>
          <w:w w:val="90"/>
          <w:sz w:val="14"/>
        </w:rPr>
        <w:t> </w:t>
      </w:r>
      <w:r>
        <w:rPr>
          <w:rFonts w:ascii="Arial" w:hAnsi="Arial"/>
          <w:spacing w:val="-2"/>
          <w:w w:val="90"/>
          <w:sz w:val="14"/>
        </w:rPr>
        <w:t>give</w:t>
      </w:r>
      <w:r>
        <w:rPr>
          <w:rFonts w:ascii="Arial" w:hAnsi="Arial"/>
          <w:spacing w:val="-7"/>
          <w:w w:val="90"/>
          <w:sz w:val="14"/>
        </w:rPr>
        <w:t> </w:t>
      </w:r>
      <w:r>
        <w:rPr>
          <w:rFonts w:ascii="Arial" w:hAnsi="Arial"/>
          <w:spacing w:val="-2"/>
          <w:w w:val="90"/>
          <w:sz w:val="14"/>
        </w:rPr>
        <w:t>appropriate</w:t>
      </w:r>
      <w:r>
        <w:rPr>
          <w:rFonts w:ascii="Arial" w:hAnsi="Arial"/>
          <w:spacing w:val="-7"/>
          <w:w w:val="90"/>
          <w:sz w:val="14"/>
        </w:rPr>
        <w:t> </w:t>
      </w:r>
      <w:r>
        <w:rPr>
          <w:rFonts w:ascii="Arial" w:hAnsi="Arial"/>
          <w:spacing w:val="-2"/>
          <w:w w:val="90"/>
          <w:sz w:val="14"/>
        </w:rPr>
        <w:t>credit</w:t>
      </w:r>
      <w:r>
        <w:rPr>
          <w:rFonts w:ascii="Arial" w:hAnsi="Arial"/>
          <w:spacing w:val="-7"/>
          <w:w w:val="90"/>
          <w:sz w:val="14"/>
        </w:rPr>
        <w:t> </w:t>
      </w:r>
      <w:r>
        <w:rPr>
          <w:rFonts w:ascii="Arial" w:hAnsi="Arial"/>
          <w:spacing w:val="-2"/>
          <w:w w:val="90"/>
          <w:sz w:val="14"/>
        </w:rPr>
        <w:t>to</w:t>
      </w:r>
      <w:r>
        <w:rPr>
          <w:rFonts w:ascii="Arial" w:hAnsi="Arial"/>
          <w:spacing w:val="-7"/>
          <w:w w:val="90"/>
          <w:sz w:val="14"/>
        </w:rPr>
        <w:t> </w:t>
      </w:r>
      <w:r>
        <w:rPr>
          <w:rFonts w:ascii="Arial" w:hAnsi="Arial"/>
          <w:spacing w:val="-2"/>
          <w:w w:val="90"/>
          <w:sz w:val="14"/>
        </w:rPr>
        <w:t>the</w:t>
      </w:r>
      <w:r>
        <w:rPr>
          <w:rFonts w:ascii="Arial" w:hAnsi="Arial"/>
          <w:spacing w:val="40"/>
          <w:sz w:val="14"/>
        </w:rPr>
        <w:t> </w:t>
      </w:r>
      <w:r>
        <w:rPr>
          <w:rFonts w:ascii="Arial" w:hAnsi="Arial"/>
          <w:spacing w:val="-2"/>
          <w:w w:val="90"/>
          <w:sz w:val="14"/>
        </w:rPr>
        <w:t>original</w:t>
      </w:r>
      <w:r>
        <w:rPr>
          <w:rFonts w:ascii="Arial" w:hAnsi="Arial"/>
          <w:spacing w:val="-12"/>
          <w:w w:val="90"/>
          <w:sz w:val="14"/>
        </w:rPr>
        <w:t> </w:t>
      </w:r>
      <w:r>
        <w:rPr>
          <w:rFonts w:ascii="Arial" w:hAnsi="Arial"/>
          <w:spacing w:val="-2"/>
          <w:w w:val="90"/>
          <w:sz w:val="14"/>
        </w:rPr>
        <w:t>author(s)</w:t>
      </w:r>
      <w:r>
        <w:rPr>
          <w:rFonts w:ascii="Arial" w:hAnsi="Arial"/>
          <w:spacing w:val="-12"/>
          <w:w w:val="90"/>
          <w:sz w:val="14"/>
        </w:rPr>
        <w:t> </w:t>
      </w:r>
      <w:r>
        <w:rPr>
          <w:rFonts w:ascii="Arial" w:hAnsi="Arial"/>
          <w:spacing w:val="-2"/>
          <w:w w:val="90"/>
          <w:sz w:val="14"/>
        </w:rPr>
        <w:t>and</w:t>
      </w:r>
      <w:r>
        <w:rPr>
          <w:rFonts w:ascii="Arial" w:hAnsi="Arial"/>
          <w:spacing w:val="-12"/>
          <w:w w:val="90"/>
          <w:sz w:val="14"/>
        </w:rPr>
        <w:t> </w:t>
      </w:r>
      <w:r>
        <w:rPr>
          <w:rFonts w:ascii="Arial" w:hAnsi="Arial"/>
          <w:spacing w:val="-2"/>
          <w:w w:val="90"/>
          <w:sz w:val="14"/>
        </w:rPr>
        <w:t>the</w:t>
      </w:r>
      <w:r>
        <w:rPr>
          <w:rFonts w:ascii="Arial" w:hAnsi="Arial"/>
          <w:spacing w:val="-12"/>
          <w:w w:val="90"/>
          <w:sz w:val="14"/>
        </w:rPr>
        <w:t> </w:t>
      </w:r>
      <w:r>
        <w:rPr>
          <w:rFonts w:ascii="Arial" w:hAnsi="Arial"/>
          <w:spacing w:val="-2"/>
          <w:w w:val="90"/>
          <w:sz w:val="14"/>
        </w:rPr>
        <w:t>source,</w:t>
      </w:r>
      <w:r>
        <w:rPr>
          <w:rFonts w:ascii="Arial" w:hAnsi="Arial"/>
          <w:spacing w:val="-12"/>
          <w:w w:val="90"/>
          <w:sz w:val="14"/>
        </w:rPr>
        <w:t> </w:t>
      </w:r>
      <w:r>
        <w:rPr>
          <w:rFonts w:ascii="Arial" w:hAnsi="Arial"/>
          <w:spacing w:val="-2"/>
          <w:w w:val="90"/>
          <w:sz w:val="14"/>
        </w:rPr>
        <w:t>provide</w:t>
      </w:r>
      <w:r>
        <w:rPr>
          <w:rFonts w:ascii="Arial" w:hAnsi="Arial"/>
          <w:spacing w:val="-12"/>
          <w:w w:val="90"/>
          <w:sz w:val="14"/>
        </w:rPr>
        <w:t> </w:t>
      </w:r>
      <w:r>
        <w:rPr>
          <w:rFonts w:ascii="Arial" w:hAnsi="Arial"/>
          <w:spacing w:val="-2"/>
          <w:w w:val="90"/>
          <w:sz w:val="14"/>
        </w:rPr>
        <w:t>a</w:t>
      </w:r>
      <w:r>
        <w:rPr>
          <w:rFonts w:ascii="Arial" w:hAnsi="Arial"/>
          <w:spacing w:val="-12"/>
          <w:w w:val="90"/>
          <w:sz w:val="14"/>
        </w:rPr>
        <w:t> </w:t>
      </w:r>
      <w:r>
        <w:rPr>
          <w:rFonts w:ascii="Arial" w:hAnsi="Arial"/>
          <w:spacing w:val="-2"/>
          <w:w w:val="90"/>
          <w:sz w:val="14"/>
        </w:rPr>
        <w:t>link</w:t>
      </w:r>
      <w:r>
        <w:rPr>
          <w:rFonts w:ascii="Arial" w:hAnsi="Arial"/>
          <w:spacing w:val="-12"/>
          <w:w w:val="90"/>
          <w:sz w:val="14"/>
        </w:rPr>
        <w:t> </w:t>
      </w:r>
      <w:r>
        <w:rPr>
          <w:rFonts w:ascii="Arial" w:hAnsi="Arial"/>
          <w:spacing w:val="-2"/>
          <w:w w:val="90"/>
          <w:sz w:val="14"/>
        </w:rPr>
        <w:t>to</w:t>
      </w:r>
      <w:r>
        <w:rPr>
          <w:rFonts w:ascii="Arial" w:hAnsi="Arial"/>
          <w:spacing w:val="-12"/>
          <w:w w:val="90"/>
          <w:sz w:val="14"/>
        </w:rPr>
        <w:t> </w:t>
      </w:r>
      <w:r>
        <w:rPr>
          <w:rFonts w:ascii="Arial" w:hAnsi="Arial"/>
          <w:spacing w:val="-2"/>
          <w:w w:val="90"/>
          <w:sz w:val="14"/>
        </w:rPr>
        <w:t>the</w:t>
      </w:r>
      <w:r>
        <w:rPr>
          <w:rFonts w:ascii="Arial" w:hAnsi="Arial"/>
          <w:spacing w:val="-12"/>
          <w:w w:val="90"/>
          <w:sz w:val="14"/>
        </w:rPr>
        <w:t> </w:t>
      </w:r>
      <w:r>
        <w:rPr>
          <w:rFonts w:ascii="Arial" w:hAnsi="Arial"/>
          <w:spacing w:val="-2"/>
          <w:w w:val="90"/>
          <w:sz w:val="14"/>
        </w:rPr>
        <w:t>Creative</w:t>
      </w:r>
      <w:r>
        <w:rPr>
          <w:rFonts w:ascii="Arial" w:hAnsi="Arial"/>
          <w:spacing w:val="-12"/>
          <w:w w:val="90"/>
          <w:sz w:val="14"/>
        </w:rPr>
        <w:t> </w:t>
      </w:r>
      <w:r>
        <w:rPr>
          <w:rFonts w:ascii="Arial" w:hAnsi="Arial"/>
          <w:spacing w:val="-2"/>
          <w:w w:val="90"/>
          <w:sz w:val="14"/>
        </w:rPr>
        <w:t>Commons</w:t>
      </w:r>
      <w:r>
        <w:rPr>
          <w:rFonts w:ascii="Arial" w:hAnsi="Arial"/>
          <w:spacing w:val="-12"/>
          <w:w w:val="90"/>
          <w:sz w:val="14"/>
        </w:rPr>
        <w:t> </w:t>
      </w:r>
      <w:r>
        <w:rPr>
          <w:rFonts w:ascii="Arial" w:hAnsi="Arial"/>
          <w:spacing w:val="-2"/>
          <w:w w:val="90"/>
          <w:sz w:val="14"/>
        </w:rPr>
        <w:t>licence,</w:t>
      </w:r>
      <w:r>
        <w:rPr>
          <w:rFonts w:ascii="Arial" w:hAnsi="Arial"/>
          <w:spacing w:val="-12"/>
          <w:w w:val="90"/>
          <w:sz w:val="14"/>
        </w:rPr>
        <w:t> </w:t>
      </w:r>
      <w:r>
        <w:rPr>
          <w:rFonts w:ascii="Arial" w:hAnsi="Arial"/>
          <w:spacing w:val="-2"/>
          <w:w w:val="90"/>
          <w:sz w:val="14"/>
        </w:rPr>
        <w:t>and</w:t>
      </w:r>
      <w:r>
        <w:rPr>
          <w:rFonts w:ascii="Arial" w:hAnsi="Arial"/>
          <w:spacing w:val="-12"/>
          <w:w w:val="90"/>
          <w:sz w:val="14"/>
        </w:rPr>
        <w:t> </w:t>
      </w:r>
      <w:r>
        <w:rPr>
          <w:rFonts w:ascii="Arial" w:hAnsi="Arial"/>
          <w:spacing w:val="-2"/>
          <w:w w:val="90"/>
          <w:sz w:val="14"/>
        </w:rPr>
        <w:t>indicate</w:t>
      </w:r>
      <w:r>
        <w:rPr>
          <w:rFonts w:ascii="Arial" w:hAnsi="Arial"/>
          <w:spacing w:val="-12"/>
          <w:w w:val="90"/>
          <w:sz w:val="14"/>
        </w:rPr>
        <w:t> </w:t>
      </w:r>
      <w:r>
        <w:rPr>
          <w:rFonts w:ascii="Arial" w:hAnsi="Arial"/>
          <w:spacing w:val="-2"/>
          <w:w w:val="90"/>
          <w:sz w:val="14"/>
        </w:rPr>
        <w:t>if</w:t>
      </w:r>
      <w:r>
        <w:rPr>
          <w:rFonts w:ascii="Arial" w:hAnsi="Arial"/>
          <w:spacing w:val="-12"/>
          <w:w w:val="90"/>
          <w:sz w:val="14"/>
        </w:rPr>
        <w:t> </w:t>
      </w:r>
      <w:r>
        <w:rPr>
          <w:rFonts w:ascii="Arial" w:hAnsi="Arial"/>
          <w:spacing w:val="-2"/>
          <w:w w:val="90"/>
          <w:sz w:val="14"/>
        </w:rPr>
        <w:t>changes</w:t>
      </w:r>
      <w:r>
        <w:rPr>
          <w:rFonts w:ascii="Arial" w:hAnsi="Arial"/>
          <w:spacing w:val="-12"/>
          <w:w w:val="90"/>
          <w:sz w:val="14"/>
        </w:rPr>
        <w:t> </w:t>
      </w:r>
      <w:r>
        <w:rPr>
          <w:rFonts w:ascii="Arial" w:hAnsi="Arial"/>
          <w:spacing w:val="-2"/>
          <w:w w:val="90"/>
          <w:sz w:val="14"/>
        </w:rPr>
        <w:t>were</w:t>
      </w:r>
      <w:r>
        <w:rPr>
          <w:rFonts w:ascii="Arial" w:hAnsi="Arial"/>
          <w:spacing w:val="-12"/>
          <w:w w:val="90"/>
          <w:sz w:val="14"/>
        </w:rPr>
        <w:t> </w:t>
      </w:r>
      <w:r>
        <w:rPr>
          <w:rFonts w:ascii="Arial" w:hAnsi="Arial"/>
          <w:spacing w:val="-2"/>
          <w:w w:val="90"/>
          <w:sz w:val="14"/>
        </w:rPr>
        <w:t>made.</w:t>
      </w:r>
      <w:r>
        <w:rPr>
          <w:rFonts w:ascii="Arial" w:hAnsi="Arial"/>
          <w:spacing w:val="-18"/>
          <w:w w:val="90"/>
          <w:sz w:val="14"/>
        </w:rPr>
        <w:t> </w:t>
      </w:r>
      <w:r>
        <w:rPr>
          <w:rFonts w:ascii="Arial" w:hAnsi="Arial"/>
          <w:spacing w:val="-2"/>
          <w:w w:val="90"/>
          <w:sz w:val="14"/>
        </w:rPr>
        <w:t>The</w:t>
      </w:r>
      <w:r>
        <w:rPr>
          <w:rFonts w:ascii="Arial" w:hAnsi="Arial"/>
          <w:spacing w:val="-12"/>
          <w:w w:val="90"/>
          <w:sz w:val="14"/>
        </w:rPr>
        <w:t> </w:t>
      </w:r>
      <w:r>
        <w:rPr>
          <w:rFonts w:ascii="Arial" w:hAnsi="Arial"/>
          <w:spacing w:val="-2"/>
          <w:w w:val="90"/>
          <w:sz w:val="14"/>
        </w:rPr>
        <w:t>images</w:t>
      </w:r>
      <w:r>
        <w:rPr>
          <w:rFonts w:ascii="Arial" w:hAnsi="Arial"/>
          <w:spacing w:val="-12"/>
          <w:w w:val="90"/>
          <w:sz w:val="14"/>
        </w:rPr>
        <w:t> </w:t>
      </w:r>
      <w:r>
        <w:rPr>
          <w:rFonts w:ascii="Arial" w:hAnsi="Arial"/>
          <w:spacing w:val="-2"/>
          <w:w w:val="90"/>
          <w:sz w:val="14"/>
        </w:rPr>
        <w:t>or</w:t>
      </w:r>
      <w:r>
        <w:rPr>
          <w:rFonts w:ascii="Arial" w:hAnsi="Arial"/>
          <w:spacing w:val="40"/>
          <w:sz w:val="14"/>
        </w:rPr>
        <w:t> </w:t>
      </w:r>
      <w:r>
        <w:rPr>
          <w:rFonts w:ascii="Arial" w:hAnsi="Arial"/>
          <w:spacing w:val="-2"/>
          <w:w w:val="90"/>
          <w:sz w:val="14"/>
        </w:rPr>
        <w:t>other</w:t>
      </w:r>
      <w:r>
        <w:rPr>
          <w:rFonts w:ascii="Arial" w:hAnsi="Arial"/>
          <w:spacing w:val="-13"/>
          <w:w w:val="90"/>
          <w:sz w:val="14"/>
        </w:rPr>
        <w:t> </w:t>
      </w:r>
      <w:r>
        <w:rPr>
          <w:rFonts w:ascii="Arial" w:hAnsi="Arial"/>
          <w:spacing w:val="-2"/>
          <w:w w:val="90"/>
          <w:sz w:val="14"/>
        </w:rPr>
        <w:t>third</w:t>
      </w:r>
      <w:r>
        <w:rPr>
          <w:rFonts w:ascii="Arial" w:hAnsi="Arial"/>
          <w:spacing w:val="-12"/>
          <w:w w:val="90"/>
          <w:sz w:val="14"/>
        </w:rPr>
        <w:t> </w:t>
      </w:r>
      <w:r>
        <w:rPr>
          <w:rFonts w:ascii="Arial" w:hAnsi="Arial"/>
          <w:spacing w:val="-2"/>
          <w:w w:val="90"/>
          <w:sz w:val="14"/>
        </w:rPr>
        <w:t>party</w:t>
      </w:r>
      <w:r>
        <w:rPr>
          <w:rFonts w:ascii="Arial" w:hAnsi="Arial"/>
          <w:spacing w:val="-12"/>
          <w:w w:val="90"/>
          <w:sz w:val="14"/>
        </w:rPr>
        <w:t> </w:t>
      </w:r>
      <w:r>
        <w:rPr>
          <w:rFonts w:ascii="Arial" w:hAnsi="Arial"/>
          <w:spacing w:val="-2"/>
          <w:w w:val="90"/>
          <w:sz w:val="14"/>
        </w:rPr>
        <w:t>material</w:t>
      </w:r>
      <w:r>
        <w:rPr>
          <w:rFonts w:ascii="Arial" w:hAnsi="Arial"/>
          <w:spacing w:val="-12"/>
          <w:w w:val="90"/>
          <w:sz w:val="14"/>
        </w:rPr>
        <w:t> </w:t>
      </w:r>
      <w:r>
        <w:rPr>
          <w:rFonts w:ascii="Arial" w:hAnsi="Arial"/>
          <w:spacing w:val="-2"/>
          <w:w w:val="90"/>
          <w:sz w:val="14"/>
        </w:rPr>
        <w:t>in</w:t>
      </w:r>
      <w:r>
        <w:rPr>
          <w:rFonts w:ascii="Arial" w:hAnsi="Arial"/>
          <w:spacing w:val="-12"/>
          <w:w w:val="90"/>
          <w:sz w:val="14"/>
        </w:rPr>
        <w:t> </w:t>
      </w:r>
      <w:r>
        <w:rPr>
          <w:rFonts w:ascii="Arial" w:hAnsi="Arial"/>
          <w:spacing w:val="-2"/>
          <w:w w:val="90"/>
          <w:sz w:val="14"/>
        </w:rPr>
        <w:t>this</w:t>
      </w:r>
      <w:r>
        <w:rPr>
          <w:rFonts w:ascii="Arial" w:hAnsi="Arial"/>
          <w:spacing w:val="-12"/>
          <w:w w:val="90"/>
          <w:sz w:val="14"/>
        </w:rPr>
        <w:t> </w:t>
      </w:r>
      <w:r>
        <w:rPr>
          <w:rFonts w:ascii="Arial" w:hAnsi="Arial"/>
          <w:spacing w:val="-2"/>
          <w:w w:val="90"/>
          <w:sz w:val="14"/>
        </w:rPr>
        <w:t>article</w:t>
      </w:r>
      <w:r>
        <w:rPr>
          <w:rFonts w:ascii="Arial" w:hAnsi="Arial"/>
          <w:spacing w:val="-12"/>
          <w:w w:val="90"/>
          <w:sz w:val="14"/>
        </w:rPr>
        <w:t> </w:t>
      </w:r>
      <w:r>
        <w:rPr>
          <w:rFonts w:ascii="Arial" w:hAnsi="Arial"/>
          <w:spacing w:val="-2"/>
          <w:w w:val="90"/>
          <w:sz w:val="14"/>
        </w:rPr>
        <w:t>are</w:t>
      </w:r>
      <w:r>
        <w:rPr>
          <w:rFonts w:ascii="Arial" w:hAnsi="Arial"/>
          <w:spacing w:val="-12"/>
          <w:w w:val="90"/>
          <w:sz w:val="14"/>
        </w:rPr>
        <w:t> </w:t>
      </w:r>
      <w:r>
        <w:rPr>
          <w:rFonts w:ascii="Arial" w:hAnsi="Arial"/>
          <w:spacing w:val="-2"/>
          <w:w w:val="90"/>
          <w:sz w:val="14"/>
        </w:rPr>
        <w:t>included</w:t>
      </w:r>
      <w:r>
        <w:rPr>
          <w:rFonts w:ascii="Arial" w:hAnsi="Arial"/>
          <w:spacing w:val="-12"/>
          <w:w w:val="90"/>
          <w:sz w:val="14"/>
        </w:rPr>
        <w:t> </w:t>
      </w:r>
      <w:r>
        <w:rPr>
          <w:rFonts w:ascii="Arial" w:hAnsi="Arial"/>
          <w:spacing w:val="-2"/>
          <w:w w:val="90"/>
          <w:sz w:val="14"/>
        </w:rPr>
        <w:t>in</w:t>
      </w:r>
      <w:r>
        <w:rPr>
          <w:rFonts w:ascii="Arial" w:hAnsi="Arial"/>
          <w:spacing w:val="-13"/>
          <w:w w:val="90"/>
          <w:sz w:val="14"/>
        </w:rPr>
        <w:t> </w:t>
      </w:r>
      <w:r>
        <w:rPr>
          <w:rFonts w:ascii="Arial" w:hAnsi="Arial"/>
          <w:spacing w:val="-2"/>
          <w:w w:val="90"/>
          <w:sz w:val="14"/>
        </w:rPr>
        <w:t>the</w:t>
      </w:r>
      <w:r>
        <w:rPr>
          <w:rFonts w:ascii="Arial" w:hAnsi="Arial"/>
          <w:spacing w:val="-12"/>
          <w:w w:val="90"/>
          <w:sz w:val="14"/>
        </w:rPr>
        <w:t> </w:t>
      </w:r>
      <w:r>
        <w:rPr>
          <w:rFonts w:ascii="Arial" w:hAnsi="Arial"/>
          <w:spacing w:val="-2"/>
          <w:w w:val="90"/>
          <w:sz w:val="14"/>
        </w:rPr>
        <w:t>article’s</w:t>
      </w:r>
      <w:r>
        <w:rPr>
          <w:rFonts w:ascii="Arial" w:hAnsi="Arial"/>
          <w:spacing w:val="-12"/>
          <w:w w:val="90"/>
          <w:sz w:val="14"/>
        </w:rPr>
        <w:t> </w:t>
      </w:r>
      <w:r>
        <w:rPr>
          <w:rFonts w:ascii="Arial" w:hAnsi="Arial"/>
          <w:spacing w:val="-2"/>
          <w:w w:val="90"/>
          <w:sz w:val="14"/>
        </w:rPr>
        <w:t>Creative</w:t>
      </w:r>
      <w:r>
        <w:rPr>
          <w:rFonts w:ascii="Arial" w:hAnsi="Arial"/>
          <w:spacing w:val="-12"/>
          <w:w w:val="90"/>
          <w:sz w:val="14"/>
        </w:rPr>
        <w:t> </w:t>
      </w:r>
      <w:r>
        <w:rPr>
          <w:rFonts w:ascii="Arial" w:hAnsi="Arial"/>
          <w:spacing w:val="-2"/>
          <w:w w:val="90"/>
          <w:sz w:val="14"/>
        </w:rPr>
        <w:t>Commons</w:t>
      </w:r>
      <w:r>
        <w:rPr>
          <w:rFonts w:ascii="Arial" w:hAnsi="Arial"/>
          <w:spacing w:val="-12"/>
          <w:w w:val="90"/>
          <w:sz w:val="14"/>
        </w:rPr>
        <w:t> </w:t>
      </w:r>
      <w:r>
        <w:rPr>
          <w:rFonts w:ascii="Arial" w:hAnsi="Arial"/>
          <w:spacing w:val="-2"/>
          <w:w w:val="90"/>
          <w:sz w:val="14"/>
        </w:rPr>
        <w:t>licence,</w:t>
      </w:r>
      <w:r>
        <w:rPr>
          <w:rFonts w:ascii="Arial" w:hAnsi="Arial"/>
          <w:spacing w:val="-12"/>
          <w:w w:val="90"/>
          <w:sz w:val="14"/>
        </w:rPr>
        <w:t> </w:t>
      </w:r>
      <w:r>
        <w:rPr>
          <w:rFonts w:ascii="Arial" w:hAnsi="Arial"/>
          <w:spacing w:val="-2"/>
          <w:w w:val="90"/>
          <w:sz w:val="14"/>
        </w:rPr>
        <w:t>unless</w:t>
      </w:r>
      <w:r>
        <w:rPr>
          <w:rFonts w:ascii="Arial" w:hAnsi="Arial"/>
          <w:spacing w:val="-12"/>
          <w:w w:val="90"/>
          <w:sz w:val="14"/>
        </w:rPr>
        <w:t> </w:t>
      </w:r>
      <w:r>
        <w:rPr>
          <w:rFonts w:ascii="Arial" w:hAnsi="Arial"/>
          <w:spacing w:val="-2"/>
          <w:w w:val="90"/>
          <w:sz w:val="14"/>
        </w:rPr>
        <w:t>indicated</w:t>
      </w:r>
      <w:r>
        <w:rPr>
          <w:rFonts w:ascii="Arial" w:hAnsi="Arial"/>
          <w:spacing w:val="-12"/>
          <w:w w:val="90"/>
          <w:sz w:val="14"/>
        </w:rPr>
        <w:t> </w:t>
      </w:r>
      <w:r>
        <w:rPr>
          <w:rFonts w:ascii="Arial" w:hAnsi="Arial"/>
          <w:spacing w:val="-2"/>
          <w:w w:val="90"/>
          <w:sz w:val="14"/>
        </w:rPr>
        <w:t>otherwise</w:t>
      </w:r>
      <w:r>
        <w:rPr>
          <w:rFonts w:ascii="Arial" w:hAnsi="Arial"/>
          <w:spacing w:val="-12"/>
          <w:w w:val="90"/>
          <w:sz w:val="14"/>
        </w:rPr>
        <w:t> </w:t>
      </w:r>
      <w:r>
        <w:rPr>
          <w:rFonts w:ascii="Arial" w:hAnsi="Arial"/>
          <w:spacing w:val="-2"/>
          <w:w w:val="90"/>
          <w:sz w:val="14"/>
        </w:rPr>
        <w:t>in</w:t>
      </w:r>
      <w:r>
        <w:rPr>
          <w:rFonts w:ascii="Arial" w:hAnsi="Arial"/>
          <w:spacing w:val="-13"/>
          <w:w w:val="90"/>
          <w:sz w:val="14"/>
        </w:rPr>
        <w:t> </w:t>
      </w:r>
      <w:r>
        <w:rPr>
          <w:rFonts w:ascii="Arial" w:hAnsi="Arial"/>
          <w:spacing w:val="-2"/>
          <w:w w:val="90"/>
          <w:sz w:val="14"/>
        </w:rPr>
        <w:t>a</w:t>
      </w:r>
      <w:r>
        <w:rPr>
          <w:rFonts w:ascii="Arial" w:hAnsi="Arial"/>
          <w:spacing w:val="-12"/>
          <w:w w:val="90"/>
          <w:sz w:val="14"/>
        </w:rPr>
        <w:t> </w:t>
      </w:r>
      <w:r>
        <w:rPr>
          <w:rFonts w:ascii="Arial" w:hAnsi="Arial"/>
          <w:spacing w:val="-2"/>
          <w:w w:val="90"/>
          <w:sz w:val="14"/>
        </w:rPr>
        <w:t>credit</w:t>
      </w:r>
      <w:r>
        <w:rPr>
          <w:rFonts w:ascii="Arial" w:hAnsi="Arial"/>
          <w:spacing w:val="-12"/>
          <w:w w:val="90"/>
          <w:sz w:val="14"/>
        </w:rPr>
        <w:t> </w:t>
      </w:r>
      <w:r>
        <w:rPr>
          <w:rFonts w:ascii="Arial" w:hAnsi="Arial"/>
          <w:spacing w:val="-2"/>
          <w:w w:val="90"/>
          <w:sz w:val="14"/>
        </w:rPr>
        <w:t>line</w:t>
      </w:r>
      <w:r>
        <w:rPr>
          <w:rFonts w:ascii="Arial" w:hAnsi="Arial"/>
          <w:spacing w:val="40"/>
          <w:sz w:val="14"/>
        </w:rPr>
        <w:t> </w:t>
      </w:r>
      <w:r>
        <w:rPr>
          <w:rFonts w:ascii="Arial" w:hAnsi="Arial"/>
          <w:spacing w:val="-2"/>
          <w:w w:val="90"/>
          <w:sz w:val="14"/>
        </w:rPr>
        <w:t>to</w:t>
      </w:r>
      <w:r>
        <w:rPr>
          <w:rFonts w:ascii="Arial" w:hAnsi="Arial"/>
          <w:spacing w:val="-11"/>
          <w:w w:val="90"/>
          <w:sz w:val="14"/>
        </w:rPr>
        <w:t> </w:t>
      </w:r>
      <w:r>
        <w:rPr>
          <w:rFonts w:ascii="Arial" w:hAnsi="Arial"/>
          <w:spacing w:val="-2"/>
          <w:w w:val="90"/>
          <w:sz w:val="14"/>
        </w:rPr>
        <w:t>the</w:t>
      </w:r>
      <w:r>
        <w:rPr>
          <w:rFonts w:ascii="Arial" w:hAnsi="Arial"/>
          <w:spacing w:val="-11"/>
          <w:w w:val="90"/>
          <w:sz w:val="14"/>
        </w:rPr>
        <w:t> </w:t>
      </w:r>
      <w:r>
        <w:rPr>
          <w:rFonts w:ascii="Arial" w:hAnsi="Arial"/>
          <w:spacing w:val="-2"/>
          <w:w w:val="90"/>
          <w:sz w:val="14"/>
        </w:rPr>
        <w:t>material.</w:t>
      </w:r>
      <w:r>
        <w:rPr>
          <w:rFonts w:ascii="Arial" w:hAnsi="Arial"/>
          <w:spacing w:val="-11"/>
          <w:w w:val="90"/>
          <w:sz w:val="14"/>
        </w:rPr>
        <w:t> </w:t>
      </w:r>
      <w:r>
        <w:rPr>
          <w:rFonts w:ascii="Arial" w:hAnsi="Arial"/>
          <w:spacing w:val="-2"/>
          <w:w w:val="90"/>
          <w:sz w:val="14"/>
        </w:rPr>
        <w:t>If</w:t>
      </w:r>
      <w:r>
        <w:rPr>
          <w:rFonts w:ascii="Arial" w:hAnsi="Arial"/>
          <w:spacing w:val="-11"/>
          <w:w w:val="90"/>
          <w:sz w:val="14"/>
        </w:rPr>
        <w:t> </w:t>
      </w:r>
      <w:r>
        <w:rPr>
          <w:rFonts w:ascii="Arial" w:hAnsi="Arial"/>
          <w:spacing w:val="-2"/>
          <w:w w:val="90"/>
          <w:sz w:val="14"/>
        </w:rPr>
        <w:t>material</w:t>
      </w:r>
      <w:r>
        <w:rPr>
          <w:rFonts w:ascii="Arial" w:hAnsi="Arial"/>
          <w:spacing w:val="-11"/>
          <w:w w:val="90"/>
          <w:sz w:val="14"/>
        </w:rPr>
        <w:t> </w:t>
      </w:r>
      <w:r>
        <w:rPr>
          <w:rFonts w:ascii="Arial" w:hAnsi="Arial"/>
          <w:spacing w:val="-2"/>
          <w:w w:val="90"/>
          <w:sz w:val="14"/>
        </w:rPr>
        <w:t>is</w:t>
      </w:r>
      <w:r>
        <w:rPr>
          <w:rFonts w:ascii="Arial" w:hAnsi="Arial"/>
          <w:spacing w:val="-11"/>
          <w:w w:val="90"/>
          <w:sz w:val="14"/>
        </w:rPr>
        <w:t> </w:t>
      </w:r>
      <w:r>
        <w:rPr>
          <w:rFonts w:ascii="Arial" w:hAnsi="Arial"/>
          <w:spacing w:val="-2"/>
          <w:w w:val="90"/>
          <w:sz w:val="14"/>
        </w:rPr>
        <w:t>not</w:t>
      </w:r>
      <w:r>
        <w:rPr>
          <w:rFonts w:ascii="Arial" w:hAnsi="Arial"/>
          <w:spacing w:val="-11"/>
          <w:w w:val="90"/>
          <w:sz w:val="14"/>
        </w:rPr>
        <w:t> </w:t>
      </w:r>
      <w:r>
        <w:rPr>
          <w:rFonts w:ascii="Arial" w:hAnsi="Arial"/>
          <w:spacing w:val="-2"/>
          <w:w w:val="90"/>
          <w:sz w:val="14"/>
        </w:rPr>
        <w:t>included</w:t>
      </w:r>
      <w:r>
        <w:rPr>
          <w:rFonts w:ascii="Arial" w:hAnsi="Arial"/>
          <w:spacing w:val="-11"/>
          <w:w w:val="90"/>
          <w:sz w:val="14"/>
        </w:rPr>
        <w:t> </w:t>
      </w:r>
      <w:r>
        <w:rPr>
          <w:rFonts w:ascii="Arial" w:hAnsi="Arial"/>
          <w:spacing w:val="-2"/>
          <w:w w:val="90"/>
          <w:sz w:val="14"/>
        </w:rPr>
        <w:t>in</w:t>
      </w:r>
      <w:r>
        <w:rPr>
          <w:rFonts w:ascii="Arial" w:hAnsi="Arial"/>
          <w:spacing w:val="-11"/>
          <w:w w:val="90"/>
          <w:sz w:val="14"/>
        </w:rPr>
        <w:t> </w:t>
      </w:r>
      <w:r>
        <w:rPr>
          <w:rFonts w:ascii="Arial" w:hAnsi="Arial"/>
          <w:spacing w:val="-2"/>
          <w:w w:val="90"/>
          <w:sz w:val="14"/>
        </w:rPr>
        <w:t>the</w:t>
      </w:r>
      <w:r>
        <w:rPr>
          <w:rFonts w:ascii="Arial" w:hAnsi="Arial"/>
          <w:spacing w:val="-11"/>
          <w:w w:val="90"/>
          <w:sz w:val="14"/>
        </w:rPr>
        <w:t> </w:t>
      </w:r>
      <w:r>
        <w:rPr>
          <w:rFonts w:ascii="Arial" w:hAnsi="Arial"/>
          <w:spacing w:val="-2"/>
          <w:w w:val="90"/>
          <w:sz w:val="14"/>
        </w:rPr>
        <w:t>article’s</w:t>
      </w:r>
      <w:r>
        <w:rPr>
          <w:rFonts w:ascii="Arial" w:hAnsi="Arial"/>
          <w:spacing w:val="-11"/>
          <w:w w:val="90"/>
          <w:sz w:val="14"/>
        </w:rPr>
        <w:t> </w:t>
      </w:r>
      <w:r>
        <w:rPr>
          <w:rFonts w:ascii="Arial" w:hAnsi="Arial"/>
          <w:spacing w:val="-2"/>
          <w:w w:val="90"/>
          <w:sz w:val="14"/>
        </w:rPr>
        <w:t>Creative</w:t>
      </w:r>
      <w:r>
        <w:rPr>
          <w:rFonts w:ascii="Arial" w:hAnsi="Arial"/>
          <w:spacing w:val="-11"/>
          <w:w w:val="90"/>
          <w:sz w:val="14"/>
        </w:rPr>
        <w:t> </w:t>
      </w:r>
      <w:r>
        <w:rPr>
          <w:rFonts w:ascii="Arial" w:hAnsi="Arial"/>
          <w:spacing w:val="-2"/>
          <w:w w:val="90"/>
          <w:sz w:val="14"/>
        </w:rPr>
        <w:t>Commons</w:t>
      </w:r>
      <w:r>
        <w:rPr>
          <w:rFonts w:ascii="Arial" w:hAnsi="Arial"/>
          <w:spacing w:val="-11"/>
          <w:w w:val="90"/>
          <w:sz w:val="14"/>
        </w:rPr>
        <w:t> </w:t>
      </w:r>
      <w:r>
        <w:rPr>
          <w:rFonts w:ascii="Arial" w:hAnsi="Arial"/>
          <w:spacing w:val="-2"/>
          <w:w w:val="90"/>
          <w:sz w:val="14"/>
        </w:rPr>
        <w:t>licence</w:t>
      </w:r>
      <w:r>
        <w:rPr>
          <w:rFonts w:ascii="Arial" w:hAnsi="Arial"/>
          <w:spacing w:val="-11"/>
          <w:w w:val="90"/>
          <w:sz w:val="14"/>
        </w:rPr>
        <w:t> </w:t>
      </w:r>
      <w:r>
        <w:rPr>
          <w:rFonts w:ascii="Arial" w:hAnsi="Arial"/>
          <w:spacing w:val="-2"/>
          <w:w w:val="90"/>
          <w:sz w:val="14"/>
        </w:rPr>
        <w:t>and</w:t>
      </w:r>
      <w:r>
        <w:rPr>
          <w:rFonts w:ascii="Arial" w:hAnsi="Arial"/>
          <w:spacing w:val="-11"/>
          <w:w w:val="90"/>
          <w:sz w:val="14"/>
        </w:rPr>
        <w:t> </w:t>
      </w:r>
      <w:r>
        <w:rPr>
          <w:rFonts w:ascii="Arial" w:hAnsi="Arial"/>
          <w:spacing w:val="-2"/>
          <w:w w:val="90"/>
          <w:sz w:val="14"/>
        </w:rPr>
        <w:t>your</w:t>
      </w:r>
      <w:r>
        <w:rPr>
          <w:rFonts w:ascii="Arial" w:hAnsi="Arial"/>
          <w:spacing w:val="-11"/>
          <w:w w:val="90"/>
          <w:sz w:val="14"/>
        </w:rPr>
        <w:t> </w:t>
      </w:r>
      <w:r>
        <w:rPr>
          <w:rFonts w:ascii="Arial" w:hAnsi="Arial"/>
          <w:spacing w:val="-2"/>
          <w:w w:val="90"/>
          <w:sz w:val="14"/>
        </w:rPr>
        <w:t>intended</w:t>
      </w:r>
      <w:r>
        <w:rPr>
          <w:rFonts w:ascii="Arial" w:hAnsi="Arial"/>
          <w:spacing w:val="-11"/>
          <w:w w:val="90"/>
          <w:sz w:val="14"/>
        </w:rPr>
        <w:t> </w:t>
      </w:r>
      <w:r>
        <w:rPr>
          <w:rFonts w:ascii="Arial" w:hAnsi="Arial"/>
          <w:spacing w:val="-2"/>
          <w:w w:val="90"/>
          <w:sz w:val="14"/>
        </w:rPr>
        <w:t>use</w:t>
      </w:r>
      <w:r>
        <w:rPr>
          <w:rFonts w:ascii="Arial" w:hAnsi="Arial"/>
          <w:spacing w:val="-11"/>
          <w:w w:val="90"/>
          <w:sz w:val="14"/>
        </w:rPr>
        <w:t> </w:t>
      </w:r>
      <w:r>
        <w:rPr>
          <w:rFonts w:ascii="Arial" w:hAnsi="Arial"/>
          <w:spacing w:val="-2"/>
          <w:w w:val="90"/>
          <w:sz w:val="14"/>
        </w:rPr>
        <w:t>is</w:t>
      </w:r>
      <w:r>
        <w:rPr>
          <w:rFonts w:ascii="Arial" w:hAnsi="Arial"/>
          <w:spacing w:val="-11"/>
          <w:w w:val="90"/>
          <w:sz w:val="14"/>
        </w:rPr>
        <w:t> </w:t>
      </w:r>
      <w:r>
        <w:rPr>
          <w:rFonts w:ascii="Arial" w:hAnsi="Arial"/>
          <w:spacing w:val="-2"/>
          <w:w w:val="90"/>
          <w:sz w:val="14"/>
        </w:rPr>
        <w:t>not</w:t>
      </w:r>
      <w:r>
        <w:rPr>
          <w:rFonts w:ascii="Arial" w:hAnsi="Arial"/>
          <w:spacing w:val="-11"/>
          <w:w w:val="90"/>
          <w:sz w:val="14"/>
        </w:rPr>
        <w:t> </w:t>
      </w:r>
      <w:r>
        <w:rPr>
          <w:rFonts w:ascii="Arial" w:hAnsi="Arial"/>
          <w:spacing w:val="-2"/>
          <w:w w:val="90"/>
          <w:sz w:val="14"/>
        </w:rPr>
        <w:t>permitted</w:t>
      </w:r>
      <w:r>
        <w:rPr>
          <w:rFonts w:ascii="Arial" w:hAnsi="Arial"/>
          <w:spacing w:val="-11"/>
          <w:w w:val="90"/>
          <w:sz w:val="14"/>
        </w:rPr>
        <w:t> </w:t>
      </w:r>
      <w:r>
        <w:rPr>
          <w:rFonts w:ascii="Arial" w:hAnsi="Arial"/>
          <w:spacing w:val="-2"/>
          <w:w w:val="90"/>
          <w:sz w:val="14"/>
        </w:rPr>
        <w:t>by</w:t>
      </w:r>
      <w:r>
        <w:rPr>
          <w:rFonts w:ascii="Arial" w:hAnsi="Arial"/>
          <w:spacing w:val="-11"/>
          <w:w w:val="90"/>
          <w:sz w:val="14"/>
        </w:rPr>
        <w:t> </w:t>
      </w:r>
      <w:r>
        <w:rPr>
          <w:rFonts w:ascii="Arial" w:hAnsi="Arial"/>
          <w:spacing w:val="-2"/>
          <w:w w:val="90"/>
          <w:sz w:val="14"/>
        </w:rPr>
        <w:t>statutory</w:t>
      </w:r>
      <w:r>
        <w:rPr>
          <w:rFonts w:ascii="Arial" w:hAnsi="Arial"/>
          <w:spacing w:val="40"/>
          <w:sz w:val="14"/>
        </w:rPr>
        <w:t> </w:t>
      </w:r>
      <w:r>
        <w:rPr>
          <w:rFonts w:ascii="Arial" w:hAnsi="Arial"/>
          <w:spacing w:val="-2"/>
          <w:w w:val="90"/>
          <w:sz w:val="14"/>
        </w:rPr>
        <w:t>regulation</w:t>
      </w:r>
      <w:r>
        <w:rPr>
          <w:rFonts w:ascii="Arial" w:hAnsi="Arial"/>
          <w:spacing w:val="-5"/>
          <w:w w:val="90"/>
          <w:sz w:val="14"/>
        </w:rPr>
        <w:t> </w:t>
      </w:r>
      <w:r>
        <w:rPr>
          <w:rFonts w:ascii="Arial" w:hAnsi="Arial"/>
          <w:spacing w:val="-2"/>
          <w:w w:val="90"/>
          <w:sz w:val="14"/>
        </w:rPr>
        <w:t>or</w:t>
      </w:r>
      <w:r>
        <w:rPr>
          <w:rFonts w:ascii="Arial" w:hAnsi="Arial"/>
          <w:spacing w:val="-5"/>
          <w:w w:val="90"/>
          <w:sz w:val="14"/>
        </w:rPr>
        <w:t> </w:t>
      </w:r>
      <w:r>
        <w:rPr>
          <w:rFonts w:ascii="Arial" w:hAnsi="Arial"/>
          <w:spacing w:val="-2"/>
          <w:w w:val="90"/>
          <w:sz w:val="14"/>
        </w:rPr>
        <w:t>exceeds</w:t>
      </w:r>
      <w:r>
        <w:rPr>
          <w:rFonts w:ascii="Arial" w:hAnsi="Arial"/>
          <w:spacing w:val="-5"/>
          <w:w w:val="90"/>
          <w:sz w:val="14"/>
        </w:rPr>
        <w:t> </w:t>
      </w:r>
      <w:r>
        <w:rPr>
          <w:rFonts w:ascii="Arial" w:hAnsi="Arial"/>
          <w:spacing w:val="-2"/>
          <w:w w:val="90"/>
          <w:sz w:val="14"/>
        </w:rPr>
        <w:t>the</w:t>
      </w:r>
      <w:r>
        <w:rPr>
          <w:rFonts w:ascii="Arial" w:hAnsi="Arial"/>
          <w:spacing w:val="-5"/>
          <w:w w:val="90"/>
          <w:sz w:val="14"/>
        </w:rPr>
        <w:t> </w:t>
      </w:r>
      <w:r>
        <w:rPr>
          <w:rFonts w:ascii="Arial" w:hAnsi="Arial"/>
          <w:spacing w:val="-2"/>
          <w:w w:val="90"/>
          <w:sz w:val="14"/>
        </w:rPr>
        <w:t>permitted</w:t>
      </w:r>
      <w:r>
        <w:rPr>
          <w:rFonts w:ascii="Arial" w:hAnsi="Arial"/>
          <w:spacing w:val="-5"/>
          <w:w w:val="90"/>
          <w:sz w:val="14"/>
        </w:rPr>
        <w:t> </w:t>
      </w:r>
      <w:r>
        <w:rPr>
          <w:rFonts w:ascii="Arial" w:hAnsi="Arial"/>
          <w:spacing w:val="-2"/>
          <w:w w:val="90"/>
          <w:sz w:val="14"/>
        </w:rPr>
        <w:t>use,</w:t>
      </w:r>
      <w:r>
        <w:rPr>
          <w:rFonts w:ascii="Arial" w:hAnsi="Arial"/>
          <w:spacing w:val="-5"/>
          <w:w w:val="90"/>
          <w:sz w:val="14"/>
        </w:rPr>
        <w:t> </w:t>
      </w:r>
      <w:r>
        <w:rPr>
          <w:rFonts w:ascii="Arial" w:hAnsi="Arial"/>
          <w:spacing w:val="-2"/>
          <w:w w:val="90"/>
          <w:sz w:val="14"/>
        </w:rPr>
        <w:t>you</w:t>
      </w:r>
      <w:r>
        <w:rPr>
          <w:rFonts w:ascii="Arial" w:hAnsi="Arial"/>
          <w:spacing w:val="-5"/>
          <w:w w:val="90"/>
          <w:sz w:val="14"/>
        </w:rPr>
        <w:t> </w:t>
      </w:r>
      <w:r>
        <w:rPr>
          <w:rFonts w:ascii="Arial" w:hAnsi="Arial"/>
          <w:spacing w:val="-2"/>
          <w:w w:val="90"/>
          <w:sz w:val="14"/>
        </w:rPr>
        <w:t>will</w:t>
      </w:r>
      <w:r>
        <w:rPr>
          <w:rFonts w:ascii="Arial" w:hAnsi="Arial"/>
          <w:spacing w:val="-5"/>
          <w:w w:val="90"/>
          <w:sz w:val="14"/>
        </w:rPr>
        <w:t> </w:t>
      </w:r>
      <w:r>
        <w:rPr>
          <w:rFonts w:ascii="Arial" w:hAnsi="Arial"/>
          <w:spacing w:val="-2"/>
          <w:w w:val="90"/>
          <w:sz w:val="14"/>
        </w:rPr>
        <w:t>need</w:t>
      </w:r>
      <w:r>
        <w:rPr>
          <w:rFonts w:ascii="Arial" w:hAnsi="Arial"/>
          <w:spacing w:val="-5"/>
          <w:w w:val="90"/>
          <w:sz w:val="14"/>
        </w:rPr>
        <w:t> </w:t>
      </w:r>
      <w:r>
        <w:rPr>
          <w:rFonts w:ascii="Arial" w:hAnsi="Arial"/>
          <w:spacing w:val="-2"/>
          <w:w w:val="90"/>
          <w:sz w:val="14"/>
        </w:rPr>
        <w:t>to</w:t>
      </w:r>
      <w:r>
        <w:rPr>
          <w:rFonts w:ascii="Arial" w:hAnsi="Arial"/>
          <w:spacing w:val="-5"/>
          <w:w w:val="90"/>
          <w:sz w:val="14"/>
        </w:rPr>
        <w:t> </w:t>
      </w:r>
      <w:r>
        <w:rPr>
          <w:rFonts w:ascii="Arial" w:hAnsi="Arial"/>
          <w:spacing w:val="-2"/>
          <w:w w:val="90"/>
          <w:sz w:val="14"/>
        </w:rPr>
        <w:t>obtain</w:t>
      </w:r>
      <w:r>
        <w:rPr>
          <w:rFonts w:ascii="Arial" w:hAnsi="Arial"/>
          <w:spacing w:val="-5"/>
          <w:w w:val="90"/>
          <w:sz w:val="14"/>
        </w:rPr>
        <w:t> </w:t>
      </w:r>
      <w:r>
        <w:rPr>
          <w:rFonts w:ascii="Arial" w:hAnsi="Arial"/>
          <w:spacing w:val="-2"/>
          <w:w w:val="90"/>
          <w:sz w:val="14"/>
        </w:rPr>
        <w:t>permission</w:t>
      </w:r>
      <w:r>
        <w:rPr>
          <w:rFonts w:ascii="Arial" w:hAnsi="Arial"/>
          <w:spacing w:val="-5"/>
          <w:w w:val="90"/>
          <w:sz w:val="14"/>
        </w:rPr>
        <w:t> </w:t>
      </w:r>
      <w:r>
        <w:rPr>
          <w:rFonts w:ascii="Arial" w:hAnsi="Arial"/>
          <w:spacing w:val="-2"/>
          <w:w w:val="90"/>
          <w:sz w:val="14"/>
        </w:rPr>
        <w:t>directly</w:t>
      </w:r>
      <w:r>
        <w:rPr>
          <w:rFonts w:ascii="Arial" w:hAnsi="Arial"/>
          <w:spacing w:val="-5"/>
          <w:w w:val="90"/>
          <w:sz w:val="14"/>
        </w:rPr>
        <w:t> </w:t>
      </w:r>
      <w:r>
        <w:rPr>
          <w:rFonts w:ascii="Arial" w:hAnsi="Arial"/>
          <w:spacing w:val="-2"/>
          <w:w w:val="90"/>
          <w:sz w:val="14"/>
        </w:rPr>
        <w:t>from</w:t>
      </w:r>
      <w:r>
        <w:rPr>
          <w:rFonts w:ascii="Arial" w:hAnsi="Arial"/>
          <w:spacing w:val="-5"/>
          <w:w w:val="90"/>
          <w:sz w:val="14"/>
        </w:rPr>
        <w:t> </w:t>
      </w:r>
      <w:r>
        <w:rPr>
          <w:rFonts w:ascii="Arial" w:hAnsi="Arial"/>
          <w:spacing w:val="-2"/>
          <w:w w:val="90"/>
          <w:sz w:val="14"/>
        </w:rPr>
        <w:t>the</w:t>
      </w:r>
      <w:r>
        <w:rPr>
          <w:rFonts w:ascii="Arial" w:hAnsi="Arial"/>
          <w:spacing w:val="-5"/>
          <w:w w:val="90"/>
          <w:sz w:val="14"/>
        </w:rPr>
        <w:t> </w:t>
      </w:r>
      <w:r>
        <w:rPr>
          <w:rFonts w:ascii="Arial" w:hAnsi="Arial"/>
          <w:spacing w:val="-2"/>
          <w:w w:val="90"/>
          <w:sz w:val="14"/>
        </w:rPr>
        <w:t>copyright</w:t>
      </w:r>
      <w:r>
        <w:rPr>
          <w:rFonts w:ascii="Arial" w:hAnsi="Arial"/>
          <w:spacing w:val="-5"/>
          <w:w w:val="90"/>
          <w:sz w:val="14"/>
        </w:rPr>
        <w:t> </w:t>
      </w:r>
      <w:r>
        <w:rPr>
          <w:rFonts w:ascii="Arial" w:hAnsi="Arial"/>
          <w:spacing w:val="-2"/>
          <w:w w:val="90"/>
          <w:sz w:val="14"/>
        </w:rPr>
        <w:t>holder.</w:t>
      </w:r>
      <w:r>
        <w:rPr>
          <w:rFonts w:ascii="Arial" w:hAnsi="Arial"/>
          <w:spacing w:val="-13"/>
          <w:w w:val="90"/>
          <w:sz w:val="14"/>
        </w:rPr>
        <w:t> </w:t>
      </w:r>
      <w:r>
        <w:rPr>
          <w:rFonts w:ascii="Arial" w:hAnsi="Arial"/>
          <w:spacing w:val="-2"/>
          <w:w w:val="90"/>
          <w:sz w:val="14"/>
        </w:rPr>
        <w:t>To</w:t>
      </w:r>
      <w:r>
        <w:rPr>
          <w:rFonts w:ascii="Arial" w:hAnsi="Arial"/>
          <w:spacing w:val="-5"/>
          <w:w w:val="90"/>
          <w:sz w:val="14"/>
        </w:rPr>
        <w:t> </w:t>
      </w:r>
      <w:r>
        <w:rPr>
          <w:rFonts w:ascii="Arial" w:hAnsi="Arial"/>
          <w:spacing w:val="-2"/>
          <w:w w:val="90"/>
          <w:sz w:val="14"/>
        </w:rPr>
        <w:t>view</w:t>
      </w:r>
      <w:r>
        <w:rPr>
          <w:rFonts w:ascii="Arial" w:hAnsi="Arial"/>
          <w:spacing w:val="-5"/>
          <w:w w:val="90"/>
          <w:sz w:val="14"/>
        </w:rPr>
        <w:t> </w:t>
      </w:r>
      <w:r>
        <w:rPr>
          <w:rFonts w:ascii="Arial" w:hAnsi="Arial"/>
          <w:spacing w:val="-2"/>
          <w:w w:val="90"/>
          <w:sz w:val="14"/>
        </w:rPr>
        <w:t>a</w:t>
      </w:r>
      <w:r>
        <w:rPr>
          <w:rFonts w:ascii="Arial" w:hAnsi="Arial"/>
          <w:spacing w:val="-5"/>
          <w:w w:val="90"/>
          <w:sz w:val="14"/>
        </w:rPr>
        <w:t> </w:t>
      </w:r>
      <w:r>
        <w:rPr>
          <w:rFonts w:ascii="Arial" w:hAnsi="Arial"/>
          <w:spacing w:val="-2"/>
          <w:w w:val="90"/>
          <w:sz w:val="14"/>
        </w:rPr>
        <w:t>copy</w:t>
      </w:r>
      <w:r>
        <w:rPr>
          <w:rFonts w:ascii="Arial" w:hAnsi="Arial"/>
          <w:spacing w:val="-5"/>
          <w:w w:val="90"/>
          <w:sz w:val="14"/>
        </w:rPr>
        <w:t> </w:t>
      </w:r>
      <w:r>
        <w:rPr>
          <w:rFonts w:ascii="Arial" w:hAnsi="Arial"/>
          <w:spacing w:val="-2"/>
          <w:w w:val="90"/>
          <w:sz w:val="14"/>
        </w:rPr>
        <w:t>of</w:t>
      </w:r>
      <w:r>
        <w:rPr>
          <w:rFonts w:ascii="Arial" w:hAnsi="Arial"/>
          <w:spacing w:val="-5"/>
          <w:w w:val="90"/>
          <w:sz w:val="14"/>
        </w:rPr>
        <w:t> </w:t>
      </w:r>
      <w:r>
        <w:rPr>
          <w:rFonts w:ascii="Arial" w:hAnsi="Arial"/>
          <w:spacing w:val="-2"/>
          <w:w w:val="90"/>
          <w:sz w:val="14"/>
        </w:rPr>
        <w:t>this</w:t>
      </w:r>
      <w:r>
        <w:rPr>
          <w:rFonts w:ascii="Arial" w:hAnsi="Arial"/>
          <w:spacing w:val="40"/>
          <w:sz w:val="14"/>
        </w:rPr>
        <w:t> </w:t>
      </w:r>
      <w:r>
        <w:rPr>
          <w:rFonts w:ascii="Arial" w:hAnsi="Arial"/>
          <w:spacing w:val="-6"/>
          <w:sz w:val="14"/>
        </w:rPr>
        <w:t>licence,</w:t>
      </w:r>
      <w:r>
        <w:rPr>
          <w:rFonts w:ascii="Arial" w:hAnsi="Arial"/>
          <w:spacing w:val="-16"/>
          <w:sz w:val="14"/>
        </w:rPr>
        <w:t> </w:t>
      </w:r>
      <w:r>
        <w:rPr>
          <w:rFonts w:ascii="Arial" w:hAnsi="Arial"/>
          <w:spacing w:val="-6"/>
          <w:sz w:val="14"/>
        </w:rPr>
        <w:t>visit</w:t>
      </w:r>
      <w:r>
        <w:rPr>
          <w:rFonts w:ascii="Arial" w:hAnsi="Arial"/>
          <w:spacing w:val="-16"/>
          <w:sz w:val="14"/>
        </w:rPr>
        <w:t> </w:t>
      </w:r>
      <w:hyperlink r:id="rId10">
        <w:r>
          <w:rPr>
            <w:rFonts w:ascii="Arial" w:hAnsi="Arial"/>
            <w:color w:val="0000FF"/>
            <w:spacing w:val="-6"/>
            <w:sz w:val="14"/>
          </w:rPr>
          <w:t>http://creativecommons.org/licenses/by/4.0/</w:t>
        </w:r>
      </w:hyperlink>
      <w:r>
        <w:rPr>
          <w:rFonts w:ascii="Arial" w:hAnsi="Arial"/>
          <w:spacing w:val="-6"/>
          <w:sz w:val="14"/>
        </w:rPr>
        <w:t>.</w:t>
      </w:r>
    </w:p>
    <w:p>
      <w:pPr>
        <w:spacing w:after="0" w:line="237" w:lineRule="auto"/>
        <w:jc w:val="left"/>
        <w:rPr>
          <w:rFonts w:ascii="Arial" w:hAnsi="Arial"/>
          <w:sz w:val="14"/>
        </w:rPr>
        <w:sectPr>
          <w:type w:val="continuous"/>
          <w:pgSz w:w="11910" w:h="15820"/>
          <w:pgMar w:top="520" w:bottom="280" w:left="992" w:right="992"/>
        </w:sectPr>
      </w:pPr>
    </w:p>
    <w:p>
      <w:pPr>
        <w:pStyle w:val="BodyText"/>
        <w:rPr>
          <w:rFonts w:ascii="Arial"/>
          <w:sz w:val="20"/>
        </w:rPr>
      </w:pPr>
    </w:p>
    <w:p>
      <w:pPr>
        <w:pStyle w:val="BodyText"/>
        <w:rPr>
          <w:rFonts w:ascii="Arial"/>
          <w:sz w:val="20"/>
        </w:rPr>
      </w:pPr>
    </w:p>
    <w:p>
      <w:pPr>
        <w:pStyle w:val="BodyText"/>
        <w:spacing w:before="102"/>
        <w:rPr>
          <w:rFonts w:ascii="Arial"/>
          <w:sz w:val="20"/>
        </w:rPr>
      </w:pPr>
    </w:p>
    <w:p>
      <w:pPr>
        <w:pStyle w:val="BodyText"/>
        <w:spacing w:after="0"/>
        <w:rPr>
          <w:rFonts w:ascii="Arial"/>
          <w:sz w:val="20"/>
        </w:rPr>
        <w:sectPr>
          <w:headerReference w:type="default" r:id="rId11"/>
          <w:pgSz w:w="11910" w:h="15820"/>
          <w:pgMar w:header="634" w:footer="0" w:top="820" w:bottom="280" w:left="992" w:right="992"/>
          <w:pgNumType w:start="2"/>
        </w:sectPr>
      </w:pPr>
    </w:p>
    <w:p>
      <w:pPr>
        <w:pStyle w:val="BodyText"/>
        <w:spacing w:line="264" w:lineRule="auto" w:before="109"/>
        <w:ind w:left="141" w:right="38"/>
        <w:jc w:val="both"/>
      </w:pPr>
      <w:r>
        <w:rPr>
          <w:w w:val="110"/>
        </w:rPr>
        <w:t>chance</w:t>
      </w:r>
      <w:r>
        <w:rPr>
          <w:w w:val="110"/>
        </w:rPr>
        <w:t> of</w:t>
      </w:r>
      <w:r>
        <w:rPr>
          <w:w w:val="110"/>
        </w:rPr>
        <w:t> encountering</w:t>
      </w:r>
      <w:r>
        <w:rPr>
          <w:w w:val="110"/>
        </w:rPr>
        <w:t> the</w:t>
      </w:r>
      <w:r>
        <w:rPr>
          <w:w w:val="110"/>
        </w:rPr>
        <w:t> person</w:t>
      </w:r>
      <w:r>
        <w:rPr>
          <w:w w:val="110"/>
        </w:rPr>
        <w:t> performed</w:t>
      </w:r>
      <w:r>
        <w:rPr>
          <w:w w:val="110"/>
        </w:rPr>
        <w:t> better than</w:t>
      </w:r>
      <w:r>
        <w:rPr>
          <w:spacing w:val="-6"/>
          <w:w w:val="110"/>
        </w:rPr>
        <w:t> </w:t>
      </w:r>
      <w:r>
        <w:rPr>
          <w:w w:val="110"/>
        </w:rPr>
        <w:t>searchers</w:t>
      </w:r>
      <w:r>
        <w:rPr>
          <w:spacing w:val="-6"/>
          <w:w w:val="110"/>
        </w:rPr>
        <w:t> </w:t>
      </w:r>
      <w:r>
        <w:rPr>
          <w:w w:val="110"/>
        </w:rPr>
        <w:t>told</w:t>
      </w:r>
      <w:r>
        <w:rPr>
          <w:spacing w:val="-6"/>
          <w:w w:val="110"/>
        </w:rPr>
        <w:t> </w:t>
      </w:r>
      <w:r>
        <w:rPr>
          <w:w w:val="110"/>
        </w:rPr>
        <w:t>there</w:t>
      </w:r>
      <w:r>
        <w:rPr>
          <w:spacing w:val="-6"/>
          <w:w w:val="110"/>
        </w:rPr>
        <w:t> </w:t>
      </w:r>
      <w:r>
        <w:rPr>
          <w:w w:val="110"/>
        </w:rPr>
        <w:t>was</w:t>
      </w:r>
      <w:r>
        <w:rPr>
          <w:spacing w:val="-6"/>
          <w:w w:val="110"/>
        </w:rPr>
        <w:t> </w:t>
      </w:r>
      <w:r>
        <w:rPr>
          <w:w w:val="110"/>
        </w:rPr>
        <w:t>a</w:t>
      </w:r>
      <w:r>
        <w:rPr>
          <w:spacing w:val="-6"/>
          <w:w w:val="110"/>
        </w:rPr>
        <w:t> </w:t>
      </w:r>
      <w:r>
        <w:rPr>
          <w:w w:val="110"/>
        </w:rPr>
        <w:t>low</w:t>
      </w:r>
      <w:r>
        <w:rPr>
          <w:spacing w:val="-6"/>
          <w:w w:val="110"/>
        </w:rPr>
        <w:t> </w:t>
      </w:r>
      <w:r>
        <w:rPr>
          <w:w w:val="110"/>
        </w:rPr>
        <w:t>chance,</w:t>
      </w:r>
      <w:r>
        <w:rPr>
          <w:spacing w:val="-6"/>
          <w:w w:val="110"/>
        </w:rPr>
        <w:t> </w:t>
      </w:r>
      <w:r>
        <w:rPr>
          <w:w w:val="110"/>
        </w:rPr>
        <w:t>even</w:t>
      </w:r>
      <w:r>
        <w:rPr>
          <w:spacing w:val="-6"/>
          <w:w w:val="110"/>
        </w:rPr>
        <w:t> </w:t>
      </w:r>
      <w:r>
        <w:rPr>
          <w:w w:val="110"/>
        </w:rPr>
        <w:t>though participants had the same chance to encounter the per- son</w:t>
      </w:r>
      <w:r>
        <w:rPr>
          <w:spacing w:val="-6"/>
          <w:w w:val="110"/>
        </w:rPr>
        <w:t> </w:t>
      </w:r>
      <w:r>
        <w:rPr>
          <w:w w:val="110"/>
        </w:rPr>
        <w:t>immediately</w:t>
      </w:r>
      <w:r>
        <w:rPr>
          <w:spacing w:val="-6"/>
          <w:w w:val="110"/>
        </w:rPr>
        <w:t> </w:t>
      </w:r>
      <w:r>
        <w:rPr>
          <w:w w:val="110"/>
        </w:rPr>
        <w:t>after</w:t>
      </w:r>
      <w:r>
        <w:rPr>
          <w:spacing w:val="-6"/>
          <w:w w:val="110"/>
        </w:rPr>
        <w:t> </w:t>
      </w:r>
      <w:r>
        <w:rPr>
          <w:w w:val="110"/>
        </w:rPr>
        <w:t>they</w:t>
      </w:r>
      <w:r>
        <w:rPr>
          <w:spacing w:val="-6"/>
          <w:w w:val="110"/>
        </w:rPr>
        <w:t> </w:t>
      </w:r>
      <w:r>
        <w:rPr>
          <w:w w:val="110"/>
        </w:rPr>
        <w:t>were</w:t>
      </w:r>
      <w:r>
        <w:rPr>
          <w:spacing w:val="-6"/>
          <w:w w:val="110"/>
        </w:rPr>
        <w:t> </w:t>
      </w:r>
      <w:r>
        <w:rPr>
          <w:w w:val="110"/>
        </w:rPr>
        <w:t>asked</w:t>
      </w:r>
      <w:r>
        <w:rPr>
          <w:spacing w:val="-6"/>
          <w:w w:val="110"/>
        </w:rPr>
        <w:t> </w:t>
      </w:r>
      <w:r>
        <w:rPr>
          <w:w w:val="110"/>
        </w:rPr>
        <w:t>to</w:t>
      </w:r>
      <w:r>
        <w:rPr>
          <w:spacing w:val="-6"/>
          <w:w w:val="110"/>
        </w:rPr>
        <w:t> </w:t>
      </w:r>
      <w:r>
        <w:rPr>
          <w:w w:val="110"/>
        </w:rPr>
        <w:t>search</w:t>
      </w:r>
      <w:r>
        <w:rPr>
          <w:spacing w:val="-6"/>
          <w:w w:val="110"/>
        </w:rPr>
        <w:t> </w:t>
      </w:r>
      <w:r>
        <w:rPr>
          <w:w w:val="110"/>
        </w:rPr>
        <w:t>for</w:t>
      </w:r>
      <w:r>
        <w:rPr>
          <w:spacing w:val="-6"/>
          <w:w w:val="110"/>
        </w:rPr>
        <w:t> </w:t>
      </w:r>
      <w:r>
        <w:rPr>
          <w:w w:val="110"/>
        </w:rPr>
        <w:t>her.</w:t>
      </w:r>
    </w:p>
    <w:p>
      <w:pPr>
        <w:pStyle w:val="BodyText"/>
      </w:pPr>
    </w:p>
    <w:p>
      <w:pPr>
        <w:pStyle w:val="BodyText"/>
      </w:pPr>
    </w:p>
    <w:p>
      <w:pPr>
        <w:pStyle w:val="BodyText"/>
        <w:spacing w:before="93"/>
      </w:pPr>
    </w:p>
    <w:p>
      <w:pPr>
        <w:pStyle w:val="BodyText"/>
        <w:spacing w:line="264" w:lineRule="auto"/>
        <w:ind w:left="141" w:right="38"/>
        <w:jc w:val="both"/>
      </w:pPr>
      <w:r>
        <w:rPr>
          <w:w w:val="105"/>
        </w:rPr>
        <w:t>Authorities</w:t>
      </w:r>
      <w:r>
        <w:rPr>
          <w:w w:val="105"/>
        </w:rPr>
        <w:t> use</w:t>
      </w:r>
      <w:r>
        <w:rPr>
          <w:w w:val="105"/>
        </w:rPr>
        <w:t> media</w:t>
      </w:r>
      <w:r>
        <w:rPr>
          <w:w w:val="105"/>
        </w:rPr>
        <w:t> campaigns</w:t>
      </w:r>
      <w:r>
        <w:rPr>
          <w:w w:val="105"/>
        </w:rPr>
        <w:t> to</w:t>
      </w:r>
      <w:r>
        <w:rPr>
          <w:w w:val="105"/>
        </w:rPr>
        <w:t> request</w:t>
      </w:r>
      <w:r>
        <w:rPr>
          <w:w w:val="105"/>
        </w:rPr>
        <w:t> that</w:t>
      </w:r>
      <w:r>
        <w:rPr>
          <w:w w:val="105"/>
        </w:rPr>
        <w:t> the</w:t>
      </w:r>
      <w:r>
        <w:rPr>
          <w:spacing w:val="80"/>
          <w:w w:val="105"/>
        </w:rPr>
        <w:t> </w:t>
      </w:r>
      <w:r>
        <w:rPr>
          <w:w w:val="105"/>
        </w:rPr>
        <w:t>public search for missing and wanted persons (i.e., target persons), but people perform poorly in simulated person searches</w:t>
      </w:r>
      <w:r>
        <w:rPr>
          <w:w w:val="105"/>
        </w:rPr>
        <w:t> (Lampinen</w:t>
      </w:r>
      <w:r>
        <w:rPr>
          <w:w w:val="105"/>
        </w:rPr>
        <w:t> &amp;</w:t>
      </w:r>
      <w:r>
        <w:rPr>
          <w:w w:val="105"/>
        </w:rPr>
        <w:t> Moore,</w:t>
      </w:r>
      <w:r>
        <w:rPr>
          <w:w w:val="105"/>
        </w:rPr>
        <w:t> </w:t>
      </w:r>
      <w:hyperlink w:history="true" w:anchor="_bookmark36">
        <w:r>
          <w:rPr>
            <w:color w:val="0000FF"/>
            <w:w w:val="105"/>
          </w:rPr>
          <w:t>2016a</w:t>
        </w:r>
      </w:hyperlink>
      <w:r>
        <w:rPr>
          <w:w w:val="105"/>
        </w:rPr>
        <w:t>;</w:t>
      </w:r>
      <w:r>
        <w:rPr>
          <w:w w:val="105"/>
        </w:rPr>
        <w:t> Lampinen</w:t>
      </w:r>
      <w:r>
        <w:rPr>
          <w:w w:val="105"/>
        </w:rPr>
        <w:t> et</w:t>
      </w:r>
      <w:r>
        <w:rPr>
          <w:w w:val="105"/>
        </w:rPr>
        <w:t> al., </w:t>
      </w:r>
      <w:hyperlink w:history="true" w:anchor="_bookmark35">
        <w:r>
          <w:rPr>
            <w:color w:val="0000FF"/>
            <w:w w:val="105"/>
          </w:rPr>
          <w:t>2016</w:t>
        </w:r>
      </w:hyperlink>
      <w:r>
        <w:rPr>
          <w:w w:val="105"/>
        </w:rPr>
        <w:t>). People often have low expectations of encounter- ing</w:t>
      </w:r>
      <w:r>
        <w:rPr>
          <w:spacing w:val="40"/>
          <w:w w:val="105"/>
        </w:rPr>
        <w:t> </w:t>
      </w:r>
      <w:r>
        <w:rPr>
          <w:w w:val="105"/>
        </w:rPr>
        <w:t>target</w:t>
      </w:r>
      <w:r>
        <w:rPr>
          <w:spacing w:val="40"/>
          <w:w w:val="105"/>
        </w:rPr>
        <w:t> </w:t>
      </w:r>
      <w:r>
        <w:rPr>
          <w:w w:val="105"/>
        </w:rPr>
        <w:t>persons,</w:t>
      </w:r>
      <w:r>
        <w:rPr>
          <w:spacing w:val="40"/>
          <w:w w:val="105"/>
        </w:rPr>
        <w:t> </w:t>
      </w:r>
      <w:r>
        <w:rPr>
          <w:w w:val="105"/>
        </w:rPr>
        <w:t>which</w:t>
      </w:r>
      <w:r>
        <w:rPr>
          <w:spacing w:val="40"/>
          <w:w w:val="105"/>
        </w:rPr>
        <w:t> </w:t>
      </w:r>
      <w:r>
        <w:rPr>
          <w:w w:val="105"/>
        </w:rPr>
        <w:t>contribute</w:t>
      </w:r>
      <w:r>
        <w:rPr>
          <w:spacing w:val="40"/>
          <w:w w:val="105"/>
        </w:rPr>
        <w:t> </w:t>
      </w:r>
      <w:r>
        <w:rPr>
          <w:w w:val="105"/>
        </w:rPr>
        <w:t>to</w:t>
      </w:r>
      <w:r>
        <w:rPr>
          <w:spacing w:val="40"/>
          <w:w w:val="105"/>
        </w:rPr>
        <w:t> </w:t>
      </w:r>
      <w:r>
        <w:rPr>
          <w:w w:val="105"/>
        </w:rPr>
        <w:t>searchers</w:t>
      </w:r>
      <w:r>
        <w:rPr>
          <w:spacing w:val="40"/>
          <w:w w:val="105"/>
        </w:rPr>
        <w:t> </w:t>
      </w:r>
      <w:r>
        <w:rPr>
          <w:w w:val="105"/>
        </w:rPr>
        <w:t>fail- ing</w:t>
      </w:r>
      <w:r>
        <w:rPr>
          <w:w w:val="105"/>
        </w:rPr>
        <w:t> to</w:t>
      </w:r>
      <w:r>
        <w:rPr>
          <w:w w:val="105"/>
        </w:rPr>
        <w:t> sight</w:t>
      </w:r>
      <w:r>
        <w:rPr>
          <w:w w:val="105"/>
        </w:rPr>
        <w:t> targets</w:t>
      </w:r>
      <w:r>
        <w:rPr>
          <w:w w:val="105"/>
        </w:rPr>
        <w:t> in</w:t>
      </w:r>
      <w:r>
        <w:rPr>
          <w:w w:val="105"/>
        </w:rPr>
        <w:t> their</w:t>
      </w:r>
      <w:r>
        <w:rPr>
          <w:w w:val="105"/>
        </w:rPr>
        <w:t> midst</w:t>
      </w:r>
      <w:r>
        <w:rPr>
          <w:w w:val="105"/>
        </w:rPr>
        <w:t> (Lampinen</w:t>
      </w:r>
      <w:r>
        <w:rPr>
          <w:w w:val="105"/>
        </w:rPr>
        <w:t> &amp;</w:t>
      </w:r>
      <w:r>
        <w:rPr>
          <w:w w:val="105"/>
        </w:rPr>
        <w:t> Moore, </w:t>
      </w:r>
      <w:hyperlink w:history="true" w:anchor="_bookmark36">
        <w:r>
          <w:rPr>
            <w:color w:val="0000FF"/>
            <w:w w:val="105"/>
          </w:rPr>
          <w:t>2016a</w:t>
        </w:r>
      </w:hyperlink>
      <w:r>
        <w:rPr>
          <w:w w:val="105"/>
        </w:rPr>
        <w:t>;</w:t>
      </w:r>
      <w:r>
        <w:rPr>
          <w:w w:val="105"/>
        </w:rPr>
        <w:t> Moore</w:t>
      </w:r>
      <w:r>
        <w:rPr>
          <w:w w:val="105"/>
        </w:rPr>
        <w:t> &amp;</w:t>
      </w:r>
      <w:r>
        <w:rPr>
          <w:w w:val="105"/>
        </w:rPr>
        <w:t> Lampinen,</w:t>
      </w:r>
      <w:r>
        <w:rPr>
          <w:w w:val="105"/>
        </w:rPr>
        <w:t> </w:t>
      </w:r>
      <w:hyperlink w:history="true" w:anchor="_bookmark45">
        <w:r>
          <w:rPr>
            <w:color w:val="0000FF"/>
            <w:w w:val="105"/>
          </w:rPr>
          <w:t>2019</w:t>
        </w:r>
      </w:hyperlink>
      <w:r>
        <w:rPr>
          <w:w w:val="105"/>
        </w:rPr>
        <w:t>;</w:t>
      </w:r>
      <w:r>
        <w:rPr>
          <w:w w:val="105"/>
        </w:rPr>
        <w:t> Moore</w:t>
      </w:r>
      <w:r>
        <w:rPr>
          <w:w w:val="105"/>
        </w:rPr>
        <w:t> et</w:t>
      </w:r>
      <w:r>
        <w:rPr>
          <w:w w:val="105"/>
        </w:rPr>
        <w:t> al.,</w:t>
      </w:r>
      <w:r>
        <w:rPr>
          <w:w w:val="105"/>
        </w:rPr>
        <w:t> </w:t>
      </w:r>
      <w:hyperlink w:history="true" w:anchor="_bookmark46">
        <w:r>
          <w:rPr>
            <w:color w:val="0000FF"/>
            <w:w w:val="105"/>
          </w:rPr>
          <w:t>2016</w:t>
        </w:r>
      </w:hyperlink>
      <w:r>
        <w:rPr>
          <w:w w:val="105"/>
        </w:rPr>
        <w:t>). Additionally, people perform poorly at recognizing unfa- miliar faces (Bruce, </w:t>
      </w:r>
      <w:hyperlink w:history="true" w:anchor="_bookmark15">
        <w:r>
          <w:rPr>
            <w:color w:val="0000FF"/>
            <w:w w:val="105"/>
          </w:rPr>
          <w:t>1982</w:t>
        </w:r>
      </w:hyperlink>
      <w:r>
        <w:rPr>
          <w:w w:val="105"/>
        </w:rPr>
        <w:t>; Burton &amp; Jenkins, </w:t>
      </w:r>
      <w:hyperlink w:history="true" w:anchor="_bookmark16">
        <w:r>
          <w:rPr>
            <w:color w:val="0000FF"/>
            <w:w w:val="105"/>
          </w:rPr>
          <w:t>2011</w:t>
        </w:r>
      </w:hyperlink>
      <w:r>
        <w:rPr>
          <w:w w:val="105"/>
        </w:rPr>
        <w:t>; Han- cock et al., </w:t>
      </w:r>
      <w:hyperlink w:history="true" w:anchor="_bookmark26">
        <w:r>
          <w:rPr>
            <w:color w:val="0000FF"/>
            <w:w w:val="105"/>
          </w:rPr>
          <w:t>2000</w:t>
        </w:r>
      </w:hyperlink>
      <w:r>
        <w:rPr>
          <w:w w:val="105"/>
        </w:rPr>
        <w:t>; Megreya &amp; Burton, </w:t>
      </w:r>
      <w:hyperlink w:history="true" w:anchor="_bookmark41">
        <w:r>
          <w:rPr>
            <w:color w:val="0000FF"/>
            <w:w w:val="105"/>
          </w:rPr>
          <w:t>2008</w:t>
        </w:r>
      </w:hyperlink>
      <w:r>
        <w:rPr>
          <w:w w:val="105"/>
        </w:rPr>
        <w:t>), which leads to searchers failing to sight targets in their midst. Expo- sure</w:t>
      </w:r>
      <w:r>
        <w:rPr>
          <w:w w:val="105"/>
        </w:rPr>
        <w:t> to</w:t>
      </w:r>
      <w:r>
        <w:rPr>
          <w:w w:val="105"/>
        </w:rPr>
        <w:t> the</w:t>
      </w:r>
      <w:r>
        <w:rPr>
          <w:w w:val="105"/>
        </w:rPr>
        <w:t> variability</w:t>
      </w:r>
      <w:r>
        <w:rPr>
          <w:w w:val="105"/>
        </w:rPr>
        <w:t> in</w:t>
      </w:r>
      <w:r>
        <w:rPr>
          <w:w w:val="105"/>
        </w:rPr>
        <w:t> a</w:t>
      </w:r>
      <w:r>
        <w:rPr>
          <w:w w:val="105"/>
        </w:rPr>
        <w:t> person’s</w:t>
      </w:r>
      <w:r>
        <w:rPr>
          <w:w w:val="105"/>
        </w:rPr>
        <w:t> appearance,</w:t>
      </w:r>
      <w:r>
        <w:rPr>
          <w:w w:val="105"/>
        </w:rPr>
        <w:t> called within-person variability, improves unfamiliar face learn- ing,</w:t>
      </w:r>
      <w:r>
        <w:rPr>
          <w:spacing w:val="29"/>
          <w:w w:val="105"/>
        </w:rPr>
        <w:t> </w:t>
      </w:r>
      <w:r>
        <w:rPr>
          <w:w w:val="105"/>
        </w:rPr>
        <w:t>or</w:t>
      </w:r>
      <w:r>
        <w:rPr>
          <w:spacing w:val="29"/>
          <w:w w:val="105"/>
        </w:rPr>
        <w:t> </w:t>
      </w:r>
      <w:r>
        <w:rPr>
          <w:w w:val="105"/>
        </w:rPr>
        <w:t>determining</w:t>
      </w:r>
      <w:r>
        <w:rPr>
          <w:spacing w:val="29"/>
          <w:w w:val="105"/>
        </w:rPr>
        <w:t> </w:t>
      </w:r>
      <w:r>
        <w:rPr>
          <w:w w:val="105"/>
        </w:rPr>
        <w:t>whether</w:t>
      </w:r>
      <w:r>
        <w:rPr>
          <w:spacing w:val="29"/>
          <w:w w:val="105"/>
        </w:rPr>
        <w:t> </w:t>
      </w:r>
      <w:r>
        <w:rPr>
          <w:w w:val="105"/>
        </w:rPr>
        <w:t>a</w:t>
      </w:r>
      <w:r>
        <w:rPr>
          <w:spacing w:val="29"/>
          <w:w w:val="105"/>
        </w:rPr>
        <w:t> </w:t>
      </w:r>
      <w:r>
        <w:rPr>
          <w:w w:val="105"/>
        </w:rPr>
        <w:t>face</w:t>
      </w:r>
      <w:r>
        <w:rPr>
          <w:spacing w:val="29"/>
          <w:w w:val="105"/>
        </w:rPr>
        <w:t> </w:t>
      </w:r>
      <w:r>
        <w:rPr>
          <w:w w:val="105"/>
        </w:rPr>
        <w:t>matches</w:t>
      </w:r>
      <w:r>
        <w:rPr>
          <w:spacing w:val="29"/>
          <w:w w:val="105"/>
        </w:rPr>
        <w:t> </w:t>
      </w:r>
      <w:r>
        <w:rPr>
          <w:w w:val="105"/>
        </w:rPr>
        <w:t>the</w:t>
      </w:r>
      <w:r>
        <w:rPr>
          <w:spacing w:val="29"/>
          <w:w w:val="105"/>
        </w:rPr>
        <w:t> </w:t>
      </w:r>
      <w:r>
        <w:rPr>
          <w:w w:val="105"/>
        </w:rPr>
        <w:t>identity of a face represented in one’s memory (Juncu et al., </w:t>
      </w:r>
      <w:hyperlink w:history="true" w:anchor="_bookmark29">
        <w:r>
          <w:rPr>
            <w:color w:val="0000FF"/>
            <w:w w:val="105"/>
          </w:rPr>
          <w:t>2020</w:t>
        </w:r>
      </w:hyperlink>
      <w:r>
        <w:rPr>
          <w:w w:val="105"/>
        </w:rPr>
        <w:t>; Menon</w:t>
      </w:r>
      <w:r>
        <w:rPr>
          <w:spacing w:val="40"/>
          <w:w w:val="105"/>
        </w:rPr>
        <w:t> </w:t>
      </w:r>
      <w:r>
        <w:rPr>
          <w:w w:val="105"/>
        </w:rPr>
        <w:t>et</w:t>
      </w:r>
      <w:r>
        <w:rPr>
          <w:spacing w:val="40"/>
          <w:w w:val="105"/>
        </w:rPr>
        <w:t> </w:t>
      </w:r>
      <w:r>
        <w:rPr>
          <w:w w:val="105"/>
        </w:rPr>
        <w:t>al.,</w:t>
      </w:r>
      <w:r>
        <w:rPr>
          <w:spacing w:val="40"/>
          <w:w w:val="105"/>
        </w:rPr>
        <w:t> </w:t>
      </w:r>
      <w:hyperlink w:history="true" w:anchor="_bookmark43">
        <w:r>
          <w:rPr>
            <w:color w:val="0000FF"/>
            <w:w w:val="105"/>
          </w:rPr>
          <w:t>2015</w:t>
        </w:r>
      </w:hyperlink>
      <w:r>
        <w:rPr>
          <w:w w:val="105"/>
        </w:rPr>
        <w:t>,</w:t>
      </w:r>
      <w:r>
        <w:rPr>
          <w:spacing w:val="40"/>
          <w:w w:val="105"/>
        </w:rPr>
        <w:t> </w:t>
      </w:r>
      <w:r>
        <w:rPr>
          <w:w w:val="105"/>
        </w:rPr>
        <w:t>Experiments</w:t>
      </w:r>
      <w:r>
        <w:rPr>
          <w:spacing w:val="40"/>
          <w:w w:val="105"/>
        </w:rPr>
        <w:t> </w:t>
      </w:r>
      <w:r>
        <w:rPr>
          <w:w w:val="105"/>
        </w:rPr>
        <w:t>2–3;</w:t>
      </w:r>
      <w:r>
        <w:rPr>
          <w:spacing w:val="40"/>
          <w:w w:val="105"/>
        </w:rPr>
        <w:t> </w:t>
      </w:r>
      <w:r>
        <w:rPr>
          <w:w w:val="105"/>
        </w:rPr>
        <w:t>Ritchie</w:t>
      </w:r>
      <w:r>
        <w:rPr>
          <w:spacing w:val="40"/>
          <w:w w:val="105"/>
        </w:rPr>
        <w:t> </w:t>
      </w:r>
      <w:r>
        <w:rPr>
          <w:w w:val="105"/>
        </w:rPr>
        <w:t>&amp;</w:t>
      </w:r>
      <w:r>
        <w:rPr>
          <w:spacing w:val="40"/>
          <w:w w:val="105"/>
        </w:rPr>
        <w:t> </w:t>
      </w:r>
      <w:r>
        <w:rPr>
          <w:w w:val="105"/>
        </w:rPr>
        <w:t>Bur- ton,</w:t>
      </w:r>
      <w:r>
        <w:rPr>
          <w:w w:val="105"/>
        </w:rPr>
        <w:t> </w:t>
      </w:r>
      <w:hyperlink w:history="true" w:anchor="_bookmark49">
        <w:r>
          <w:rPr>
            <w:color w:val="0000FF"/>
            <w:w w:val="105"/>
          </w:rPr>
          <w:t>2017</w:t>
        </w:r>
      </w:hyperlink>
      <w:r>
        <w:rPr>
          <w:w w:val="105"/>
        </w:rPr>
        <w:t>,</w:t>
      </w:r>
      <w:r>
        <w:rPr>
          <w:w w:val="105"/>
        </w:rPr>
        <w:t> Experiment</w:t>
      </w:r>
      <w:r>
        <w:rPr>
          <w:w w:val="105"/>
        </w:rPr>
        <w:t> 1A;</w:t>
      </w:r>
      <w:r>
        <w:rPr>
          <w:w w:val="105"/>
        </w:rPr>
        <w:t> Ritchie</w:t>
      </w:r>
      <w:r>
        <w:rPr>
          <w:w w:val="105"/>
        </w:rPr>
        <w:t> et</w:t>
      </w:r>
      <w:r>
        <w:rPr>
          <w:w w:val="105"/>
        </w:rPr>
        <w:t> al.,</w:t>
      </w:r>
      <w:r>
        <w:rPr>
          <w:w w:val="105"/>
        </w:rPr>
        <w:t> </w:t>
      </w:r>
      <w:hyperlink w:history="true" w:anchor="_bookmark50">
        <w:r>
          <w:rPr>
            <w:color w:val="0000FF"/>
            <w:w w:val="105"/>
          </w:rPr>
          <w:t>2021</w:t>
        </w:r>
      </w:hyperlink>
      <w:r>
        <w:rPr>
          <w:w w:val="105"/>
        </w:rPr>
        <w:t>,</w:t>
      </w:r>
      <w:r>
        <w:rPr>
          <w:w w:val="105"/>
        </w:rPr>
        <w:t> Experi- ments 2–4; Sweeney &amp; Lampinen, </w:t>
      </w:r>
      <w:hyperlink w:history="true" w:anchor="_bookmark56">
        <w:r>
          <w:rPr>
            <w:color w:val="0000FF"/>
            <w:w w:val="105"/>
          </w:rPr>
          <w:t>2012</w:t>
        </w:r>
      </w:hyperlink>
      <w:r>
        <w:rPr>
          <w:w w:val="105"/>
        </w:rPr>
        <w:t>; Experiment 1). Within-person</w:t>
      </w:r>
      <w:r>
        <w:rPr>
          <w:spacing w:val="-3"/>
          <w:w w:val="105"/>
        </w:rPr>
        <w:t> </w:t>
      </w:r>
      <w:r>
        <w:rPr>
          <w:w w:val="105"/>
        </w:rPr>
        <w:t>variability</w:t>
      </w:r>
      <w:r>
        <w:rPr>
          <w:spacing w:val="-3"/>
          <w:w w:val="105"/>
        </w:rPr>
        <w:t> </w:t>
      </w:r>
      <w:r>
        <w:rPr>
          <w:w w:val="105"/>
        </w:rPr>
        <w:t>improves</w:t>
      </w:r>
      <w:r>
        <w:rPr>
          <w:spacing w:val="-3"/>
          <w:w w:val="105"/>
        </w:rPr>
        <w:t> </w:t>
      </w:r>
      <w:r>
        <w:rPr>
          <w:w w:val="105"/>
        </w:rPr>
        <w:t>people’s</w:t>
      </w:r>
      <w:r>
        <w:rPr>
          <w:spacing w:val="-3"/>
          <w:w w:val="105"/>
        </w:rPr>
        <w:t> </w:t>
      </w:r>
      <w:r>
        <w:rPr>
          <w:w w:val="105"/>
        </w:rPr>
        <w:t>ability</w:t>
      </w:r>
      <w:r>
        <w:rPr>
          <w:spacing w:val="-3"/>
          <w:w w:val="105"/>
        </w:rPr>
        <w:t> </w:t>
      </w:r>
      <w:r>
        <w:rPr>
          <w:w w:val="105"/>
        </w:rPr>
        <w:t>to</w:t>
      </w:r>
      <w:r>
        <w:rPr>
          <w:spacing w:val="-3"/>
          <w:w w:val="105"/>
        </w:rPr>
        <w:t> </w:t>
      </w:r>
      <w:r>
        <w:rPr>
          <w:w w:val="105"/>
        </w:rPr>
        <w:t>dis- cern when a target was in their midst on person searches (Juncu et al., </w:t>
      </w:r>
      <w:hyperlink w:history="true" w:anchor="_bookmark29">
        <w:r>
          <w:rPr>
            <w:color w:val="0000FF"/>
            <w:w w:val="105"/>
          </w:rPr>
          <w:t>2020</w:t>
        </w:r>
      </w:hyperlink>
      <w:r>
        <w:rPr>
          <w:w w:val="105"/>
        </w:rPr>
        <w:t>; Sweeney &amp; Lampinen, </w:t>
      </w:r>
      <w:hyperlink w:history="true" w:anchor="_bookmark56">
        <w:r>
          <w:rPr>
            <w:color w:val="0000FF"/>
            <w:w w:val="105"/>
          </w:rPr>
          <w:t>2012</w:t>
        </w:r>
      </w:hyperlink>
      <w:r>
        <w:rPr>
          <w:w w:val="105"/>
        </w:rPr>
        <w:t>; Experi- ment 1), but it is unclear how this variable interacts with expectations of encounter. Importantly, low expectations reduce searching for the target person, potentially miti- gating</w:t>
      </w:r>
      <w:r>
        <w:rPr>
          <w:w w:val="105"/>
        </w:rPr>
        <w:t> any</w:t>
      </w:r>
      <w:r>
        <w:rPr>
          <w:w w:val="105"/>
        </w:rPr>
        <w:t> benefit</w:t>
      </w:r>
      <w:r>
        <w:rPr>
          <w:w w:val="105"/>
        </w:rPr>
        <w:t> of</w:t>
      </w:r>
      <w:r>
        <w:rPr>
          <w:w w:val="105"/>
        </w:rPr>
        <w:t> within-person</w:t>
      </w:r>
      <w:r>
        <w:rPr>
          <w:w w:val="105"/>
        </w:rPr>
        <w:t> variability</w:t>
      </w:r>
      <w:r>
        <w:rPr>
          <w:w w:val="105"/>
        </w:rPr>
        <w:t> on</w:t>
      </w:r>
      <w:r>
        <w:rPr>
          <w:w w:val="105"/>
        </w:rPr>
        <w:t> face </w:t>
      </w:r>
      <w:r>
        <w:rPr>
          <w:spacing w:val="-2"/>
          <w:w w:val="105"/>
        </w:rPr>
        <w:t>recognition.</w:t>
      </w:r>
    </w:p>
    <w:p>
      <w:pPr>
        <w:pStyle w:val="BodyText"/>
        <w:spacing w:line="264" w:lineRule="auto"/>
        <w:ind w:left="141" w:right="38" w:firstLine="159"/>
        <w:jc w:val="both"/>
      </w:pPr>
      <w:r>
        <w:rPr>
          <w:w w:val="110"/>
        </w:rPr>
        <w:t>Person</w:t>
      </w:r>
      <w:r>
        <w:rPr>
          <w:spacing w:val="40"/>
          <w:w w:val="110"/>
        </w:rPr>
        <w:t> </w:t>
      </w:r>
      <w:r>
        <w:rPr>
          <w:w w:val="110"/>
        </w:rPr>
        <w:t>searches</w:t>
      </w:r>
      <w:r>
        <w:rPr>
          <w:spacing w:val="40"/>
          <w:w w:val="110"/>
        </w:rPr>
        <w:t> </w:t>
      </w:r>
      <w:r>
        <w:rPr>
          <w:w w:val="110"/>
        </w:rPr>
        <w:t>are</w:t>
      </w:r>
      <w:r>
        <w:rPr>
          <w:spacing w:val="40"/>
          <w:w w:val="110"/>
        </w:rPr>
        <w:t> </w:t>
      </w:r>
      <w:r>
        <w:rPr>
          <w:w w:val="110"/>
        </w:rPr>
        <w:t>typically</w:t>
      </w:r>
      <w:r>
        <w:rPr>
          <w:spacing w:val="40"/>
          <w:w w:val="110"/>
        </w:rPr>
        <w:t> </w:t>
      </w:r>
      <w:r>
        <w:rPr>
          <w:w w:val="110"/>
        </w:rPr>
        <w:t>studied</w:t>
      </w:r>
      <w:r>
        <w:rPr>
          <w:spacing w:val="40"/>
          <w:w w:val="110"/>
        </w:rPr>
        <w:t> </w:t>
      </w:r>
      <w:r>
        <w:rPr>
          <w:w w:val="110"/>
        </w:rPr>
        <w:t>as</w:t>
      </w:r>
      <w:r>
        <w:rPr>
          <w:spacing w:val="40"/>
          <w:w w:val="110"/>
        </w:rPr>
        <w:t> </w:t>
      </w:r>
      <w:r>
        <w:rPr>
          <w:w w:val="110"/>
        </w:rPr>
        <w:t>prospec- tive</w:t>
      </w:r>
      <w:r>
        <w:rPr>
          <w:w w:val="110"/>
        </w:rPr>
        <w:t> memory</w:t>
      </w:r>
      <w:r>
        <w:rPr>
          <w:w w:val="110"/>
        </w:rPr>
        <w:t> tasks</w:t>
      </w:r>
      <w:r>
        <w:rPr>
          <w:w w:val="110"/>
        </w:rPr>
        <w:t> named</w:t>
      </w:r>
      <w:r>
        <w:rPr>
          <w:w w:val="110"/>
        </w:rPr>
        <w:t> prospective</w:t>
      </w:r>
      <w:r>
        <w:rPr>
          <w:w w:val="110"/>
        </w:rPr>
        <w:t> person</w:t>
      </w:r>
      <w:r>
        <w:rPr>
          <w:w w:val="110"/>
        </w:rPr>
        <w:t> memory,</w:t>
      </w:r>
      <w:r>
        <w:rPr>
          <w:spacing w:val="40"/>
          <w:w w:val="110"/>
        </w:rPr>
        <w:t> </w:t>
      </w:r>
      <w:r>
        <w:rPr>
          <w:w w:val="110"/>
        </w:rPr>
        <w:t>a</w:t>
      </w:r>
      <w:r>
        <w:rPr>
          <w:w w:val="110"/>
        </w:rPr>
        <w:t> special</w:t>
      </w:r>
      <w:r>
        <w:rPr>
          <w:w w:val="110"/>
        </w:rPr>
        <w:t> case</w:t>
      </w:r>
      <w:r>
        <w:rPr>
          <w:w w:val="110"/>
        </w:rPr>
        <w:t> of</w:t>
      </w:r>
      <w:r>
        <w:rPr>
          <w:w w:val="110"/>
        </w:rPr>
        <w:t> event-based</w:t>
      </w:r>
      <w:r>
        <w:rPr>
          <w:w w:val="110"/>
        </w:rPr>
        <w:t> prospective</w:t>
      </w:r>
      <w:r>
        <w:rPr>
          <w:w w:val="110"/>
        </w:rPr>
        <w:t> memory</w:t>
      </w:r>
      <w:r>
        <w:rPr>
          <w:w w:val="110"/>
        </w:rPr>
        <w:t> in which participants are asked to report a sighting if they encounter</w:t>
      </w:r>
      <w:r>
        <w:rPr>
          <w:w w:val="110"/>
        </w:rPr>
        <w:t> a</w:t>
      </w:r>
      <w:r>
        <w:rPr>
          <w:w w:val="110"/>
        </w:rPr>
        <w:t> target</w:t>
      </w:r>
      <w:r>
        <w:rPr>
          <w:w w:val="110"/>
        </w:rPr>
        <w:t> person</w:t>
      </w:r>
      <w:r>
        <w:rPr>
          <w:w w:val="110"/>
        </w:rPr>
        <w:t> (Lampinen</w:t>
      </w:r>
      <w:r>
        <w:rPr>
          <w:w w:val="110"/>
        </w:rPr>
        <w:t> &amp;</w:t>
      </w:r>
      <w:r>
        <w:rPr>
          <w:w w:val="110"/>
        </w:rPr>
        <w:t> Moore,</w:t>
      </w:r>
      <w:r>
        <w:rPr>
          <w:w w:val="110"/>
        </w:rPr>
        <w:t> </w:t>
      </w:r>
      <w:hyperlink w:history="true" w:anchor="_bookmark37">
        <w:r>
          <w:rPr>
            <w:color w:val="0000FF"/>
            <w:w w:val="110"/>
          </w:rPr>
          <w:t>2016b</w:t>
        </w:r>
      </w:hyperlink>
      <w:r>
        <w:rPr>
          <w:w w:val="110"/>
        </w:rPr>
        <w:t>; Lampinen</w:t>
      </w:r>
      <w:r>
        <w:rPr>
          <w:w w:val="110"/>
        </w:rPr>
        <w:t> et</w:t>
      </w:r>
      <w:r>
        <w:rPr>
          <w:w w:val="110"/>
        </w:rPr>
        <w:t> al.,</w:t>
      </w:r>
      <w:r>
        <w:rPr>
          <w:w w:val="110"/>
        </w:rPr>
        <w:t> </w:t>
      </w:r>
      <w:hyperlink w:history="true" w:anchor="_bookmark34">
        <w:r>
          <w:rPr>
            <w:color w:val="0000FF"/>
            <w:w w:val="110"/>
          </w:rPr>
          <w:t>2008</w:t>
        </w:r>
      </w:hyperlink>
      <w:r>
        <w:rPr>
          <w:w w:val="110"/>
        </w:rPr>
        <w:t>).</w:t>
      </w:r>
      <w:r>
        <w:rPr>
          <w:w w:val="110"/>
        </w:rPr>
        <w:t> People</w:t>
      </w:r>
      <w:r>
        <w:rPr>
          <w:w w:val="110"/>
        </w:rPr>
        <w:t> perform</w:t>
      </w:r>
      <w:r>
        <w:rPr>
          <w:w w:val="110"/>
        </w:rPr>
        <w:t> poorly</w:t>
      </w:r>
      <w:r>
        <w:rPr>
          <w:w w:val="110"/>
        </w:rPr>
        <w:t> at</w:t>
      </w:r>
      <w:r>
        <w:rPr>
          <w:w w:val="110"/>
        </w:rPr>
        <w:t> pro- spective</w:t>
      </w:r>
      <w:r>
        <w:rPr>
          <w:spacing w:val="-2"/>
          <w:w w:val="110"/>
        </w:rPr>
        <w:t> </w:t>
      </w:r>
      <w:r>
        <w:rPr>
          <w:w w:val="110"/>
        </w:rPr>
        <w:t>person</w:t>
      </w:r>
      <w:r>
        <w:rPr>
          <w:spacing w:val="-2"/>
          <w:w w:val="110"/>
        </w:rPr>
        <w:t> </w:t>
      </w:r>
      <w:r>
        <w:rPr>
          <w:w w:val="110"/>
        </w:rPr>
        <w:t>memory,</w:t>
      </w:r>
      <w:r>
        <w:rPr>
          <w:spacing w:val="-2"/>
          <w:w w:val="110"/>
        </w:rPr>
        <w:t> </w:t>
      </w:r>
      <w:r>
        <w:rPr>
          <w:w w:val="110"/>
        </w:rPr>
        <w:t>especially</w:t>
      </w:r>
      <w:r>
        <w:rPr>
          <w:spacing w:val="-2"/>
          <w:w w:val="110"/>
        </w:rPr>
        <w:t> </w:t>
      </w:r>
      <w:r>
        <w:rPr>
          <w:w w:val="110"/>
        </w:rPr>
        <w:t>outside</w:t>
      </w:r>
      <w:r>
        <w:rPr>
          <w:spacing w:val="-2"/>
          <w:w w:val="110"/>
        </w:rPr>
        <w:t> </w:t>
      </w:r>
      <w:r>
        <w:rPr>
          <w:w w:val="110"/>
        </w:rPr>
        <w:t>of</w:t>
      </w:r>
      <w:r>
        <w:rPr>
          <w:spacing w:val="-2"/>
          <w:w w:val="110"/>
        </w:rPr>
        <w:t> </w:t>
      </w:r>
      <w:r>
        <w:rPr>
          <w:w w:val="110"/>
        </w:rPr>
        <w:t>the</w:t>
      </w:r>
      <w:r>
        <w:rPr>
          <w:spacing w:val="-2"/>
          <w:w w:val="110"/>
        </w:rPr>
        <w:t> </w:t>
      </w:r>
      <w:r>
        <w:rPr>
          <w:w w:val="110"/>
        </w:rPr>
        <w:t>labo- ratory</w:t>
      </w:r>
      <w:r>
        <w:rPr>
          <w:w w:val="110"/>
        </w:rPr>
        <w:t> due,</w:t>
      </w:r>
      <w:r>
        <w:rPr>
          <w:w w:val="110"/>
        </w:rPr>
        <w:t> in</w:t>
      </w:r>
      <w:r>
        <w:rPr>
          <w:w w:val="110"/>
        </w:rPr>
        <w:t> part,</w:t>
      </w:r>
      <w:r>
        <w:rPr>
          <w:w w:val="110"/>
        </w:rPr>
        <w:t> to</w:t>
      </w:r>
      <w:r>
        <w:rPr>
          <w:w w:val="110"/>
        </w:rPr>
        <w:t> low</w:t>
      </w:r>
      <w:r>
        <w:rPr>
          <w:w w:val="110"/>
        </w:rPr>
        <w:t> expectations</w:t>
      </w:r>
      <w:r>
        <w:rPr>
          <w:w w:val="110"/>
        </w:rPr>
        <w:t> of</w:t>
      </w:r>
      <w:r>
        <w:rPr>
          <w:w w:val="110"/>
        </w:rPr>
        <w:t> encounter. Participants</w:t>
      </w:r>
      <w:r>
        <w:rPr>
          <w:w w:val="110"/>
        </w:rPr>
        <w:t> who</w:t>
      </w:r>
      <w:r>
        <w:rPr>
          <w:w w:val="110"/>
        </w:rPr>
        <w:t> learned</w:t>
      </w:r>
      <w:r>
        <w:rPr>
          <w:w w:val="110"/>
        </w:rPr>
        <w:t> a</w:t>
      </w:r>
      <w:r>
        <w:rPr>
          <w:w w:val="110"/>
        </w:rPr>
        <w:t> target</w:t>
      </w:r>
      <w:r>
        <w:rPr>
          <w:w w:val="110"/>
        </w:rPr>
        <w:t> would</w:t>
      </w:r>
      <w:r>
        <w:rPr>
          <w:w w:val="110"/>
        </w:rPr>
        <w:t> appear</w:t>
      </w:r>
      <w:r>
        <w:rPr>
          <w:w w:val="110"/>
        </w:rPr>
        <w:t> in</w:t>
      </w:r>
      <w:r>
        <w:rPr>
          <w:w w:val="110"/>
        </w:rPr>
        <w:t> the building</w:t>
      </w:r>
      <w:r>
        <w:rPr>
          <w:spacing w:val="-2"/>
          <w:w w:val="110"/>
        </w:rPr>
        <w:t> </w:t>
      </w:r>
      <w:r>
        <w:rPr>
          <w:w w:val="110"/>
        </w:rPr>
        <w:t>where</w:t>
      </w:r>
      <w:r>
        <w:rPr>
          <w:spacing w:val="-2"/>
          <w:w w:val="110"/>
        </w:rPr>
        <w:t> </w:t>
      </w:r>
      <w:r>
        <w:rPr>
          <w:w w:val="110"/>
        </w:rPr>
        <w:t>the</w:t>
      </w:r>
      <w:r>
        <w:rPr>
          <w:spacing w:val="-2"/>
          <w:w w:val="110"/>
        </w:rPr>
        <w:t> </w:t>
      </w:r>
      <w:r>
        <w:rPr>
          <w:w w:val="110"/>
        </w:rPr>
        <w:t>study</w:t>
      </w:r>
      <w:r>
        <w:rPr>
          <w:spacing w:val="-2"/>
          <w:w w:val="110"/>
        </w:rPr>
        <w:t> </w:t>
      </w:r>
      <w:r>
        <w:rPr>
          <w:w w:val="110"/>
        </w:rPr>
        <w:t>occurred</w:t>
      </w:r>
      <w:r>
        <w:rPr>
          <w:spacing w:val="-2"/>
          <w:w w:val="110"/>
        </w:rPr>
        <w:t> </w:t>
      </w:r>
      <w:r>
        <w:rPr>
          <w:w w:val="110"/>
        </w:rPr>
        <w:t>made</w:t>
      </w:r>
      <w:r>
        <w:rPr>
          <w:spacing w:val="-2"/>
          <w:w w:val="110"/>
        </w:rPr>
        <w:t> </w:t>
      </w:r>
      <w:r>
        <w:rPr>
          <w:w w:val="110"/>
        </w:rPr>
        <w:t>more</w:t>
      </w:r>
      <w:r>
        <w:rPr>
          <w:spacing w:val="-2"/>
          <w:w w:val="110"/>
        </w:rPr>
        <w:t> </w:t>
      </w:r>
      <w:r>
        <w:rPr>
          <w:w w:val="110"/>
        </w:rPr>
        <w:t>sightings than</w:t>
      </w:r>
      <w:r>
        <w:rPr>
          <w:spacing w:val="-14"/>
          <w:w w:val="110"/>
        </w:rPr>
        <w:t> </w:t>
      </w:r>
      <w:r>
        <w:rPr>
          <w:w w:val="110"/>
        </w:rPr>
        <w:t>participants</w:t>
      </w:r>
      <w:r>
        <w:rPr>
          <w:spacing w:val="-13"/>
          <w:w w:val="110"/>
        </w:rPr>
        <w:t> </w:t>
      </w:r>
      <w:r>
        <w:rPr>
          <w:w w:val="110"/>
        </w:rPr>
        <w:t>who</w:t>
      </w:r>
      <w:r>
        <w:rPr>
          <w:spacing w:val="-13"/>
          <w:w w:val="110"/>
        </w:rPr>
        <w:t> </w:t>
      </w:r>
      <w:r>
        <w:rPr>
          <w:w w:val="110"/>
        </w:rPr>
        <w:t>learned</w:t>
      </w:r>
      <w:r>
        <w:rPr>
          <w:spacing w:val="-13"/>
          <w:w w:val="110"/>
        </w:rPr>
        <w:t> </w:t>
      </w:r>
      <w:r>
        <w:rPr>
          <w:w w:val="110"/>
        </w:rPr>
        <w:t>the</w:t>
      </w:r>
      <w:r>
        <w:rPr>
          <w:spacing w:val="-13"/>
          <w:w w:val="110"/>
        </w:rPr>
        <w:t> </w:t>
      </w:r>
      <w:r>
        <w:rPr>
          <w:w w:val="110"/>
        </w:rPr>
        <w:t>target</w:t>
      </w:r>
      <w:r>
        <w:rPr>
          <w:spacing w:val="-13"/>
          <w:w w:val="110"/>
        </w:rPr>
        <w:t> </w:t>
      </w:r>
      <w:r>
        <w:rPr>
          <w:w w:val="110"/>
        </w:rPr>
        <w:t>would</w:t>
      </w:r>
      <w:r>
        <w:rPr>
          <w:spacing w:val="-13"/>
          <w:w w:val="110"/>
        </w:rPr>
        <w:t> </w:t>
      </w:r>
      <w:r>
        <w:rPr>
          <w:w w:val="110"/>
        </w:rPr>
        <w:t>appear</w:t>
      </w:r>
      <w:r>
        <w:rPr>
          <w:spacing w:val="-13"/>
          <w:w w:val="110"/>
        </w:rPr>
        <w:t> </w:t>
      </w:r>
      <w:r>
        <w:rPr>
          <w:w w:val="110"/>
        </w:rPr>
        <w:t>on campus,</w:t>
      </w:r>
      <w:r>
        <w:rPr>
          <w:w w:val="110"/>
        </w:rPr>
        <w:t> even</w:t>
      </w:r>
      <w:r>
        <w:rPr>
          <w:w w:val="110"/>
        </w:rPr>
        <w:t> though</w:t>
      </w:r>
      <w:r>
        <w:rPr>
          <w:w w:val="110"/>
        </w:rPr>
        <w:t> the</w:t>
      </w:r>
      <w:r>
        <w:rPr>
          <w:w w:val="110"/>
        </w:rPr>
        <w:t> target</w:t>
      </w:r>
      <w:r>
        <w:rPr>
          <w:w w:val="110"/>
        </w:rPr>
        <w:t> always</w:t>
      </w:r>
      <w:r>
        <w:rPr>
          <w:w w:val="110"/>
        </w:rPr>
        <w:t> appeared</w:t>
      </w:r>
      <w:r>
        <w:rPr>
          <w:w w:val="110"/>
        </w:rPr>
        <w:t> in</w:t>
      </w:r>
      <w:r>
        <w:rPr>
          <w:w w:val="110"/>
        </w:rPr>
        <w:t> the building where the study occurred (Moore et al., </w:t>
      </w:r>
      <w:hyperlink w:history="true" w:anchor="_bookmark46">
        <w:r>
          <w:rPr>
            <w:color w:val="0000FF"/>
            <w:w w:val="110"/>
          </w:rPr>
          <w:t>2016</w:t>
        </w:r>
      </w:hyperlink>
      <w:r>
        <w:rPr>
          <w:w w:val="110"/>
        </w:rPr>
        <w:t>). Additionally,</w:t>
      </w:r>
      <w:r>
        <w:rPr>
          <w:w w:val="110"/>
        </w:rPr>
        <w:t> participants</w:t>
      </w:r>
      <w:r>
        <w:rPr>
          <w:w w:val="110"/>
        </w:rPr>
        <w:t> who</w:t>
      </w:r>
      <w:r>
        <w:rPr>
          <w:w w:val="110"/>
        </w:rPr>
        <w:t> encountered</w:t>
      </w:r>
      <w:r>
        <w:rPr>
          <w:w w:val="110"/>
        </w:rPr>
        <w:t> targets</w:t>
      </w:r>
      <w:r>
        <w:rPr>
          <w:w w:val="110"/>
        </w:rPr>
        <w:t> in</w:t>
      </w:r>
      <w:r>
        <w:rPr>
          <w:spacing w:val="40"/>
          <w:w w:val="110"/>
        </w:rPr>
        <w:t> </w:t>
      </w:r>
      <w:r>
        <w:rPr>
          <w:w w:val="110"/>
        </w:rPr>
        <w:t>an</w:t>
      </w:r>
      <w:r>
        <w:rPr>
          <w:w w:val="110"/>
        </w:rPr>
        <w:t> expected</w:t>
      </w:r>
      <w:r>
        <w:rPr>
          <w:w w:val="110"/>
        </w:rPr>
        <w:t> context</w:t>
      </w:r>
      <w:r>
        <w:rPr>
          <w:w w:val="110"/>
        </w:rPr>
        <w:t> made</w:t>
      </w:r>
      <w:r>
        <w:rPr>
          <w:w w:val="110"/>
        </w:rPr>
        <w:t> more</w:t>
      </w:r>
      <w:r>
        <w:rPr>
          <w:w w:val="110"/>
        </w:rPr>
        <w:t> sightings</w:t>
      </w:r>
      <w:r>
        <w:rPr>
          <w:w w:val="110"/>
        </w:rPr>
        <w:t> than</w:t>
      </w:r>
      <w:r>
        <w:rPr>
          <w:w w:val="110"/>
        </w:rPr>
        <w:t> partici- pants</w:t>
      </w:r>
      <w:r>
        <w:rPr>
          <w:w w:val="110"/>
        </w:rPr>
        <w:t> who</w:t>
      </w:r>
      <w:r>
        <w:rPr>
          <w:w w:val="110"/>
        </w:rPr>
        <w:t> encountered</w:t>
      </w:r>
      <w:r>
        <w:rPr>
          <w:w w:val="110"/>
        </w:rPr>
        <w:t> them</w:t>
      </w:r>
      <w:r>
        <w:rPr>
          <w:w w:val="110"/>
        </w:rPr>
        <w:t> in</w:t>
      </w:r>
      <w:r>
        <w:rPr>
          <w:w w:val="110"/>
        </w:rPr>
        <w:t> an</w:t>
      </w:r>
      <w:r>
        <w:rPr>
          <w:w w:val="110"/>
        </w:rPr>
        <w:t> unexpected</w:t>
      </w:r>
      <w:r>
        <w:rPr>
          <w:w w:val="110"/>
        </w:rPr>
        <w:t> context (Moore</w:t>
      </w:r>
      <w:r>
        <w:rPr>
          <w:w w:val="110"/>
        </w:rPr>
        <w:t> et</w:t>
      </w:r>
      <w:r>
        <w:rPr>
          <w:w w:val="110"/>
        </w:rPr>
        <w:t> al.,</w:t>
      </w:r>
      <w:r>
        <w:rPr>
          <w:w w:val="110"/>
        </w:rPr>
        <w:t> </w:t>
      </w:r>
      <w:hyperlink w:history="true" w:anchor="_bookmark47">
        <w:r>
          <w:rPr>
            <w:color w:val="0000FF"/>
            <w:w w:val="110"/>
          </w:rPr>
          <w:t>2018</w:t>
        </w:r>
      </w:hyperlink>
      <w:r>
        <w:rPr>
          <w:w w:val="110"/>
        </w:rPr>
        <w:t>).</w:t>
      </w:r>
      <w:r>
        <w:rPr>
          <w:w w:val="110"/>
        </w:rPr>
        <w:t> Participants</w:t>
      </w:r>
      <w:r>
        <w:rPr>
          <w:w w:val="110"/>
        </w:rPr>
        <w:t> who</w:t>
      </w:r>
      <w:r>
        <w:rPr>
          <w:w w:val="110"/>
        </w:rPr>
        <w:t> searched</w:t>
      </w:r>
      <w:r>
        <w:rPr>
          <w:w w:val="110"/>
        </w:rPr>
        <w:t> for</w:t>
      </w:r>
      <w:r>
        <w:rPr>
          <w:w w:val="110"/>
        </w:rPr>
        <w:t> one target</w:t>
      </w:r>
      <w:r>
        <w:rPr>
          <w:w w:val="110"/>
        </w:rPr>
        <w:t> made</w:t>
      </w:r>
      <w:r>
        <w:rPr>
          <w:w w:val="110"/>
        </w:rPr>
        <w:t> more</w:t>
      </w:r>
      <w:r>
        <w:rPr>
          <w:w w:val="110"/>
        </w:rPr>
        <w:t> sightings</w:t>
      </w:r>
      <w:r>
        <w:rPr>
          <w:w w:val="110"/>
        </w:rPr>
        <w:t> than</w:t>
      </w:r>
      <w:r>
        <w:rPr>
          <w:w w:val="110"/>
        </w:rPr>
        <w:t> participants</w:t>
      </w:r>
      <w:r>
        <w:rPr>
          <w:w w:val="110"/>
        </w:rPr>
        <w:t> who</w:t>
      </w:r>
      <w:r>
        <w:rPr>
          <w:w w:val="110"/>
        </w:rPr>
        <w:t> suc- </w:t>
      </w:r>
      <w:r>
        <w:rPr/>
        <w:t>cessively</w:t>
      </w:r>
      <w:r>
        <w:rPr>
          <w:spacing w:val="30"/>
        </w:rPr>
        <w:t> </w:t>
      </w:r>
      <w:r>
        <w:rPr/>
        <w:t>searched</w:t>
      </w:r>
      <w:r>
        <w:rPr>
          <w:spacing w:val="30"/>
        </w:rPr>
        <w:t> </w:t>
      </w:r>
      <w:r>
        <w:rPr/>
        <w:t>for</w:t>
      </w:r>
      <w:r>
        <w:rPr>
          <w:spacing w:val="31"/>
        </w:rPr>
        <w:t> </w:t>
      </w:r>
      <w:r>
        <w:rPr/>
        <w:t>three</w:t>
      </w:r>
      <w:r>
        <w:rPr>
          <w:spacing w:val="30"/>
        </w:rPr>
        <w:t> </w:t>
      </w:r>
      <w:r>
        <w:rPr/>
        <w:t>targets</w:t>
      </w:r>
      <w:r>
        <w:rPr>
          <w:spacing w:val="30"/>
        </w:rPr>
        <w:t> </w:t>
      </w:r>
      <w:r>
        <w:rPr/>
        <w:t>and</w:t>
      </w:r>
      <w:r>
        <w:rPr>
          <w:spacing w:val="31"/>
        </w:rPr>
        <w:t> </w:t>
      </w:r>
      <w:r>
        <w:rPr/>
        <w:t>only</w:t>
      </w:r>
      <w:r>
        <w:rPr>
          <w:spacing w:val="30"/>
        </w:rPr>
        <w:t> </w:t>
      </w:r>
      <w:r>
        <w:rPr>
          <w:spacing w:val="-2"/>
        </w:rPr>
        <w:t>encountered</w:t>
      </w:r>
    </w:p>
    <w:p>
      <w:pPr>
        <w:pStyle w:val="BodyText"/>
        <w:spacing w:line="264" w:lineRule="auto" w:before="109"/>
        <w:ind w:left="141" w:right="139" w:hanging="1"/>
        <w:jc w:val="both"/>
      </w:pPr>
      <w:r>
        <w:rPr/>
        <w:br w:type="column"/>
      </w:r>
      <w:r>
        <w:rPr>
          <w:w w:val="110"/>
        </w:rPr>
        <w:t>the</w:t>
      </w:r>
      <w:r>
        <w:rPr>
          <w:spacing w:val="-8"/>
          <w:w w:val="110"/>
        </w:rPr>
        <w:t> </w:t>
      </w:r>
      <w:r>
        <w:rPr>
          <w:w w:val="110"/>
        </w:rPr>
        <w:t>last,</w:t>
      </w:r>
      <w:r>
        <w:rPr>
          <w:spacing w:val="-8"/>
          <w:w w:val="110"/>
        </w:rPr>
        <w:t> </w:t>
      </w:r>
      <w:r>
        <w:rPr>
          <w:w w:val="110"/>
        </w:rPr>
        <w:t>suggesting</w:t>
      </w:r>
      <w:r>
        <w:rPr>
          <w:spacing w:val="-8"/>
          <w:w w:val="110"/>
        </w:rPr>
        <w:t> </w:t>
      </w:r>
      <w:r>
        <w:rPr>
          <w:w w:val="110"/>
        </w:rPr>
        <w:t>that</w:t>
      </w:r>
      <w:r>
        <w:rPr>
          <w:spacing w:val="-8"/>
          <w:w w:val="110"/>
        </w:rPr>
        <w:t> </w:t>
      </w:r>
      <w:r>
        <w:rPr>
          <w:w w:val="110"/>
        </w:rPr>
        <w:t>people’s</w:t>
      </w:r>
      <w:r>
        <w:rPr>
          <w:spacing w:val="-8"/>
          <w:w w:val="110"/>
        </w:rPr>
        <w:t> </w:t>
      </w:r>
      <w:r>
        <w:rPr>
          <w:w w:val="110"/>
        </w:rPr>
        <w:t>expectations</w:t>
      </w:r>
      <w:r>
        <w:rPr>
          <w:spacing w:val="-8"/>
          <w:w w:val="110"/>
        </w:rPr>
        <w:t> </w:t>
      </w:r>
      <w:r>
        <w:rPr>
          <w:w w:val="110"/>
        </w:rPr>
        <w:t>and</w:t>
      </w:r>
      <w:r>
        <w:rPr>
          <w:spacing w:val="-8"/>
          <w:w w:val="110"/>
        </w:rPr>
        <w:t> </w:t>
      </w:r>
      <w:r>
        <w:rPr>
          <w:w w:val="110"/>
        </w:rPr>
        <w:t>atten- </w:t>
      </w:r>
      <w:r>
        <w:rPr/>
        <w:t>tion are affected by failures (Lampinen &amp; Moore, </w:t>
      </w:r>
      <w:hyperlink w:history="true" w:anchor="_bookmark37">
        <w:r>
          <w:rPr>
            <w:color w:val="0000FF"/>
          </w:rPr>
          <w:t>2016b</w:t>
        </w:r>
      </w:hyperlink>
      <w:r>
        <w:rPr/>
        <w:t>). </w:t>
      </w:r>
      <w:r>
        <w:rPr>
          <w:w w:val="110"/>
        </w:rPr>
        <w:t>Critically,</w:t>
      </w:r>
      <w:r>
        <w:rPr>
          <w:spacing w:val="-13"/>
          <w:w w:val="110"/>
        </w:rPr>
        <w:t> </w:t>
      </w:r>
      <w:r>
        <w:rPr>
          <w:w w:val="110"/>
        </w:rPr>
        <w:t>Moore</w:t>
      </w:r>
      <w:r>
        <w:rPr>
          <w:spacing w:val="-13"/>
          <w:w w:val="110"/>
        </w:rPr>
        <w:t> </w:t>
      </w:r>
      <w:r>
        <w:rPr>
          <w:w w:val="110"/>
        </w:rPr>
        <w:t>et</w:t>
      </w:r>
      <w:r>
        <w:rPr>
          <w:spacing w:val="-13"/>
          <w:w w:val="110"/>
        </w:rPr>
        <w:t> </w:t>
      </w:r>
      <w:r>
        <w:rPr>
          <w:w w:val="110"/>
        </w:rPr>
        <w:t>al.</w:t>
      </w:r>
      <w:r>
        <w:rPr>
          <w:spacing w:val="-13"/>
          <w:w w:val="110"/>
        </w:rPr>
        <w:t> </w:t>
      </w:r>
      <w:r>
        <w:rPr>
          <w:w w:val="110"/>
        </w:rPr>
        <w:t>(</w:t>
      </w:r>
      <w:hyperlink w:history="true" w:anchor="_bookmark46">
        <w:r>
          <w:rPr>
            <w:color w:val="0000FF"/>
            <w:w w:val="110"/>
          </w:rPr>
          <w:t>2016</w:t>
        </w:r>
      </w:hyperlink>
      <w:r>
        <w:rPr>
          <w:w w:val="110"/>
        </w:rPr>
        <w:t>)</w:t>
      </w:r>
      <w:r>
        <w:rPr>
          <w:spacing w:val="-13"/>
          <w:w w:val="110"/>
        </w:rPr>
        <w:t> </w:t>
      </w:r>
      <w:r>
        <w:rPr>
          <w:w w:val="110"/>
        </w:rPr>
        <w:t>found</w:t>
      </w:r>
      <w:r>
        <w:rPr>
          <w:spacing w:val="-13"/>
          <w:w w:val="110"/>
        </w:rPr>
        <w:t> </w:t>
      </w:r>
      <w:r>
        <w:rPr>
          <w:w w:val="110"/>
        </w:rPr>
        <w:t>that</w:t>
      </w:r>
      <w:r>
        <w:rPr>
          <w:spacing w:val="-13"/>
          <w:w w:val="110"/>
        </w:rPr>
        <w:t> </w:t>
      </w:r>
      <w:r>
        <w:rPr>
          <w:w w:val="110"/>
        </w:rPr>
        <w:t>expectations</w:t>
      </w:r>
      <w:r>
        <w:rPr>
          <w:spacing w:val="-12"/>
          <w:w w:val="110"/>
        </w:rPr>
        <w:t> </w:t>
      </w:r>
      <w:r>
        <w:rPr>
          <w:w w:val="110"/>
        </w:rPr>
        <w:t>of encounter predicted reported search efforts, which pre- dicted</w:t>
      </w:r>
      <w:r>
        <w:rPr>
          <w:spacing w:val="-12"/>
          <w:w w:val="110"/>
        </w:rPr>
        <w:t> </w:t>
      </w:r>
      <w:r>
        <w:rPr>
          <w:w w:val="110"/>
        </w:rPr>
        <w:t>sightings;</w:t>
      </w:r>
      <w:r>
        <w:rPr>
          <w:spacing w:val="-12"/>
          <w:w w:val="110"/>
        </w:rPr>
        <w:t> </w:t>
      </w:r>
      <w:r>
        <w:rPr>
          <w:w w:val="110"/>
        </w:rPr>
        <w:t>others</w:t>
      </w:r>
      <w:r>
        <w:rPr>
          <w:spacing w:val="-12"/>
          <w:w w:val="110"/>
        </w:rPr>
        <w:t> </w:t>
      </w:r>
      <w:r>
        <w:rPr>
          <w:w w:val="110"/>
        </w:rPr>
        <w:t>have</w:t>
      </w:r>
      <w:r>
        <w:rPr>
          <w:spacing w:val="-12"/>
          <w:w w:val="110"/>
        </w:rPr>
        <w:t> </w:t>
      </w:r>
      <w:r>
        <w:rPr>
          <w:w w:val="110"/>
        </w:rPr>
        <w:t>found</w:t>
      </w:r>
      <w:r>
        <w:rPr>
          <w:spacing w:val="-12"/>
          <w:w w:val="110"/>
        </w:rPr>
        <w:t> </w:t>
      </w:r>
      <w:r>
        <w:rPr>
          <w:w w:val="110"/>
        </w:rPr>
        <w:t>correlations</w:t>
      </w:r>
      <w:r>
        <w:rPr>
          <w:spacing w:val="-12"/>
          <w:w w:val="110"/>
        </w:rPr>
        <w:t> </w:t>
      </w:r>
      <w:r>
        <w:rPr>
          <w:w w:val="110"/>
        </w:rPr>
        <w:t>between expectations</w:t>
      </w:r>
      <w:r>
        <w:rPr>
          <w:w w:val="110"/>
        </w:rPr>
        <w:t> and</w:t>
      </w:r>
      <w:r>
        <w:rPr>
          <w:w w:val="110"/>
        </w:rPr>
        <w:t> looking</w:t>
      </w:r>
      <w:r>
        <w:rPr>
          <w:w w:val="110"/>
        </w:rPr>
        <w:t> behavior</w:t>
      </w:r>
      <w:r>
        <w:rPr>
          <w:w w:val="110"/>
        </w:rPr>
        <w:t> (Lampinen</w:t>
      </w:r>
      <w:r>
        <w:rPr>
          <w:w w:val="110"/>
        </w:rPr>
        <w:t> et</w:t>
      </w:r>
      <w:r>
        <w:rPr>
          <w:w w:val="110"/>
        </w:rPr>
        <w:t> al., </w:t>
      </w:r>
      <w:hyperlink w:history="true" w:anchor="_bookmark35">
        <w:r>
          <w:rPr>
            <w:color w:val="0000FF"/>
            <w:w w:val="110"/>
          </w:rPr>
          <w:t>2016</w:t>
        </w:r>
      </w:hyperlink>
      <w:r>
        <w:rPr>
          <w:w w:val="110"/>
        </w:rPr>
        <w:t>).</w:t>
      </w:r>
      <w:r>
        <w:rPr>
          <w:w w:val="110"/>
        </w:rPr>
        <w:t> Generally,</w:t>
      </w:r>
      <w:r>
        <w:rPr>
          <w:w w:val="110"/>
        </w:rPr>
        <w:t> low</w:t>
      </w:r>
      <w:r>
        <w:rPr>
          <w:w w:val="110"/>
        </w:rPr>
        <w:t> expectations</w:t>
      </w:r>
      <w:r>
        <w:rPr>
          <w:w w:val="110"/>
        </w:rPr>
        <w:t> of</w:t>
      </w:r>
      <w:r>
        <w:rPr>
          <w:w w:val="110"/>
        </w:rPr>
        <w:t> encountering</w:t>
      </w:r>
      <w:r>
        <w:rPr>
          <w:w w:val="110"/>
        </w:rPr>
        <w:t> the target</w:t>
      </w:r>
      <w:r>
        <w:rPr>
          <w:spacing w:val="-14"/>
          <w:w w:val="110"/>
        </w:rPr>
        <w:t> </w:t>
      </w:r>
      <w:r>
        <w:rPr>
          <w:w w:val="110"/>
        </w:rPr>
        <w:t>reduce</w:t>
      </w:r>
      <w:r>
        <w:rPr>
          <w:spacing w:val="-13"/>
          <w:w w:val="110"/>
        </w:rPr>
        <w:t> </w:t>
      </w:r>
      <w:r>
        <w:rPr>
          <w:w w:val="110"/>
        </w:rPr>
        <w:t>attention</w:t>
      </w:r>
      <w:r>
        <w:rPr>
          <w:spacing w:val="-13"/>
          <w:w w:val="110"/>
        </w:rPr>
        <w:t> </w:t>
      </w:r>
      <w:r>
        <w:rPr>
          <w:w w:val="110"/>
        </w:rPr>
        <w:t>to</w:t>
      </w:r>
      <w:r>
        <w:rPr>
          <w:spacing w:val="-13"/>
          <w:w w:val="110"/>
        </w:rPr>
        <w:t> </w:t>
      </w:r>
      <w:r>
        <w:rPr>
          <w:w w:val="110"/>
        </w:rPr>
        <w:t>searching,</w:t>
      </w:r>
      <w:r>
        <w:rPr>
          <w:spacing w:val="-13"/>
          <w:w w:val="110"/>
        </w:rPr>
        <w:t> </w:t>
      </w:r>
      <w:r>
        <w:rPr>
          <w:w w:val="110"/>
        </w:rPr>
        <w:t>which</w:t>
      </w:r>
      <w:r>
        <w:rPr>
          <w:spacing w:val="-13"/>
          <w:w w:val="110"/>
        </w:rPr>
        <w:t> </w:t>
      </w:r>
      <w:r>
        <w:rPr>
          <w:w w:val="110"/>
        </w:rPr>
        <w:t>leads</w:t>
      </w:r>
      <w:r>
        <w:rPr>
          <w:spacing w:val="-13"/>
          <w:w w:val="110"/>
        </w:rPr>
        <w:t> </w:t>
      </w:r>
      <w:r>
        <w:rPr>
          <w:w w:val="110"/>
        </w:rPr>
        <w:t>to</w:t>
      </w:r>
      <w:r>
        <w:rPr>
          <w:spacing w:val="-13"/>
          <w:w w:val="110"/>
        </w:rPr>
        <w:t> </w:t>
      </w:r>
      <w:r>
        <w:rPr>
          <w:w w:val="110"/>
        </w:rPr>
        <w:t>sight- </w:t>
      </w:r>
      <w:r>
        <w:rPr/>
        <w:t>ing failures (Lampinen &amp; Moore, </w:t>
      </w:r>
      <w:hyperlink w:history="true" w:anchor="_bookmark37">
        <w:r>
          <w:rPr>
            <w:color w:val="0000FF"/>
          </w:rPr>
          <w:t>2016b</w:t>
        </w:r>
      </w:hyperlink>
      <w:r>
        <w:rPr/>
        <w:t>; Moore &amp; Lamp- </w:t>
      </w:r>
      <w:r>
        <w:rPr>
          <w:w w:val="110"/>
        </w:rPr>
        <w:t>inen, </w:t>
      </w:r>
      <w:hyperlink w:history="true" w:anchor="_bookmark45">
        <w:r>
          <w:rPr>
            <w:color w:val="0000FF"/>
            <w:w w:val="110"/>
          </w:rPr>
          <w:t>2019</w:t>
        </w:r>
      </w:hyperlink>
      <w:r>
        <w:rPr>
          <w:w w:val="110"/>
        </w:rPr>
        <w:t>; Moore et al., </w:t>
      </w:r>
      <w:hyperlink w:history="true" w:anchor="_bookmark46">
        <w:r>
          <w:rPr>
            <w:color w:val="0000FF"/>
            <w:w w:val="110"/>
          </w:rPr>
          <w:t>2016</w:t>
        </w:r>
      </w:hyperlink>
      <w:r>
        <w:rPr>
          <w:w w:val="110"/>
        </w:rPr>
        <w:t>).</w:t>
      </w:r>
    </w:p>
    <w:p>
      <w:pPr>
        <w:pStyle w:val="BodyText"/>
        <w:spacing w:line="264" w:lineRule="auto"/>
        <w:ind w:left="141" w:right="139" w:firstLine="159"/>
        <w:jc w:val="both"/>
      </w:pPr>
      <w:r>
        <w:rPr>
          <w:w w:val="105"/>
        </w:rPr>
        <w:t>As</w:t>
      </w:r>
      <w:r>
        <w:rPr>
          <w:spacing w:val="33"/>
          <w:w w:val="105"/>
        </w:rPr>
        <w:t> </w:t>
      </w:r>
      <w:r>
        <w:rPr>
          <w:w w:val="105"/>
        </w:rPr>
        <w:t>for</w:t>
      </w:r>
      <w:r>
        <w:rPr>
          <w:spacing w:val="33"/>
          <w:w w:val="105"/>
        </w:rPr>
        <w:t> </w:t>
      </w:r>
      <w:r>
        <w:rPr>
          <w:w w:val="105"/>
        </w:rPr>
        <w:t>the</w:t>
      </w:r>
      <w:r>
        <w:rPr>
          <w:spacing w:val="33"/>
          <w:w w:val="105"/>
        </w:rPr>
        <w:t> </w:t>
      </w:r>
      <w:r>
        <w:rPr>
          <w:w w:val="105"/>
        </w:rPr>
        <w:t>attention</w:t>
      </w:r>
      <w:r>
        <w:rPr>
          <w:spacing w:val="33"/>
          <w:w w:val="105"/>
        </w:rPr>
        <w:t> </w:t>
      </w:r>
      <w:r>
        <w:rPr>
          <w:w w:val="105"/>
        </w:rPr>
        <w:t>and</w:t>
      </w:r>
      <w:r>
        <w:rPr>
          <w:spacing w:val="33"/>
          <w:w w:val="105"/>
        </w:rPr>
        <w:t> </w:t>
      </w:r>
      <w:r>
        <w:rPr>
          <w:w w:val="105"/>
        </w:rPr>
        <w:t>memory</w:t>
      </w:r>
      <w:r>
        <w:rPr>
          <w:spacing w:val="33"/>
          <w:w w:val="105"/>
        </w:rPr>
        <w:t> </w:t>
      </w:r>
      <w:r>
        <w:rPr>
          <w:w w:val="105"/>
        </w:rPr>
        <w:t>mechanisms</w:t>
      </w:r>
      <w:r>
        <w:rPr>
          <w:spacing w:val="33"/>
          <w:w w:val="105"/>
        </w:rPr>
        <w:t> </w:t>
      </w:r>
      <w:r>
        <w:rPr>
          <w:w w:val="105"/>
        </w:rPr>
        <w:t>needed to make a sighting, noticing the target is a necessity, but noticing</w:t>
      </w:r>
      <w:r>
        <w:rPr>
          <w:spacing w:val="34"/>
          <w:w w:val="105"/>
        </w:rPr>
        <w:t> </w:t>
      </w:r>
      <w:r>
        <w:rPr>
          <w:w w:val="105"/>
        </w:rPr>
        <w:t>a</w:t>
      </w:r>
      <w:r>
        <w:rPr>
          <w:spacing w:val="34"/>
          <w:w w:val="105"/>
        </w:rPr>
        <w:t> </w:t>
      </w:r>
      <w:r>
        <w:rPr>
          <w:w w:val="105"/>
        </w:rPr>
        <w:t>target</w:t>
      </w:r>
      <w:r>
        <w:rPr>
          <w:spacing w:val="34"/>
          <w:w w:val="105"/>
        </w:rPr>
        <w:t> </w:t>
      </w:r>
      <w:r>
        <w:rPr>
          <w:w w:val="105"/>
        </w:rPr>
        <w:t>alone</w:t>
      </w:r>
      <w:r>
        <w:rPr>
          <w:spacing w:val="34"/>
          <w:w w:val="105"/>
        </w:rPr>
        <w:t> </w:t>
      </w:r>
      <w:r>
        <w:rPr>
          <w:w w:val="105"/>
        </w:rPr>
        <w:t>only</w:t>
      </w:r>
      <w:r>
        <w:rPr>
          <w:spacing w:val="34"/>
          <w:w w:val="105"/>
        </w:rPr>
        <w:t> </w:t>
      </w:r>
      <w:r>
        <w:rPr>
          <w:w w:val="105"/>
        </w:rPr>
        <w:t>increased</w:t>
      </w:r>
      <w:r>
        <w:rPr>
          <w:spacing w:val="34"/>
          <w:w w:val="105"/>
        </w:rPr>
        <w:t> </w:t>
      </w:r>
      <w:r>
        <w:rPr>
          <w:w w:val="105"/>
        </w:rPr>
        <w:t>sightings</w:t>
      </w:r>
      <w:r>
        <w:rPr>
          <w:spacing w:val="34"/>
          <w:w w:val="105"/>
        </w:rPr>
        <w:t> </w:t>
      </w:r>
      <w:r>
        <w:rPr>
          <w:w w:val="105"/>
        </w:rPr>
        <w:t>slightly (&lt;</w:t>
      </w:r>
      <w:r>
        <w:rPr>
          <w:spacing w:val="-13"/>
          <w:w w:val="105"/>
        </w:rPr>
        <w:t> </w:t>
      </w:r>
      <w:r>
        <w:rPr>
          <w:w w:val="105"/>
        </w:rPr>
        <w:t>10%)</w:t>
      </w:r>
      <w:r>
        <w:rPr>
          <w:spacing w:val="-11"/>
          <w:w w:val="105"/>
        </w:rPr>
        <w:t> </w:t>
      </w:r>
      <w:r>
        <w:rPr>
          <w:w w:val="105"/>
        </w:rPr>
        <w:t>(Moore &amp; Lampinen, </w:t>
      </w:r>
      <w:hyperlink w:history="true" w:anchor="_bookmark45">
        <w:r>
          <w:rPr>
            <w:color w:val="0000FF"/>
            <w:w w:val="105"/>
          </w:rPr>
          <w:t>2019</w:t>
        </w:r>
      </w:hyperlink>
      <w:r>
        <w:rPr>
          <w:w w:val="105"/>
        </w:rPr>
        <w:t>). Deliberately search- ing,</w:t>
      </w:r>
      <w:r>
        <w:rPr>
          <w:w w:val="105"/>
        </w:rPr>
        <w:t> called</w:t>
      </w:r>
      <w:r>
        <w:rPr>
          <w:w w:val="105"/>
        </w:rPr>
        <w:t> strategic</w:t>
      </w:r>
      <w:r>
        <w:rPr>
          <w:w w:val="105"/>
        </w:rPr>
        <w:t> monitoring</w:t>
      </w:r>
      <w:r>
        <w:rPr>
          <w:w w:val="105"/>
        </w:rPr>
        <w:t> (McDaniel</w:t>
      </w:r>
      <w:r>
        <w:rPr>
          <w:w w:val="105"/>
        </w:rPr>
        <w:t> &amp;</w:t>
      </w:r>
      <w:r>
        <w:rPr>
          <w:w w:val="105"/>
        </w:rPr>
        <w:t> Einstein, </w:t>
      </w:r>
      <w:hyperlink w:history="true" w:anchor="_bookmark40">
        <w:r>
          <w:rPr>
            <w:color w:val="0000FF"/>
            <w:w w:val="105"/>
          </w:rPr>
          <w:t>2000</w:t>
        </w:r>
      </w:hyperlink>
      <w:r>
        <w:rPr>
          <w:w w:val="105"/>
        </w:rPr>
        <w:t>)</w:t>
      </w:r>
      <w:r>
        <w:rPr>
          <w:spacing w:val="36"/>
          <w:w w:val="105"/>
        </w:rPr>
        <w:t> </w:t>
      </w:r>
      <w:r>
        <w:rPr>
          <w:w w:val="105"/>
        </w:rPr>
        <w:t>or</w:t>
      </w:r>
      <w:r>
        <w:rPr>
          <w:spacing w:val="36"/>
          <w:w w:val="105"/>
        </w:rPr>
        <w:t> </w:t>
      </w:r>
      <w:r>
        <w:rPr>
          <w:w w:val="105"/>
        </w:rPr>
        <w:t>being</w:t>
      </w:r>
      <w:r>
        <w:rPr>
          <w:spacing w:val="36"/>
          <w:w w:val="105"/>
        </w:rPr>
        <w:t> </w:t>
      </w:r>
      <w:r>
        <w:rPr>
          <w:w w:val="105"/>
        </w:rPr>
        <w:t>in</w:t>
      </w:r>
      <w:r>
        <w:rPr>
          <w:spacing w:val="36"/>
          <w:w w:val="105"/>
        </w:rPr>
        <w:t> </w:t>
      </w:r>
      <w:r>
        <w:rPr>
          <w:w w:val="105"/>
        </w:rPr>
        <w:t>retrieval</w:t>
      </w:r>
      <w:r>
        <w:rPr>
          <w:spacing w:val="36"/>
          <w:w w:val="105"/>
        </w:rPr>
        <w:t> </w:t>
      </w:r>
      <w:r>
        <w:rPr>
          <w:w w:val="105"/>
        </w:rPr>
        <w:t>mode</w:t>
      </w:r>
      <w:r>
        <w:rPr>
          <w:spacing w:val="36"/>
          <w:w w:val="105"/>
        </w:rPr>
        <w:t> </w:t>
      </w:r>
      <w:r>
        <w:rPr>
          <w:w w:val="105"/>
        </w:rPr>
        <w:t>(Guynn,</w:t>
      </w:r>
      <w:r>
        <w:rPr>
          <w:spacing w:val="36"/>
          <w:w w:val="105"/>
        </w:rPr>
        <w:t> </w:t>
      </w:r>
      <w:hyperlink w:history="true" w:anchor="_bookmark25">
        <w:r>
          <w:rPr>
            <w:color w:val="0000FF"/>
            <w:w w:val="105"/>
          </w:rPr>
          <w:t>2003</w:t>
        </w:r>
      </w:hyperlink>
      <w:r>
        <w:rPr>
          <w:w w:val="105"/>
        </w:rPr>
        <w:t>),</w:t>
      </w:r>
      <w:r>
        <w:rPr>
          <w:spacing w:val="36"/>
          <w:w w:val="105"/>
        </w:rPr>
        <w:t> </w:t>
      </w:r>
      <w:r>
        <w:rPr>
          <w:w w:val="105"/>
        </w:rPr>
        <w:t>while a</w:t>
      </w:r>
      <w:r>
        <w:rPr>
          <w:w w:val="105"/>
        </w:rPr>
        <w:t> target</w:t>
      </w:r>
      <w:r>
        <w:rPr>
          <w:w w:val="105"/>
        </w:rPr>
        <w:t> person</w:t>
      </w:r>
      <w:r>
        <w:rPr>
          <w:w w:val="105"/>
        </w:rPr>
        <w:t> was</w:t>
      </w:r>
      <w:r>
        <w:rPr>
          <w:w w:val="105"/>
        </w:rPr>
        <w:t> in</w:t>
      </w:r>
      <w:r>
        <w:rPr>
          <w:w w:val="105"/>
        </w:rPr>
        <w:t> searchers’</w:t>
      </w:r>
      <w:r>
        <w:rPr>
          <w:w w:val="105"/>
        </w:rPr>
        <w:t> midst</w:t>
      </w:r>
      <w:r>
        <w:rPr>
          <w:w w:val="105"/>
        </w:rPr>
        <w:t> substantially increased sightings. However, being in retrieval mode did not cause a ceiling effect, potentially because participants had a poor memory of the target’s face.</w:t>
      </w:r>
    </w:p>
    <w:p>
      <w:pPr>
        <w:pStyle w:val="BodyText"/>
        <w:spacing w:line="264" w:lineRule="auto"/>
        <w:ind w:left="141" w:right="139" w:firstLine="159"/>
        <w:jc w:val="both"/>
      </w:pPr>
      <w:r>
        <w:rPr>
          <w:w w:val="105"/>
        </w:rPr>
        <w:t>Unfamiliar face recognition error rates are commonly between 10 and 30% (Burton et al., 1999; Burton &amp; </w:t>
      </w:r>
      <w:r>
        <w:rPr>
          <w:w w:val="105"/>
        </w:rPr>
        <w:t>Jen- kins,</w:t>
      </w:r>
      <w:r>
        <w:rPr>
          <w:w w:val="105"/>
        </w:rPr>
        <w:t> </w:t>
      </w:r>
      <w:hyperlink w:history="true" w:anchor="_bookmark16">
        <w:r>
          <w:rPr>
            <w:color w:val="0000FF"/>
            <w:w w:val="105"/>
          </w:rPr>
          <w:t>2011</w:t>
        </w:r>
      </w:hyperlink>
      <w:r>
        <w:rPr>
          <w:w w:val="105"/>
        </w:rPr>
        <w:t>).</w:t>
      </w:r>
      <w:r>
        <w:rPr>
          <w:w w:val="105"/>
        </w:rPr>
        <w:t> People</w:t>
      </w:r>
      <w:r>
        <w:rPr>
          <w:w w:val="105"/>
        </w:rPr>
        <w:t> perform</w:t>
      </w:r>
      <w:r>
        <w:rPr>
          <w:w w:val="105"/>
        </w:rPr>
        <w:t> similarly</w:t>
      </w:r>
      <w:r>
        <w:rPr>
          <w:w w:val="105"/>
        </w:rPr>
        <w:t> on</w:t>
      </w:r>
      <w:r>
        <w:rPr>
          <w:w w:val="105"/>
        </w:rPr>
        <w:t> face</w:t>
      </w:r>
      <w:r>
        <w:rPr>
          <w:w w:val="105"/>
        </w:rPr>
        <w:t> recogni-</w:t>
      </w:r>
      <w:r>
        <w:rPr>
          <w:spacing w:val="40"/>
          <w:w w:val="105"/>
        </w:rPr>
        <w:t> </w:t>
      </w:r>
      <w:r>
        <w:rPr>
          <w:w w:val="105"/>
        </w:rPr>
        <w:t>tion</w:t>
      </w:r>
      <w:r>
        <w:rPr>
          <w:w w:val="105"/>
        </w:rPr>
        <w:t> tasks</w:t>
      </w:r>
      <w:r>
        <w:rPr>
          <w:w w:val="105"/>
        </w:rPr>
        <w:t> performed</w:t>
      </w:r>
      <w:r>
        <w:rPr>
          <w:w w:val="105"/>
        </w:rPr>
        <w:t> after</w:t>
      </w:r>
      <w:r>
        <w:rPr>
          <w:w w:val="105"/>
        </w:rPr>
        <w:t> prospective</w:t>
      </w:r>
      <w:r>
        <w:rPr>
          <w:w w:val="105"/>
        </w:rPr>
        <w:t> person</w:t>
      </w:r>
      <w:r>
        <w:rPr>
          <w:w w:val="105"/>
        </w:rPr>
        <w:t> memory tasks</w:t>
      </w:r>
      <w:r>
        <w:rPr>
          <w:spacing w:val="40"/>
          <w:w w:val="105"/>
        </w:rPr>
        <w:t> </w:t>
      </w:r>
      <w:r>
        <w:rPr>
          <w:w w:val="105"/>
        </w:rPr>
        <w:t>with</w:t>
      </w:r>
      <w:r>
        <w:rPr>
          <w:spacing w:val="40"/>
          <w:w w:val="105"/>
        </w:rPr>
        <w:t> </w:t>
      </w:r>
      <w:r>
        <w:rPr>
          <w:w w:val="105"/>
        </w:rPr>
        <w:t>error</w:t>
      </w:r>
      <w:r>
        <w:rPr>
          <w:spacing w:val="40"/>
          <w:w w:val="105"/>
        </w:rPr>
        <w:t> </w:t>
      </w:r>
      <w:r>
        <w:rPr>
          <w:w w:val="105"/>
        </w:rPr>
        <w:t>rates</w:t>
      </w:r>
      <w:r>
        <w:rPr>
          <w:spacing w:val="40"/>
          <w:w w:val="105"/>
        </w:rPr>
        <w:t> </w:t>
      </w:r>
      <w:r>
        <w:rPr>
          <w:w w:val="105"/>
        </w:rPr>
        <w:t>at</w:t>
      </w:r>
      <w:r>
        <w:rPr>
          <w:spacing w:val="40"/>
          <w:w w:val="105"/>
        </w:rPr>
        <w:t> </w:t>
      </w:r>
      <w:r>
        <w:rPr>
          <w:w w:val="105"/>
        </w:rPr>
        <w:t>around</w:t>
      </w:r>
      <w:r>
        <w:rPr>
          <w:spacing w:val="40"/>
          <w:w w:val="105"/>
        </w:rPr>
        <w:t> </w:t>
      </w:r>
      <w:r>
        <w:rPr>
          <w:w w:val="105"/>
        </w:rPr>
        <w:t>20–40%,</w:t>
      </w:r>
      <w:r>
        <w:rPr>
          <w:spacing w:val="40"/>
          <w:w w:val="105"/>
        </w:rPr>
        <w:t> </w:t>
      </w:r>
      <w:r>
        <w:rPr>
          <w:w w:val="105"/>
        </w:rPr>
        <w:t>suggesting that</w:t>
      </w:r>
      <w:r>
        <w:rPr>
          <w:w w:val="105"/>
        </w:rPr>
        <w:t> face</w:t>
      </w:r>
      <w:r>
        <w:rPr>
          <w:w w:val="105"/>
        </w:rPr>
        <w:t> recognition</w:t>
      </w:r>
      <w:r>
        <w:rPr>
          <w:w w:val="105"/>
        </w:rPr>
        <w:t> plays</w:t>
      </w:r>
      <w:r>
        <w:rPr>
          <w:w w:val="105"/>
        </w:rPr>
        <w:t> a</w:t>
      </w:r>
      <w:r>
        <w:rPr>
          <w:w w:val="105"/>
        </w:rPr>
        <w:t> role</w:t>
      </w:r>
      <w:r>
        <w:rPr>
          <w:w w:val="105"/>
        </w:rPr>
        <w:t> in</w:t>
      </w:r>
      <w:r>
        <w:rPr>
          <w:w w:val="105"/>
        </w:rPr>
        <w:t> searchers</w:t>
      </w:r>
      <w:r>
        <w:rPr>
          <w:w w:val="105"/>
        </w:rPr>
        <w:t> failing</w:t>
      </w:r>
      <w:r>
        <w:rPr>
          <w:w w:val="105"/>
        </w:rPr>
        <w:t> to make</w:t>
      </w:r>
      <w:r>
        <w:rPr>
          <w:w w:val="105"/>
        </w:rPr>
        <w:t> a</w:t>
      </w:r>
      <w:r>
        <w:rPr>
          <w:w w:val="105"/>
        </w:rPr>
        <w:t> sighting</w:t>
      </w:r>
      <w:r>
        <w:rPr>
          <w:w w:val="105"/>
        </w:rPr>
        <w:t> of</w:t>
      </w:r>
      <w:r>
        <w:rPr>
          <w:w w:val="105"/>
        </w:rPr>
        <w:t> the</w:t>
      </w:r>
      <w:r>
        <w:rPr>
          <w:w w:val="105"/>
        </w:rPr>
        <w:t> target(s)</w:t>
      </w:r>
      <w:r>
        <w:rPr>
          <w:w w:val="105"/>
        </w:rPr>
        <w:t> (Lampinen</w:t>
      </w:r>
      <w:r>
        <w:rPr>
          <w:w w:val="105"/>
        </w:rPr>
        <w:t> et</w:t>
      </w:r>
      <w:r>
        <w:rPr>
          <w:w w:val="105"/>
        </w:rPr>
        <w:t> al.,</w:t>
      </w:r>
      <w:r>
        <w:rPr>
          <w:w w:val="105"/>
        </w:rPr>
        <w:t> </w:t>
      </w:r>
      <w:hyperlink w:history="true" w:anchor="_bookmark35">
        <w:r>
          <w:rPr>
            <w:color w:val="0000FF"/>
            <w:w w:val="105"/>
          </w:rPr>
          <w:t>2016</w:t>
        </w:r>
      </w:hyperlink>
      <w:r>
        <w:rPr>
          <w:w w:val="105"/>
        </w:rPr>
        <w:t>; Moore</w:t>
      </w:r>
      <w:r>
        <w:rPr>
          <w:spacing w:val="-4"/>
          <w:w w:val="105"/>
        </w:rPr>
        <w:t> </w:t>
      </w:r>
      <w:r>
        <w:rPr>
          <w:w w:val="105"/>
        </w:rPr>
        <w:t>et</w:t>
      </w:r>
      <w:r>
        <w:rPr>
          <w:spacing w:val="-4"/>
          <w:w w:val="105"/>
        </w:rPr>
        <w:t> </w:t>
      </w:r>
      <w:r>
        <w:rPr>
          <w:w w:val="105"/>
        </w:rPr>
        <w:t>al.,</w:t>
      </w:r>
      <w:r>
        <w:rPr>
          <w:spacing w:val="-4"/>
          <w:w w:val="105"/>
        </w:rPr>
        <w:t> </w:t>
      </w:r>
      <w:hyperlink w:history="true" w:anchor="_bookmark46">
        <w:r>
          <w:rPr>
            <w:color w:val="0000FF"/>
            <w:w w:val="105"/>
          </w:rPr>
          <w:t>2016</w:t>
        </w:r>
      </w:hyperlink>
      <w:r>
        <w:rPr>
          <w:w w:val="105"/>
        </w:rPr>
        <w:t>;</w:t>
      </w:r>
      <w:r>
        <w:rPr>
          <w:spacing w:val="-4"/>
          <w:w w:val="105"/>
        </w:rPr>
        <w:t> </w:t>
      </w:r>
      <w:r>
        <w:rPr>
          <w:w w:val="105"/>
        </w:rPr>
        <w:t>Moore</w:t>
      </w:r>
      <w:r>
        <w:rPr>
          <w:spacing w:val="-4"/>
          <w:w w:val="105"/>
        </w:rPr>
        <w:t> </w:t>
      </w:r>
      <w:r>
        <w:rPr>
          <w:w w:val="105"/>
        </w:rPr>
        <w:t>&amp;</w:t>
      </w:r>
      <w:r>
        <w:rPr>
          <w:spacing w:val="-4"/>
          <w:w w:val="105"/>
        </w:rPr>
        <w:t> </w:t>
      </w:r>
      <w:r>
        <w:rPr>
          <w:w w:val="105"/>
        </w:rPr>
        <w:t>Lampinen,</w:t>
      </w:r>
      <w:r>
        <w:rPr>
          <w:spacing w:val="-4"/>
          <w:w w:val="105"/>
        </w:rPr>
        <w:t> </w:t>
      </w:r>
      <w:hyperlink w:history="true" w:anchor="_bookmark45">
        <w:r>
          <w:rPr>
            <w:color w:val="0000FF"/>
            <w:w w:val="105"/>
          </w:rPr>
          <w:t>2019</w:t>
        </w:r>
      </w:hyperlink>
      <w:r>
        <w:rPr>
          <w:w w:val="105"/>
        </w:rPr>
        <w:t>).</w:t>
      </w:r>
      <w:r>
        <w:rPr>
          <w:spacing w:val="-4"/>
          <w:w w:val="105"/>
        </w:rPr>
        <w:t> </w:t>
      </w:r>
      <w:r>
        <w:rPr>
          <w:w w:val="105"/>
        </w:rPr>
        <w:t>Therefore, improving</w:t>
      </w:r>
      <w:r>
        <w:rPr>
          <w:w w:val="105"/>
        </w:rPr>
        <w:t> unfamiliar</w:t>
      </w:r>
      <w:r>
        <w:rPr>
          <w:w w:val="105"/>
        </w:rPr>
        <w:t> face</w:t>
      </w:r>
      <w:r>
        <w:rPr>
          <w:w w:val="105"/>
        </w:rPr>
        <w:t> recognition</w:t>
      </w:r>
      <w:r>
        <w:rPr>
          <w:w w:val="105"/>
        </w:rPr>
        <w:t> could</w:t>
      </w:r>
      <w:r>
        <w:rPr>
          <w:w w:val="105"/>
        </w:rPr>
        <w:t> improve prospective person memory.</w:t>
      </w:r>
    </w:p>
    <w:p>
      <w:pPr>
        <w:pStyle w:val="BodyText"/>
        <w:spacing w:line="261" w:lineRule="auto"/>
        <w:ind w:left="141" w:right="136" w:firstLine="159"/>
        <w:jc w:val="both"/>
      </w:pPr>
      <w:r>
        <w:rPr>
          <w:w w:val="110"/>
        </w:rPr>
        <w:t>To</w:t>
      </w:r>
      <w:r>
        <w:rPr>
          <w:w w:val="110"/>
        </w:rPr>
        <w:t> improve</w:t>
      </w:r>
      <w:r>
        <w:rPr>
          <w:w w:val="110"/>
        </w:rPr>
        <w:t> </w:t>
      </w:r>
      <w:r>
        <w:rPr>
          <w:rFonts w:ascii="Book Antiqua" w:hAnsi="Book Antiqua"/>
          <w:i/>
          <w:w w:val="110"/>
        </w:rPr>
        <w:t>unfamiliar</w:t>
      </w:r>
      <w:r>
        <w:rPr>
          <w:rFonts w:ascii="Book Antiqua" w:hAnsi="Book Antiqua"/>
          <w:i/>
          <w:w w:val="110"/>
        </w:rPr>
        <w:t> </w:t>
      </w:r>
      <w:r>
        <w:rPr>
          <w:w w:val="110"/>
        </w:rPr>
        <w:t>face</w:t>
      </w:r>
      <w:r>
        <w:rPr>
          <w:w w:val="110"/>
        </w:rPr>
        <w:t> recognition,</w:t>
      </w:r>
      <w:r>
        <w:rPr>
          <w:w w:val="110"/>
        </w:rPr>
        <w:t> research-</w:t>
      </w:r>
      <w:r>
        <w:rPr>
          <w:spacing w:val="80"/>
          <w:w w:val="110"/>
        </w:rPr>
        <w:t> </w:t>
      </w:r>
      <w:r>
        <w:rPr>
          <w:w w:val="110"/>
        </w:rPr>
        <w:t>ers</w:t>
      </w:r>
      <w:r>
        <w:rPr>
          <w:w w:val="110"/>
        </w:rPr>
        <w:t> have</w:t>
      </w:r>
      <w:r>
        <w:rPr>
          <w:w w:val="110"/>
        </w:rPr>
        <w:t> built</w:t>
      </w:r>
      <w:r>
        <w:rPr>
          <w:w w:val="110"/>
        </w:rPr>
        <w:t> interventions</w:t>
      </w:r>
      <w:r>
        <w:rPr>
          <w:w w:val="110"/>
        </w:rPr>
        <w:t> based</w:t>
      </w:r>
      <w:r>
        <w:rPr>
          <w:w w:val="110"/>
        </w:rPr>
        <w:t> on</w:t>
      </w:r>
      <w:r>
        <w:rPr>
          <w:w w:val="110"/>
        </w:rPr>
        <w:t> theories</w:t>
      </w:r>
      <w:r>
        <w:rPr>
          <w:w w:val="110"/>
        </w:rPr>
        <w:t> of</w:t>
      </w:r>
      <w:r>
        <w:rPr>
          <w:w w:val="110"/>
        </w:rPr>
        <w:t> why people</w:t>
      </w:r>
      <w:r>
        <w:rPr>
          <w:w w:val="110"/>
        </w:rPr>
        <w:t> perform</w:t>
      </w:r>
      <w:r>
        <w:rPr>
          <w:w w:val="110"/>
        </w:rPr>
        <w:t> well</w:t>
      </w:r>
      <w:r>
        <w:rPr>
          <w:w w:val="110"/>
        </w:rPr>
        <w:t> at</w:t>
      </w:r>
      <w:r>
        <w:rPr>
          <w:w w:val="110"/>
        </w:rPr>
        <w:t> </w:t>
      </w:r>
      <w:r>
        <w:rPr>
          <w:rFonts w:ascii="Book Antiqua" w:hAnsi="Book Antiqua"/>
          <w:i/>
          <w:w w:val="110"/>
        </w:rPr>
        <w:t>familiar</w:t>
      </w:r>
      <w:r>
        <w:rPr>
          <w:rFonts w:ascii="Book Antiqua" w:hAnsi="Book Antiqua"/>
          <w:i/>
          <w:w w:val="110"/>
        </w:rPr>
        <w:t> </w:t>
      </w:r>
      <w:r>
        <w:rPr>
          <w:w w:val="110"/>
        </w:rPr>
        <w:t>face</w:t>
      </w:r>
      <w:r>
        <w:rPr>
          <w:w w:val="110"/>
        </w:rPr>
        <w:t> recognition</w:t>
      </w:r>
      <w:r>
        <w:rPr>
          <w:w w:val="110"/>
        </w:rPr>
        <w:t> (Bur- ton</w:t>
      </w:r>
      <w:r>
        <w:rPr>
          <w:w w:val="110"/>
        </w:rPr>
        <w:t> et</w:t>
      </w:r>
      <w:r>
        <w:rPr>
          <w:w w:val="110"/>
        </w:rPr>
        <w:t> al.,</w:t>
      </w:r>
      <w:r>
        <w:rPr>
          <w:w w:val="110"/>
        </w:rPr>
        <w:t> </w:t>
      </w:r>
      <w:hyperlink w:history="true" w:anchor="_bookmark17">
        <w:r>
          <w:rPr>
            <w:color w:val="0000FF"/>
            <w:w w:val="110"/>
          </w:rPr>
          <w:t>2016</w:t>
        </w:r>
      </w:hyperlink>
      <w:r>
        <w:rPr>
          <w:w w:val="110"/>
        </w:rPr>
        <w:t>).</w:t>
      </w:r>
      <w:r>
        <w:rPr>
          <w:w w:val="110"/>
        </w:rPr>
        <w:t> People</w:t>
      </w:r>
      <w:r>
        <w:rPr>
          <w:w w:val="110"/>
        </w:rPr>
        <w:t> are</w:t>
      </w:r>
      <w:r>
        <w:rPr>
          <w:w w:val="110"/>
        </w:rPr>
        <w:t> theorized</w:t>
      </w:r>
      <w:r>
        <w:rPr>
          <w:w w:val="110"/>
        </w:rPr>
        <w:t> to</w:t>
      </w:r>
      <w:r>
        <w:rPr>
          <w:w w:val="110"/>
        </w:rPr>
        <w:t> perform</w:t>
      </w:r>
      <w:r>
        <w:rPr>
          <w:w w:val="110"/>
        </w:rPr>
        <w:t> well</w:t>
      </w:r>
      <w:r>
        <w:rPr>
          <w:spacing w:val="80"/>
          <w:w w:val="110"/>
        </w:rPr>
        <w:t> </w:t>
      </w:r>
      <w:r>
        <w:rPr>
          <w:w w:val="110"/>
        </w:rPr>
        <w:t>at</w:t>
      </w:r>
      <w:r>
        <w:rPr>
          <w:spacing w:val="36"/>
          <w:w w:val="110"/>
        </w:rPr>
        <w:t> </w:t>
      </w:r>
      <w:r>
        <w:rPr>
          <w:w w:val="110"/>
        </w:rPr>
        <w:t>recognizing</w:t>
      </w:r>
      <w:r>
        <w:rPr>
          <w:spacing w:val="36"/>
          <w:w w:val="110"/>
        </w:rPr>
        <w:t> </w:t>
      </w:r>
      <w:r>
        <w:rPr>
          <w:w w:val="110"/>
        </w:rPr>
        <w:t>familiar</w:t>
      </w:r>
      <w:r>
        <w:rPr>
          <w:spacing w:val="36"/>
          <w:w w:val="110"/>
        </w:rPr>
        <w:t> </w:t>
      </w:r>
      <w:r>
        <w:rPr>
          <w:w w:val="110"/>
        </w:rPr>
        <w:t>faces</w:t>
      </w:r>
      <w:r>
        <w:rPr>
          <w:spacing w:val="36"/>
          <w:w w:val="110"/>
        </w:rPr>
        <w:t> </w:t>
      </w:r>
      <w:r>
        <w:rPr>
          <w:w w:val="110"/>
        </w:rPr>
        <w:t>because</w:t>
      </w:r>
      <w:r>
        <w:rPr>
          <w:spacing w:val="36"/>
          <w:w w:val="110"/>
        </w:rPr>
        <w:t> </w:t>
      </w:r>
      <w:r>
        <w:rPr>
          <w:w w:val="110"/>
        </w:rPr>
        <w:t>they</w:t>
      </w:r>
      <w:r>
        <w:rPr>
          <w:spacing w:val="36"/>
          <w:w w:val="110"/>
        </w:rPr>
        <w:t> </w:t>
      </w:r>
      <w:r>
        <w:rPr>
          <w:w w:val="110"/>
        </w:rPr>
        <w:t>have</w:t>
      </w:r>
      <w:r>
        <w:rPr>
          <w:spacing w:val="36"/>
          <w:w w:val="110"/>
        </w:rPr>
        <w:t> </w:t>
      </w:r>
      <w:r>
        <w:rPr>
          <w:w w:val="110"/>
        </w:rPr>
        <w:t>built a</w:t>
      </w:r>
      <w:r>
        <w:rPr>
          <w:w w:val="110"/>
        </w:rPr>
        <w:t> dynamic</w:t>
      </w:r>
      <w:r>
        <w:rPr>
          <w:w w:val="110"/>
        </w:rPr>
        <w:t> representation</w:t>
      </w:r>
      <w:r>
        <w:rPr>
          <w:w w:val="110"/>
        </w:rPr>
        <w:t> of</w:t>
      </w:r>
      <w:r>
        <w:rPr>
          <w:w w:val="110"/>
        </w:rPr>
        <w:t> the</w:t>
      </w:r>
      <w:r>
        <w:rPr>
          <w:w w:val="110"/>
        </w:rPr>
        <w:t> face</w:t>
      </w:r>
      <w:r>
        <w:rPr>
          <w:w w:val="110"/>
        </w:rPr>
        <w:t> from</w:t>
      </w:r>
      <w:r>
        <w:rPr>
          <w:w w:val="110"/>
        </w:rPr>
        <w:t> viewing</w:t>
      </w:r>
      <w:r>
        <w:rPr>
          <w:w w:val="110"/>
        </w:rPr>
        <w:t> it under</w:t>
      </w:r>
      <w:r>
        <w:rPr>
          <w:spacing w:val="-3"/>
          <w:w w:val="110"/>
        </w:rPr>
        <w:t> </w:t>
      </w:r>
      <w:r>
        <w:rPr>
          <w:w w:val="110"/>
        </w:rPr>
        <w:t>many</w:t>
      </w:r>
      <w:r>
        <w:rPr>
          <w:spacing w:val="-3"/>
          <w:w w:val="110"/>
        </w:rPr>
        <w:t> </w:t>
      </w:r>
      <w:r>
        <w:rPr>
          <w:w w:val="110"/>
        </w:rPr>
        <w:t>conditions</w:t>
      </w:r>
      <w:r>
        <w:rPr>
          <w:spacing w:val="-3"/>
          <w:w w:val="110"/>
        </w:rPr>
        <w:t> </w:t>
      </w:r>
      <w:r>
        <w:rPr>
          <w:w w:val="110"/>
        </w:rPr>
        <w:t>(Kramer</w:t>
      </w:r>
      <w:r>
        <w:rPr>
          <w:spacing w:val="-3"/>
          <w:w w:val="110"/>
        </w:rPr>
        <w:t> </w:t>
      </w:r>
      <w:r>
        <w:rPr>
          <w:w w:val="110"/>
        </w:rPr>
        <w:t>et</w:t>
      </w:r>
      <w:r>
        <w:rPr>
          <w:spacing w:val="-3"/>
          <w:w w:val="110"/>
        </w:rPr>
        <w:t> </w:t>
      </w:r>
      <w:r>
        <w:rPr>
          <w:w w:val="110"/>
        </w:rPr>
        <w:t>al.,</w:t>
      </w:r>
      <w:r>
        <w:rPr>
          <w:spacing w:val="-3"/>
          <w:w w:val="110"/>
        </w:rPr>
        <w:t> </w:t>
      </w:r>
      <w:hyperlink w:history="true" w:anchor="_bookmark32">
        <w:r>
          <w:rPr>
            <w:color w:val="0000FF"/>
            <w:w w:val="110"/>
          </w:rPr>
          <w:t>2017</w:t>
        </w:r>
      </w:hyperlink>
      <w:r>
        <w:rPr>
          <w:w w:val="110"/>
        </w:rPr>
        <w:t>).</w:t>
      </w:r>
      <w:r>
        <w:rPr>
          <w:spacing w:val="-3"/>
          <w:w w:val="110"/>
        </w:rPr>
        <w:t> </w:t>
      </w:r>
      <w:r>
        <w:rPr>
          <w:w w:val="110"/>
        </w:rPr>
        <w:t>On</w:t>
      </w:r>
      <w:r>
        <w:rPr>
          <w:spacing w:val="-3"/>
          <w:w w:val="110"/>
        </w:rPr>
        <w:t> </w:t>
      </w:r>
      <w:r>
        <w:rPr>
          <w:w w:val="110"/>
        </w:rPr>
        <w:t>simul- taneous unfamiliar face matching, or comparing two images</w:t>
      </w:r>
      <w:r>
        <w:rPr>
          <w:spacing w:val="-3"/>
          <w:w w:val="110"/>
        </w:rPr>
        <w:t> </w:t>
      </w:r>
      <w:r>
        <w:rPr>
          <w:w w:val="110"/>
        </w:rPr>
        <w:t>of</w:t>
      </w:r>
      <w:r>
        <w:rPr>
          <w:spacing w:val="-3"/>
          <w:w w:val="110"/>
        </w:rPr>
        <w:t> </w:t>
      </w:r>
      <w:r>
        <w:rPr>
          <w:w w:val="110"/>
        </w:rPr>
        <w:t>faces</w:t>
      </w:r>
      <w:r>
        <w:rPr>
          <w:spacing w:val="-3"/>
          <w:w w:val="110"/>
        </w:rPr>
        <w:t> </w:t>
      </w:r>
      <w:r>
        <w:rPr>
          <w:w w:val="110"/>
        </w:rPr>
        <w:t>to</w:t>
      </w:r>
      <w:r>
        <w:rPr>
          <w:spacing w:val="-3"/>
          <w:w w:val="110"/>
        </w:rPr>
        <w:t> </w:t>
      </w:r>
      <w:r>
        <w:rPr>
          <w:w w:val="110"/>
        </w:rPr>
        <w:t>decide</w:t>
      </w:r>
      <w:r>
        <w:rPr>
          <w:spacing w:val="-3"/>
          <w:w w:val="110"/>
        </w:rPr>
        <w:t> </w:t>
      </w:r>
      <w:r>
        <w:rPr>
          <w:w w:val="110"/>
        </w:rPr>
        <w:t>whether</w:t>
      </w:r>
      <w:r>
        <w:rPr>
          <w:spacing w:val="-3"/>
          <w:w w:val="110"/>
        </w:rPr>
        <w:t> </w:t>
      </w:r>
      <w:r>
        <w:rPr>
          <w:w w:val="110"/>
        </w:rPr>
        <w:t>they</w:t>
      </w:r>
      <w:r>
        <w:rPr>
          <w:spacing w:val="-3"/>
          <w:w w:val="110"/>
        </w:rPr>
        <w:t> </w:t>
      </w:r>
      <w:r>
        <w:rPr>
          <w:w w:val="110"/>
        </w:rPr>
        <w:t>feature</w:t>
      </w:r>
      <w:r>
        <w:rPr>
          <w:spacing w:val="-3"/>
          <w:w w:val="110"/>
        </w:rPr>
        <w:t> </w:t>
      </w:r>
      <w:r>
        <w:rPr>
          <w:w w:val="110"/>
        </w:rPr>
        <w:t>the</w:t>
      </w:r>
      <w:r>
        <w:rPr>
          <w:spacing w:val="-3"/>
          <w:w w:val="110"/>
        </w:rPr>
        <w:t> </w:t>
      </w:r>
      <w:r>
        <w:rPr>
          <w:w w:val="110"/>
        </w:rPr>
        <w:t>same face, exposing people to the variability in an unfamiliar person’s</w:t>
      </w:r>
      <w:r>
        <w:rPr>
          <w:w w:val="110"/>
        </w:rPr>
        <w:t> appearance</w:t>
      </w:r>
      <w:r>
        <w:rPr>
          <w:w w:val="110"/>
        </w:rPr>
        <w:t> has</w:t>
      </w:r>
      <w:r>
        <w:rPr>
          <w:w w:val="110"/>
        </w:rPr>
        <w:t> improved</w:t>
      </w:r>
      <w:r>
        <w:rPr>
          <w:w w:val="110"/>
        </w:rPr>
        <w:t> accuracy</w:t>
      </w:r>
      <w:r>
        <w:rPr>
          <w:w w:val="110"/>
        </w:rPr>
        <w:t> on</w:t>
      </w:r>
      <w:r>
        <w:rPr>
          <w:w w:val="110"/>
        </w:rPr>
        <w:t> match trials</w:t>
      </w:r>
      <w:r>
        <w:rPr>
          <w:w w:val="110"/>
        </w:rPr>
        <w:t> without</w:t>
      </w:r>
      <w:r>
        <w:rPr>
          <w:w w:val="110"/>
        </w:rPr>
        <w:t> a</w:t>
      </w:r>
      <w:r>
        <w:rPr>
          <w:w w:val="110"/>
        </w:rPr>
        <w:t> concomitant</w:t>
      </w:r>
      <w:r>
        <w:rPr>
          <w:w w:val="110"/>
        </w:rPr>
        <w:t> decrease</w:t>
      </w:r>
      <w:r>
        <w:rPr>
          <w:w w:val="110"/>
        </w:rPr>
        <w:t> in</w:t>
      </w:r>
      <w:r>
        <w:rPr>
          <w:w w:val="110"/>
        </w:rPr>
        <w:t> accuracy</w:t>
      </w:r>
      <w:r>
        <w:rPr>
          <w:w w:val="110"/>
        </w:rPr>
        <w:t> on mismatch</w:t>
      </w:r>
      <w:r>
        <w:rPr>
          <w:w w:val="110"/>
        </w:rPr>
        <w:t> trials</w:t>
      </w:r>
      <w:r>
        <w:rPr>
          <w:w w:val="110"/>
        </w:rPr>
        <w:t> (Mileva</w:t>
      </w:r>
      <w:r>
        <w:rPr>
          <w:w w:val="110"/>
        </w:rPr>
        <w:t> &amp;</w:t>
      </w:r>
      <w:r>
        <w:rPr>
          <w:w w:val="110"/>
        </w:rPr>
        <w:t> Burton,</w:t>
      </w:r>
      <w:r>
        <w:rPr>
          <w:w w:val="110"/>
        </w:rPr>
        <w:t> </w:t>
      </w:r>
      <w:hyperlink w:history="true" w:anchor="_bookmark44">
        <w:r>
          <w:rPr>
            <w:color w:val="0000FF"/>
            <w:w w:val="110"/>
          </w:rPr>
          <w:t>2019</w:t>
        </w:r>
      </w:hyperlink>
      <w:r>
        <w:rPr>
          <w:w w:val="110"/>
        </w:rPr>
        <w:t>,</w:t>
      </w:r>
      <w:r>
        <w:rPr>
          <w:w w:val="110"/>
        </w:rPr>
        <w:t> Experiments 1–2;</w:t>
      </w:r>
      <w:r>
        <w:rPr>
          <w:w w:val="110"/>
        </w:rPr>
        <w:t> Menon</w:t>
      </w:r>
      <w:r>
        <w:rPr>
          <w:w w:val="110"/>
        </w:rPr>
        <w:t> et</w:t>
      </w:r>
      <w:r>
        <w:rPr>
          <w:w w:val="110"/>
        </w:rPr>
        <w:t> al.,</w:t>
      </w:r>
      <w:r>
        <w:rPr>
          <w:w w:val="110"/>
        </w:rPr>
        <w:t> </w:t>
      </w:r>
      <w:hyperlink w:history="true" w:anchor="_bookmark43">
        <w:r>
          <w:rPr>
            <w:color w:val="0000FF"/>
            <w:w w:val="110"/>
          </w:rPr>
          <w:t>2015</w:t>
        </w:r>
      </w:hyperlink>
      <w:r>
        <w:rPr>
          <w:w w:val="110"/>
        </w:rPr>
        <w:t>,</w:t>
      </w:r>
      <w:r>
        <w:rPr>
          <w:w w:val="110"/>
        </w:rPr>
        <w:t> Experiment</w:t>
      </w:r>
      <w:r>
        <w:rPr>
          <w:w w:val="110"/>
        </w:rPr>
        <w:t> 1;</w:t>
      </w:r>
      <w:r>
        <w:rPr>
          <w:w w:val="110"/>
        </w:rPr>
        <w:t> White</w:t>
      </w:r>
      <w:r>
        <w:rPr>
          <w:w w:val="110"/>
        </w:rPr>
        <w:t> et</w:t>
      </w:r>
      <w:r>
        <w:rPr>
          <w:w w:val="110"/>
        </w:rPr>
        <w:t> al., </w:t>
      </w:r>
      <w:hyperlink w:history="true" w:anchor="_bookmark58">
        <w:r>
          <w:rPr>
            <w:color w:val="0000FF"/>
            <w:w w:val="110"/>
          </w:rPr>
          <w:t>2014</w:t>
        </w:r>
      </w:hyperlink>
      <w:r>
        <w:rPr>
          <w:w w:val="110"/>
        </w:rPr>
        <w:t>).</w:t>
      </w:r>
      <w:r>
        <w:rPr>
          <w:w w:val="110"/>
        </w:rPr>
        <w:t> In</w:t>
      </w:r>
      <w:r>
        <w:rPr>
          <w:w w:val="110"/>
        </w:rPr>
        <w:t> contrast,</w:t>
      </w:r>
      <w:r>
        <w:rPr>
          <w:w w:val="110"/>
        </w:rPr>
        <w:t> some</w:t>
      </w:r>
      <w:r>
        <w:rPr>
          <w:w w:val="110"/>
        </w:rPr>
        <w:t> research</w:t>
      </w:r>
      <w:r>
        <w:rPr>
          <w:w w:val="110"/>
        </w:rPr>
        <w:t> has</w:t>
      </w:r>
      <w:r>
        <w:rPr>
          <w:w w:val="110"/>
        </w:rPr>
        <w:t> found</w:t>
      </w:r>
      <w:r>
        <w:rPr>
          <w:w w:val="110"/>
        </w:rPr>
        <w:t> that</w:t>
      </w:r>
      <w:r>
        <w:rPr>
          <w:w w:val="110"/>
        </w:rPr>
        <w:t> vari- ability</w:t>
      </w:r>
      <w:r>
        <w:rPr>
          <w:w w:val="110"/>
        </w:rPr>
        <w:t> caused</w:t>
      </w:r>
      <w:r>
        <w:rPr>
          <w:w w:val="110"/>
        </w:rPr>
        <w:t> an</w:t>
      </w:r>
      <w:r>
        <w:rPr>
          <w:w w:val="110"/>
        </w:rPr>
        <w:t> increase</w:t>
      </w:r>
      <w:r>
        <w:rPr>
          <w:w w:val="110"/>
        </w:rPr>
        <w:t> in</w:t>
      </w:r>
      <w:r>
        <w:rPr>
          <w:w w:val="110"/>
        </w:rPr>
        <w:t> accuracy</w:t>
      </w:r>
      <w:r>
        <w:rPr>
          <w:w w:val="110"/>
        </w:rPr>
        <w:t> on</w:t>
      </w:r>
      <w:r>
        <w:rPr>
          <w:w w:val="110"/>
        </w:rPr>
        <w:t> match</w:t>
      </w:r>
      <w:r>
        <w:rPr>
          <w:w w:val="110"/>
        </w:rPr>
        <w:t> trials</w:t>
      </w:r>
      <w:r>
        <w:rPr>
          <w:spacing w:val="80"/>
          <w:w w:val="150"/>
        </w:rPr>
        <w:t> </w:t>
      </w:r>
      <w:r>
        <w:rPr>
          <w:w w:val="110"/>
        </w:rPr>
        <w:t>at</w:t>
      </w:r>
      <w:r>
        <w:rPr>
          <w:w w:val="110"/>
        </w:rPr>
        <w:t> the</w:t>
      </w:r>
      <w:r>
        <w:rPr>
          <w:w w:val="110"/>
        </w:rPr>
        <w:t> cost</w:t>
      </w:r>
      <w:r>
        <w:rPr>
          <w:w w:val="110"/>
        </w:rPr>
        <w:t> of</w:t>
      </w:r>
      <w:r>
        <w:rPr>
          <w:w w:val="110"/>
        </w:rPr>
        <w:t> a</w:t>
      </w:r>
      <w:r>
        <w:rPr>
          <w:w w:val="110"/>
        </w:rPr>
        <w:t> decrease</w:t>
      </w:r>
      <w:r>
        <w:rPr>
          <w:w w:val="110"/>
        </w:rPr>
        <w:t> in</w:t>
      </w:r>
      <w:r>
        <w:rPr>
          <w:w w:val="110"/>
        </w:rPr>
        <w:t> accuracy</w:t>
      </w:r>
      <w:r>
        <w:rPr>
          <w:w w:val="110"/>
        </w:rPr>
        <w:t> on</w:t>
      </w:r>
      <w:r>
        <w:rPr>
          <w:w w:val="110"/>
        </w:rPr>
        <w:t> mismatch</w:t>
      </w:r>
      <w:r>
        <w:rPr>
          <w:w w:val="110"/>
        </w:rPr>
        <w:t> tri-</w:t>
      </w:r>
      <w:r>
        <w:rPr>
          <w:spacing w:val="40"/>
          <w:w w:val="110"/>
        </w:rPr>
        <w:t> </w:t>
      </w:r>
      <w:r>
        <w:rPr>
          <w:w w:val="110"/>
        </w:rPr>
        <w:t>als on simultaneous face matching (Menon et al., </w:t>
      </w:r>
      <w:hyperlink w:history="true" w:anchor="_bookmark43">
        <w:r>
          <w:rPr>
            <w:color w:val="0000FF"/>
            <w:w w:val="110"/>
          </w:rPr>
          <w:t>2015</w:t>
        </w:r>
      </w:hyperlink>
      <w:r>
        <w:rPr>
          <w:w w:val="110"/>
        </w:rPr>
        <w:t>, Experiment</w:t>
      </w:r>
      <w:r>
        <w:rPr>
          <w:spacing w:val="15"/>
          <w:w w:val="110"/>
        </w:rPr>
        <w:t> </w:t>
      </w:r>
      <w:r>
        <w:rPr>
          <w:w w:val="110"/>
        </w:rPr>
        <w:t>3;</w:t>
      </w:r>
      <w:r>
        <w:rPr>
          <w:spacing w:val="16"/>
          <w:w w:val="110"/>
        </w:rPr>
        <w:t> </w:t>
      </w:r>
      <w:r>
        <w:rPr>
          <w:w w:val="110"/>
        </w:rPr>
        <w:t>Ritchie</w:t>
      </w:r>
      <w:r>
        <w:rPr>
          <w:spacing w:val="16"/>
          <w:w w:val="110"/>
        </w:rPr>
        <w:t> </w:t>
      </w:r>
      <w:r>
        <w:rPr>
          <w:w w:val="110"/>
        </w:rPr>
        <w:t>et</w:t>
      </w:r>
      <w:r>
        <w:rPr>
          <w:spacing w:val="16"/>
          <w:w w:val="110"/>
        </w:rPr>
        <w:t> </w:t>
      </w:r>
      <w:r>
        <w:rPr>
          <w:w w:val="110"/>
        </w:rPr>
        <w:t>al.,</w:t>
      </w:r>
      <w:r>
        <w:rPr>
          <w:spacing w:val="15"/>
          <w:w w:val="110"/>
        </w:rPr>
        <w:t> </w:t>
      </w:r>
      <w:hyperlink w:history="true" w:anchor="_bookmark50">
        <w:r>
          <w:rPr>
            <w:color w:val="0000FF"/>
            <w:w w:val="110"/>
          </w:rPr>
          <w:t>2021</w:t>
        </w:r>
      </w:hyperlink>
      <w:r>
        <w:rPr>
          <w:w w:val="110"/>
        </w:rPr>
        <w:t>,</w:t>
      </w:r>
      <w:r>
        <w:rPr>
          <w:spacing w:val="16"/>
          <w:w w:val="110"/>
        </w:rPr>
        <w:t> </w:t>
      </w:r>
      <w:r>
        <w:rPr>
          <w:w w:val="110"/>
        </w:rPr>
        <w:t>Experiments</w:t>
      </w:r>
      <w:r>
        <w:rPr>
          <w:spacing w:val="16"/>
          <w:w w:val="110"/>
        </w:rPr>
        <w:t> </w:t>
      </w:r>
      <w:r>
        <w:rPr>
          <w:w w:val="110"/>
        </w:rPr>
        <w:t>1</w:t>
      </w:r>
      <w:r>
        <w:rPr>
          <w:spacing w:val="16"/>
          <w:w w:val="110"/>
        </w:rPr>
        <w:t> </w:t>
      </w:r>
      <w:r>
        <w:rPr>
          <w:spacing w:val="-5"/>
          <w:w w:val="110"/>
        </w:rPr>
        <w:t>and</w:t>
      </w:r>
    </w:p>
    <w:p>
      <w:pPr>
        <w:pStyle w:val="BodyText"/>
        <w:spacing w:line="264" w:lineRule="auto"/>
        <w:ind w:left="141" w:right="137"/>
        <w:jc w:val="both"/>
      </w:pPr>
      <w:r>
        <w:rPr>
          <w:w w:val="105"/>
        </w:rPr>
        <w:t>2). Additionally, some research finds no effect of expo- sure</w:t>
      </w:r>
      <w:r>
        <w:rPr>
          <w:w w:val="105"/>
        </w:rPr>
        <w:t> to</w:t>
      </w:r>
      <w:r>
        <w:rPr>
          <w:w w:val="105"/>
        </w:rPr>
        <w:t> variability</w:t>
      </w:r>
      <w:r>
        <w:rPr>
          <w:w w:val="105"/>
        </w:rPr>
        <w:t> on</w:t>
      </w:r>
      <w:r>
        <w:rPr>
          <w:w w:val="105"/>
        </w:rPr>
        <w:t> accuracy</w:t>
      </w:r>
      <w:r>
        <w:rPr>
          <w:w w:val="105"/>
        </w:rPr>
        <w:t> at</w:t>
      </w:r>
      <w:r>
        <w:rPr>
          <w:w w:val="105"/>
        </w:rPr>
        <w:t> simultaneous</w:t>
      </w:r>
      <w:r>
        <w:rPr>
          <w:w w:val="105"/>
        </w:rPr>
        <w:t> face matching (Kramer &amp; Reynolds, </w:t>
      </w:r>
      <w:hyperlink w:history="true" w:anchor="_bookmark33">
        <w:r>
          <w:rPr>
            <w:color w:val="0000FF"/>
            <w:w w:val="105"/>
          </w:rPr>
          <w:t>2018</w:t>
        </w:r>
      </w:hyperlink>
      <w:r>
        <w:rPr>
          <w:w w:val="105"/>
        </w:rPr>
        <w:t>; Mileva &amp; Burton, </w:t>
      </w:r>
      <w:hyperlink w:history="true" w:anchor="_bookmark44">
        <w:r>
          <w:rPr>
            <w:color w:val="0000FF"/>
            <w:w w:val="105"/>
          </w:rPr>
          <w:t>2019</w:t>
        </w:r>
      </w:hyperlink>
      <w:r>
        <w:rPr>
          <w:w w:val="105"/>
        </w:rPr>
        <w:t>,</w:t>
      </w:r>
      <w:r>
        <w:rPr>
          <w:spacing w:val="40"/>
          <w:w w:val="105"/>
        </w:rPr>
        <w:t> </w:t>
      </w:r>
      <w:r>
        <w:rPr>
          <w:w w:val="105"/>
        </w:rPr>
        <w:t>Experiment</w:t>
      </w:r>
      <w:r>
        <w:rPr>
          <w:spacing w:val="40"/>
          <w:w w:val="105"/>
        </w:rPr>
        <w:t> </w:t>
      </w:r>
      <w:r>
        <w:rPr>
          <w:w w:val="105"/>
        </w:rPr>
        <w:t>3;</w:t>
      </w:r>
      <w:r>
        <w:rPr>
          <w:spacing w:val="40"/>
          <w:w w:val="105"/>
        </w:rPr>
        <w:t> </w:t>
      </w:r>
      <w:r>
        <w:rPr>
          <w:w w:val="105"/>
        </w:rPr>
        <w:t>Ritchie</w:t>
      </w:r>
      <w:r>
        <w:rPr>
          <w:spacing w:val="40"/>
          <w:w w:val="105"/>
        </w:rPr>
        <w:t> </w:t>
      </w:r>
      <w:r>
        <w:rPr>
          <w:w w:val="105"/>
        </w:rPr>
        <w:t>et</w:t>
      </w:r>
      <w:r>
        <w:rPr>
          <w:spacing w:val="40"/>
          <w:w w:val="105"/>
        </w:rPr>
        <w:t> </w:t>
      </w:r>
      <w:r>
        <w:rPr>
          <w:w w:val="105"/>
        </w:rPr>
        <w:t>al.,</w:t>
      </w:r>
      <w:r>
        <w:rPr>
          <w:spacing w:val="40"/>
          <w:w w:val="105"/>
        </w:rPr>
        <w:t> </w:t>
      </w:r>
      <w:hyperlink w:history="true" w:anchor="_bookmark51">
        <w:r>
          <w:rPr>
            <w:color w:val="0000FF"/>
            <w:w w:val="105"/>
          </w:rPr>
          <w:t>2020</w:t>
        </w:r>
      </w:hyperlink>
      <w:r>
        <w:rPr>
          <w:w w:val="105"/>
        </w:rPr>
        <w:t>).</w:t>
      </w:r>
      <w:r>
        <w:rPr>
          <w:spacing w:val="40"/>
          <w:w w:val="105"/>
        </w:rPr>
        <w:t> </w:t>
      </w:r>
      <w:r>
        <w:rPr>
          <w:w w:val="105"/>
        </w:rPr>
        <w:t>Exposure</w:t>
      </w:r>
      <w:r>
        <w:rPr>
          <w:spacing w:val="40"/>
          <w:w w:val="105"/>
        </w:rPr>
        <w:t> </w:t>
      </w:r>
      <w:r>
        <w:rPr>
          <w:w w:val="105"/>
        </w:rPr>
        <w:t>to</w:t>
      </w:r>
    </w:p>
    <w:p>
      <w:pPr>
        <w:pStyle w:val="BodyText"/>
        <w:spacing w:after="0" w:line="264" w:lineRule="auto"/>
        <w:jc w:val="both"/>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spacing w:before="95"/>
        <w:rPr>
          <w:sz w:val="20"/>
        </w:rPr>
      </w:pPr>
    </w:p>
    <w:p>
      <w:pPr>
        <w:pStyle w:val="BodyText"/>
        <w:spacing w:after="0"/>
        <w:rPr>
          <w:sz w:val="20"/>
        </w:rPr>
        <w:sectPr>
          <w:pgSz w:w="11910" w:h="15820"/>
          <w:pgMar w:header="634" w:footer="0" w:top="820" w:bottom="280" w:left="992" w:right="992"/>
        </w:sectPr>
      </w:pPr>
    </w:p>
    <w:p>
      <w:pPr>
        <w:pStyle w:val="BodyText"/>
        <w:spacing w:line="264" w:lineRule="auto" w:before="116"/>
        <w:ind w:left="141" w:right="38"/>
        <w:jc w:val="both"/>
      </w:pPr>
      <w:r>
        <w:rPr>
          <w:w w:val="105"/>
        </w:rPr>
        <w:t>variability</w:t>
      </w:r>
      <w:r>
        <w:rPr>
          <w:w w:val="105"/>
        </w:rPr>
        <w:t> has</w:t>
      </w:r>
      <w:r>
        <w:rPr>
          <w:w w:val="105"/>
        </w:rPr>
        <w:t> improved</w:t>
      </w:r>
      <w:r>
        <w:rPr>
          <w:w w:val="105"/>
        </w:rPr>
        <w:t> accuracy</w:t>
      </w:r>
      <w:r>
        <w:rPr>
          <w:w w:val="105"/>
        </w:rPr>
        <w:t> on</w:t>
      </w:r>
      <w:r>
        <w:rPr>
          <w:w w:val="105"/>
        </w:rPr>
        <w:t> sequential</w:t>
      </w:r>
      <w:r>
        <w:rPr>
          <w:w w:val="105"/>
        </w:rPr>
        <w:t> face matching</w:t>
      </w:r>
      <w:r>
        <w:rPr>
          <w:spacing w:val="40"/>
          <w:w w:val="105"/>
        </w:rPr>
        <w:t> </w:t>
      </w:r>
      <w:r>
        <w:rPr>
          <w:w w:val="105"/>
        </w:rPr>
        <w:t>tasks</w:t>
      </w:r>
      <w:r>
        <w:rPr>
          <w:spacing w:val="40"/>
          <w:w w:val="105"/>
        </w:rPr>
        <w:t> </w:t>
      </w:r>
      <w:r>
        <w:rPr>
          <w:w w:val="105"/>
        </w:rPr>
        <w:t>(Ritchie</w:t>
      </w:r>
      <w:r>
        <w:rPr>
          <w:spacing w:val="40"/>
          <w:w w:val="105"/>
        </w:rPr>
        <w:t> </w:t>
      </w:r>
      <w:r>
        <w:rPr>
          <w:w w:val="105"/>
        </w:rPr>
        <w:t>&amp;</w:t>
      </w:r>
      <w:r>
        <w:rPr>
          <w:spacing w:val="40"/>
          <w:w w:val="105"/>
        </w:rPr>
        <w:t> </w:t>
      </w:r>
      <w:r>
        <w:rPr>
          <w:w w:val="105"/>
        </w:rPr>
        <w:t>Burton,</w:t>
      </w:r>
      <w:r>
        <w:rPr>
          <w:spacing w:val="40"/>
          <w:w w:val="105"/>
        </w:rPr>
        <w:t> </w:t>
      </w:r>
      <w:hyperlink w:history="true" w:anchor="_bookmark49">
        <w:r>
          <w:rPr>
            <w:color w:val="0000FF"/>
            <w:w w:val="105"/>
          </w:rPr>
          <w:t>2017</w:t>
        </w:r>
      </w:hyperlink>
      <w:r>
        <w:rPr>
          <w:w w:val="105"/>
        </w:rPr>
        <w:t>,</w:t>
      </w:r>
      <w:r>
        <w:rPr>
          <w:spacing w:val="40"/>
          <w:w w:val="105"/>
        </w:rPr>
        <w:t> </w:t>
      </w:r>
      <w:r>
        <w:rPr>
          <w:w w:val="105"/>
        </w:rPr>
        <w:t>Experiment 1A).</w:t>
      </w:r>
      <w:r>
        <w:rPr>
          <w:w w:val="105"/>
        </w:rPr>
        <w:t> Additionally,</w:t>
      </w:r>
      <w:r>
        <w:rPr>
          <w:w w:val="105"/>
        </w:rPr>
        <w:t> some</w:t>
      </w:r>
      <w:r>
        <w:rPr>
          <w:w w:val="105"/>
        </w:rPr>
        <w:t> research</w:t>
      </w:r>
      <w:r>
        <w:rPr>
          <w:w w:val="105"/>
        </w:rPr>
        <w:t> on</w:t>
      </w:r>
      <w:r>
        <w:rPr>
          <w:w w:val="105"/>
        </w:rPr>
        <w:t> sequential</w:t>
      </w:r>
      <w:r>
        <w:rPr>
          <w:w w:val="105"/>
        </w:rPr>
        <w:t> face matching</w:t>
      </w:r>
      <w:r>
        <w:rPr>
          <w:w w:val="105"/>
        </w:rPr>
        <w:t> has</w:t>
      </w:r>
      <w:r>
        <w:rPr>
          <w:w w:val="105"/>
        </w:rPr>
        <w:t> found</w:t>
      </w:r>
      <w:r>
        <w:rPr>
          <w:w w:val="105"/>
        </w:rPr>
        <w:t> that</w:t>
      </w:r>
      <w:r>
        <w:rPr>
          <w:w w:val="105"/>
        </w:rPr>
        <w:t> variability</w:t>
      </w:r>
      <w:r>
        <w:rPr>
          <w:w w:val="105"/>
        </w:rPr>
        <w:t> increased</w:t>
      </w:r>
      <w:r>
        <w:rPr>
          <w:w w:val="105"/>
        </w:rPr>
        <w:t> match accuracy</w:t>
      </w:r>
      <w:r>
        <w:rPr>
          <w:spacing w:val="80"/>
          <w:w w:val="105"/>
        </w:rPr>
        <w:t> </w:t>
      </w:r>
      <w:r>
        <w:rPr>
          <w:w w:val="105"/>
        </w:rPr>
        <w:t>without</w:t>
      </w:r>
      <w:r>
        <w:rPr>
          <w:spacing w:val="80"/>
          <w:w w:val="105"/>
        </w:rPr>
        <w:t> </w:t>
      </w:r>
      <w:r>
        <w:rPr>
          <w:w w:val="105"/>
        </w:rPr>
        <w:t>decreasing</w:t>
      </w:r>
      <w:r>
        <w:rPr>
          <w:spacing w:val="80"/>
          <w:w w:val="105"/>
        </w:rPr>
        <w:t> </w:t>
      </w:r>
      <w:r>
        <w:rPr>
          <w:w w:val="105"/>
        </w:rPr>
        <w:t>in</w:t>
      </w:r>
      <w:r>
        <w:rPr>
          <w:spacing w:val="80"/>
          <w:w w:val="105"/>
        </w:rPr>
        <w:t> </w:t>
      </w:r>
      <w:r>
        <w:rPr>
          <w:w w:val="105"/>
        </w:rPr>
        <w:t>mismatch</w:t>
      </w:r>
      <w:r>
        <w:rPr>
          <w:spacing w:val="80"/>
          <w:w w:val="105"/>
        </w:rPr>
        <w:t> </w:t>
      </w:r>
      <w:r>
        <w:rPr>
          <w:w w:val="105"/>
        </w:rPr>
        <w:t>accuracy</w:t>
      </w:r>
      <w:r>
        <w:rPr>
          <w:spacing w:val="40"/>
          <w:w w:val="105"/>
        </w:rPr>
        <w:t> </w:t>
      </w:r>
      <w:r>
        <w:rPr>
          <w:w w:val="105"/>
        </w:rPr>
        <w:t>on sequential face matching tasks (Menon et al., </w:t>
      </w:r>
      <w:hyperlink w:history="true" w:anchor="_bookmark43">
        <w:r>
          <w:rPr>
            <w:color w:val="0000FF"/>
            <w:w w:val="105"/>
          </w:rPr>
          <w:t>2015</w:t>
        </w:r>
      </w:hyperlink>
      <w:r>
        <w:rPr>
          <w:w w:val="105"/>
        </w:rPr>
        <w:t>, Experiments 2 and 3; Ritchie et al., </w:t>
      </w:r>
      <w:hyperlink w:history="true" w:anchor="_bookmark50">
        <w:r>
          <w:rPr>
            <w:color w:val="0000FF"/>
            <w:w w:val="105"/>
          </w:rPr>
          <w:t>2021</w:t>
        </w:r>
      </w:hyperlink>
      <w:r>
        <w:rPr>
          <w:w w:val="105"/>
        </w:rPr>
        <w:t>, Experiments 2–4).</w:t>
      </w:r>
      <w:r>
        <w:rPr>
          <w:w w:val="105"/>
        </w:rPr>
        <w:t> At</w:t>
      </w:r>
      <w:r>
        <w:rPr>
          <w:w w:val="105"/>
        </w:rPr>
        <w:t> least</w:t>
      </w:r>
      <w:r>
        <w:rPr>
          <w:w w:val="105"/>
        </w:rPr>
        <w:t> one</w:t>
      </w:r>
      <w:r>
        <w:rPr>
          <w:w w:val="105"/>
        </w:rPr>
        <w:t> study</w:t>
      </w:r>
      <w:r>
        <w:rPr>
          <w:w w:val="105"/>
        </w:rPr>
        <w:t> has</w:t>
      </w:r>
      <w:r>
        <w:rPr>
          <w:w w:val="105"/>
        </w:rPr>
        <w:t> found</w:t>
      </w:r>
      <w:r>
        <w:rPr>
          <w:w w:val="105"/>
        </w:rPr>
        <w:t> no</w:t>
      </w:r>
      <w:r>
        <w:rPr>
          <w:w w:val="105"/>
        </w:rPr>
        <w:t> effect</w:t>
      </w:r>
      <w:r>
        <w:rPr>
          <w:w w:val="105"/>
        </w:rPr>
        <w:t> of</w:t>
      </w:r>
      <w:r>
        <w:rPr>
          <w:w w:val="105"/>
        </w:rPr>
        <w:t> varia-</w:t>
      </w:r>
      <w:r>
        <w:rPr>
          <w:spacing w:val="40"/>
          <w:w w:val="105"/>
        </w:rPr>
        <w:t> </w:t>
      </w:r>
      <w:r>
        <w:rPr>
          <w:w w:val="105"/>
        </w:rPr>
        <w:t>bility on face learning (Ritchie &amp; Burton, </w:t>
      </w:r>
      <w:hyperlink w:history="true" w:anchor="_bookmark49">
        <w:r>
          <w:rPr>
            <w:color w:val="0000FF"/>
            <w:w w:val="105"/>
          </w:rPr>
          <w:t>2017</w:t>
        </w:r>
      </w:hyperlink>
      <w:r>
        <w:rPr>
          <w:w w:val="105"/>
        </w:rPr>
        <w:t>, Experi- ment</w:t>
      </w:r>
      <w:r>
        <w:rPr>
          <w:spacing w:val="40"/>
          <w:w w:val="105"/>
        </w:rPr>
        <w:t> </w:t>
      </w:r>
      <w:r>
        <w:rPr>
          <w:w w:val="105"/>
        </w:rPr>
        <w:t>1B).</w:t>
      </w:r>
      <w:r>
        <w:rPr>
          <w:spacing w:val="40"/>
          <w:w w:val="105"/>
        </w:rPr>
        <w:t> </w:t>
      </w:r>
      <w:r>
        <w:rPr>
          <w:w w:val="105"/>
        </w:rPr>
        <w:t>In</w:t>
      </w:r>
      <w:r>
        <w:rPr>
          <w:spacing w:val="40"/>
          <w:w w:val="105"/>
        </w:rPr>
        <w:t> </w:t>
      </w:r>
      <w:r>
        <w:rPr>
          <w:w w:val="105"/>
        </w:rPr>
        <w:t>line</w:t>
      </w:r>
      <w:r>
        <w:rPr>
          <w:spacing w:val="40"/>
          <w:w w:val="105"/>
        </w:rPr>
        <w:t> </w:t>
      </w:r>
      <w:r>
        <w:rPr>
          <w:w w:val="105"/>
        </w:rPr>
        <w:t>with</w:t>
      </w:r>
      <w:r>
        <w:rPr>
          <w:spacing w:val="40"/>
          <w:w w:val="105"/>
        </w:rPr>
        <w:t> </w:t>
      </w:r>
      <w:r>
        <w:rPr>
          <w:w w:val="105"/>
        </w:rPr>
        <w:t>the</w:t>
      </w:r>
      <w:r>
        <w:rPr>
          <w:spacing w:val="40"/>
          <w:w w:val="105"/>
        </w:rPr>
        <w:t> </w:t>
      </w:r>
      <w:r>
        <w:rPr>
          <w:w w:val="105"/>
        </w:rPr>
        <w:t>face</w:t>
      </w:r>
      <w:r>
        <w:rPr>
          <w:spacing w:val="40"/>
          <w:w w:val="105"/>
        </w:rPr>
        <w:t> </w:t>
      </w:r>
      <w:r>
        <w:rPr>
          <w:w w:val="105"/>
        </w:rPr>
        <w:t>matching</w:t>
      </w:r>
      <w:r>
        <w:rPr>
          <w:spacing w:val="40"/>
          <w:w w:val="105"/>
        </w:rPr>
        <w:t> </w:t>
      </w:r>
      <w:r>
        <w:rPr>
          <w:w w:val="105"/>
        </w:rPr>
        <w:t>research finding</w:t>
      </w:r>
      <w:r>
        <w:rPr>
          <w:w w:val="105"/>
        </w:rPr>
        <w:t> a</w:t>
      </w:r>
      <w:r>
        <w:rPr>
          <w:w w:val="105"/>
        </w:rPr>
        <w:t> benefit</w:t>
      </w:r>
      <w:r>
        <w:rPr>
          <w:w w:val="105"/>
        </w:rPr>
        <w:t> to</w:t>
      </w:r>
      <w:r>
        <w:rPr>
          <w:w w:val="105"/>
        </w:rPr>
        <w:t> variability,</w:t>
      </w:r>
      <w:r>
        <w:rPr>
          <w:w w:val="105"/>
        </w:rPr>
        <w:t> prospective</w:t>
      </w:r>
      <w:r>
        <w:rPr>
          <w:w w:val="105"/>
        </w:rPr>
        <w:t> person</w:t>
      </w:r>
      <w:r>
        <w:rPr>
          <w:spacing w:val="40"/>
          <w:w w:val="105"/>
        </w:rPr>
        <w:t> </w:t>
      </w:r>
      <w:r>
        <w:rPr>
          <w:w w:val="105"/>
        </w:rPr>
        <w:t>memory</w:t>
      </w:r>
      <w:r>
        <w:rPr>
          <w:w w:val="105"/>
        </w:rPr>
        <w:t> research</w:t>
      </w:r>
      <w:r>
        <w:rPr>
          <w:w w:val="105"/>
        </w:rPr>
        <w:t> suggests</w:t>
      </w:r>
      <w:r>
        <w:rPr>
          <w:w w:val="105"/>
        </w:rPr>
        <w:t> that</w:t>
      </w:r>
      <w:r>
        <w:rPr>
          <w:w w:val="105"/>
        </w:rPr>
        <w:t> variability</w:t>
      </w:r>
      <w:r>
        <w:rPr>
          <w:w w:val="105"/>
        </w:rPr>
        <w:t> improves performance</w:t>
      </w:r>
      <w:r>
        <w:rPr>
          <w:spacing w:val="40"/>
          <w:w w:val="105"/>
        </w:rPr>
        <w:t> </w:t>
      </w:r>
      <w:r>
        <w:rPr>
          <w:w w:val="105"/>
        </w:rPr>
        <w:t>without</w:t>
      </w:r>
      <w:r>
        <w:rPr>
          <w:spacing w:val="40"/>
          <w:w w:val="105"/>
        </w:rPr>
        <w:t> </w:t>
      </w:r>
      <w:r>
        <w:rPr>
          <w:w w:val="105"/>
        </w:rPr>
        <w:t>increasing</w:t>
      </w:r>
      <w:r>
        <w:rPr>
          <w:spacing w:val="40"/>
          <w:w w:val="105"/>
        </w:rPr>
        <w:t> </w:t>
      </w:r>
      <w:r>
        <w:rPr>
          <w:w w:val="105"/>
        </w:rPr>
        <w:t>false</w:t>
      </w:r>
      <w:r>
        <w:rPr>
          <w:spacing w:val="40"/>
          <w:w w:val="105"/>
        </w:rPr>
        <w:t> </w:t>
      </w:r>
      <w:r>
        <w:rPr>
          <w:w w:val="105"/>
        </w:rPr>
        <w:t>alarms</w:t>
      </w:r>
      <w:r>
        <w:rPr>
          <w:spacing w:val="40"/>
          <w:w w:val="105"/>
        </w:rPr>
        <w:t> </w:t>
      </w:r>
      <w:r>
        <w:rPr>
          <w:w w:val="105"/>
        </w:rPr>
        <w:t>or</w:t>
      </w:r>
      <w:r>
        <w:rPr>
          <w:spacing w:val="40"/>
          <w:w w:val="105"/>
        </w:rPr>
        <w:t> </w:t>
      </w:r>
      <w:r>
        <w:rPr>
          <w:w w:val="105"/>
        </w:rPr>
        <w:t>response bias (Juncu et al., </w:t>
      </w:r>
      <w:hyperlink w:history="true" w:anchor="_bookmark29">
        <w:r>
          <w:rPr>
            <w:color w:val="0000FF"/>
            <w:w w:val="105"/>
          </w:rPr>
          <w:t>2020</w:t>
        </w:r>
      </w:hyperlink>
      <w:r>
        <w:rPr>
          <w:w w:val="105"/>
        </w:rPr>
        <w:t>; Sweeney &amp; Lampinen, Experiment 1).</w:t>
      </w:r>
    </w:p>
    <w:p>
      <w:pPr>
        <w:pStyle w:val="BodyText"/>
        <w:spacing w:line="264" w:lineRule="auto"/>
        <w:ind w:left="141" w:right="38" w:firstLine="159"/>
        <w:jc w:val="both"/>
      </w:pPr>
      <w:r>
        <w:rPr>
          <w:w w:val="110"/>
        </w:rPr>
        <w:t>We</w:t>
      </w:r>
      <w:r>
        <w:rPr>
          <w:w w:val="110"/>
        </w:rPr>
        <w:t> posit</w:t>
      </w:r>
      <w:r>
        <w:rPr>
          <w:w w:val="110"/>
        </w:rPr>
        <w:t> that</w:t>
      </w:r>
      <w:r>
        <w:rPr>
          <w:w w:val="110"/>
        </w:rPr>
        <w:t> exposure</w:t>
      </w:r>
      <w:r>
        <w:rPr>
          <w:w w:val="110"/>
        </w:rPr>
        <w:t> to</w:t>
      </w:r>
      <w:r>
        <w:rPr>
          <w:w w:val="110"/>
        </w:rPr>
        <w:t> within-person</w:t>
      </w:r>
      <w:r>
        <w:rPr>
          <w:w w:val="110"/>
        </w:rPr>
        <w:t> variability may</w:t>
      </w:r>
      <w:r>
        <w:rPr>
          <w:w w:val="110"/>
        </w:rPr>
        <w:t> increase</w:t>
      </w:r>
      <w:r>
        <w:rPr>
          <w:w w:val="110"/>
        </w:rPr>
        <w:t> familiarity</w:t>
      </w:r>
      <w:r>
        <w:rPr>
          <w:w w:val="110"/>
        </w:rPr>
        <w:t> of</w:t>
      </w:r>
      <w:r>
        <w:rPr>
          <w:w w:val="110"/>
        </w:rPr>
        <w:t> the</w:t>
      </w:r>
      <w:r>
        <w:rPr>
          <w:w w:val="110"/>
        </w:rPr>
        <w:t> studied</w:t>
      </w:r>
      <w:r>
        <w:rPr>
          <w:w w:val="110"/>
        </w:rPr>
        <w:t> face,</w:t>
      </w:r>
      <w:r>
        <w:rPr>
          <w:w w:val="110"/>
        </w:rPr>
        <w:t> and</w:t>
      </w:r>
      <w:r>
        <w:rPr>
          <w:w w:val="110"/>
        </w:rPr>
        <w:t> thus, the</w:t>
      </w:r>
      <w:r>
        <w:rPr>
          <w:w w:val="110"/>
        </w:rPr>
        <w:t> automaticity</w:t>
      </w:r>
      <w:r>
        <w:rPr>
          <w:w w:val="110"/>
        </w:rPr>
        <w:t> of</w:t>
      </w:r>
      <w:r>
        <w:rPr>
          <w:w w:val="110"/>
        </w:rPr>
        <w:t> face</w:t>
      </w:r>
      <w:r>
        <w:rPr>
          <w:w w:val="110"/>
        </w:rPr>
        <w:t> recognition</w:t>
      </w:r>
      <w:r>
        <w:rPr>
          <w:w w:val="110"/>
        </w:rPr>
        <w:t> given</w:t>
      </w:r>
      <w:r>
        <w:rPr>
          <w:w w:val="110"/>
        </w:rPr>
        <w:t> previous research</w:t>
      </w:r>
      <w:r>
        <w:rPr>
          <w:w w:val="110"/>
        </w:rPr>
        <w:t> shows</w:t>
      </w:r>
      <w:r>
        <w:rPr>
          <w:w w:val="110"/>
        </w:rPr>
        <w:t> that</w:t>
      </w:r>
      <w:r>
        <w:rPr>
          <w:w w:val="110"/>
        </w:rPr>
        <w:t> familiar</w:t>
      </w:r>
      <w:r>
        <w:rPr>
          <w:w w:val="110"/>
        </w:rPr>
        <w:t> face</w:t>
      </w:r>
      <w:r>
        <w:rPr>
          <w:w w:val="110"/>
        </w:rPr>
        <w:t> recognition</w:t>
      </w:r>
      <w:r>
        <w:rPr>
          <w:w w:val="110"/>
        </w:rPr>
        <w:t> is</w:t>
      </w:r>
      <w:r>
        <w:rPr>
          <w:w w:val="110"/>
        </w:rPr>
        <w:t> more automatic</w:t>
      </w:r>
      <w:r>
        <w:rPr>
          <w:spacing w:val="40"/>
          <w:w w:val="110"/>
        </w:rPr>
        <w:t> </w:t>
      </w:r>
      <w:r>
        <w:rPr>
          <w:w w:val="110"/>
        </w:rPr>
        <w:t>than</w:t>
      </w:r>
      <w:r>
        <w:rPr>
          <w:spacing w:val="40"/>
          <w:w w:val="110"/>
        </w:rPr>
        <w:t> </w:t>
      </w:r>
      <w:r>
        <w:rPr>
          <w:w w:val="110"/>
        </w:rPr>
        <w:t>unfamiliar</w:t>
      </w:r>
      <w:r>
        <w:rPr>
          <w:spacing w:val="40"/>
          <w:w w:val="110"/>
        </w:rPr>
        <w:t> </w:t>
      </w:r>
      <w:r>
        <w:rPr>
          <w:w w:val="110"/>
        </w:rPr>
        <w:t>face</w:t>
      </w:r>
      <w:r>
        <w:rPr>
          <w:spacing w:val="40"/>
          <w:w w:val="110"/>
        </w:rPr>
        <w:t> </w:t>
      </w:r>
      <w:r>
        <w:rPr>
          <w:w w:val="110"/>
        </w:rPr>
        <w:t>recognition</w:t>
      </w:r>
      <w:r>
        <w:rPr>
          <w:spacing w:val="40"/>
          <w:w w:val="110"/>
        </w:rPr>
        <w:t> </w:t>
      </w:r>
      <w:r>
        <w:rPr>
          <w:w w:val="110"/>
        </w:rPr>
        <w:t>(Gobbini et</w:t>
      </w:r>
      <w:r>
        <w:rPr>
          <w:w w:val="110"/>
        </w:rPr>
        <w:t> al.,</w:t>
      </w:r>
      <w:r>
        <w:rPr>
          <w:w w:val="110"/>
        </w:rPr>
        <w:t> </w:t>
      </w:r>
      <w:hyperlink w:history="true" w:anchor="_bookmark24">
        <w:r>
          <w:rPr>
            <w:color w:val="0000FF"/>
            <w:w w:val="110"/>
          </w:rPr>
          <w:t>2013</w:t>
        </w:r>
      </w:hyperlink>
      <w:r>
        <w:rPr>
          <w:w w:val="110"/>
        </w:rPr>
        <w:t>;</w:t>
      </w:r>
      <w:r>
        <w:rPr>
          <w:w w:val="110"/>
        </w:rPr>
        <w:t> Jung</w:t>
      </w:r>
      <w:r>
        <w:rPr>
          <w:w w:val="110"/>
        </w:rPr>
        <w:t> et</w:t>
      </w:r>
      <w:r>
        <w:rPr>
          <w:w w:val="110"/>
        </w:rPr>
        <w:t> al.,</w:t>
      </w:r>
      <w:r>
        <w:rPr>
          <w:w w:val="110"/>
        </w:rPr>
        <w:t> </w:t>
      </w:r>
      <w:hyperlink w:history="true" w:anchor="_bookmark30">
        <w:r>
          <w:rPr>
            <w:color w:val="0000FF"/>
            <w:w w:val="110"/>
          </w:rPr>
          <w:t>2013</w:t>
        </w:r>
      </w:hyperlink>
      <w:r>
        <w:rPr>
          <w:w w:val="110"/>
        </w:rPr>
        <w:t>).</w:t>
      </w:r>
      <w:r>
        <w:rPr>
          <w:w w:val="110"/>
        </w:rPr>
        <w:t> Increasing</w:t>
      </w:r>
      <w:r>
        <w:rPr>
          <w:w w:val="110"/>
        </w:rPr>
        <w:t> automaticity is</w:t>
      </w:r>
      <w:r>
        <w:rPr>
          <w:w w:val="110"/>
        </w:rPr>
        <w:t> critical</w:t>
      </w:r>
      <w:r>
        <w:rPr>
          <w:w w:val="110"/>
        </w:rPr>
        <w:t> as</w:t>
      </w:r>
      <w:r>
        <w:rPr>
          <w:w w:val="110"/>
        </w:rPr>
        <w:t> prospective</w:t>
      </w:r>
      <w:r>
        <w:rPr>
          <w:w w:val="110"/>
        </w:rPr>
        <w:t> memory</w:t>
      </w:r>
      <w:r>
        <w:rPr>
          <w:w w:val="110"/>
        </w:rPr>
        <w:t> tasks</w:t>
      </w:r>
      <w:r>
        <w:rPr>
          <w:w w:val="110"/>
        </w:rPr>
        <w:t> often</w:t>
      </w:r>
      <w:r>
        <w:rPr>
          <w:w w:val="110"/>
        </w:rPr>
        <w:t> require people’s</w:t>
      </w:r>
      <w:r>
        <w:rPr>
          <w:w w:val="110"/>
        </w:rPr>
        <w:t> limited</w:t>
      </w:r>
      <w:r>
        <w:rPr>
          <w:w w:val="110"/>
        </w:rPr>
        <w:t> attentional</w:t>
      </w:r>
      <w:r>
        <w:rPr>
          <w:w w:val="110"/>
        </w:rPr>
        <w:t> resources</w:t>
      </w:r>
      <w:r>
        <w:rPr>
          <w:w w:val="110"/>
        </w:rPr>
        <w:t> (Einstein</w:t>
      </w:r>
      <w:r>
        <w:rPr>
          <w:w w:val="110"/>
        </w:rPr>
        <w:t> &amp; McDaniel,</w:t>
      </w:r>
      <w:r>
        <w:rPr>
          <w:w w:val="110"/>
        </w:rPr>
        <w:t> </w:t>
      </w:r>
      <w:hyperlink w:history="true" w:anchor="_bookmark19">
        <w:r>
          <w:rPr>
            <w:color w:val="0000FF"/>
            <w:w w:val="110"/>
          </w:rPr>
          <w:t>2005</w:t>
        </w:r>
      </w:hyperlink>
      <w:r>
        <w:rPr>
          <w:w w:val="110"/>
        </w:rPr>
        <w:t>;</w:t>
      </w:r>
      <w:r>
        <w:rPr>
          <w:w w:val="110"/>
        </w:rPr>
        <w:t> Moore</w:t>
      </w:r>
      <w:r>
        <w:rPr>
          <w:w w:val="110"/>
        </w:rPr>
        <w:t> &amp;</w:t>
      </w:r>
      <w:r>
        <w:rPr>
          <w:w w:val="110"/>
        </w:rPr>
        <w:t> Lampinen,</w:t>
      </w:r>
      <w:r>
        <w:rPr>
          <w:w w:val="110"/>
        </w:rPr>
        <w:t> </w:t>
      </w:r>
      <w:hyperlink w:history="true" w:anchor="_bookmark45">
        <w:r>
          <w:rPr>
            <w:color w:val="0000FF"/>
            <w:w w:val="110"/>
          </w:rPr>
          <w:t>2019</w:t>
        </w:r>
      </w:hyperlink>
      <w:r>
        <w:rPr>
          <w:w w:val="110"/>
        </w:rPr>
        <w:t>;</w:t>
      </w:r>
      <w:r>
        <w:rPr>
          <w:w w:val="110"/>
        </w:rPr>
        <w:t> Smith</w:t>
      </w:r>
      <w:r>
        <w:rPr>
          <w:w w:val="110"/>
        </w:rPr>
        <w:t> &amp; </w:t>
      </w:r>
      <w:r>
        <w:rPr/>
        <w:t>Bayen,</w:t>
      </w:r>
      <w:r>
        <w:rPr>
          <w:spacing w:val="40"/>
        </w:rPr>
        <w:t> </w:t>
      </w:r>
      <w:hyperlink w:history="true" w:anchor="_bookmark54">
        <w:r>
          <w:rPr>
            <w:color w:val="0000FF"/>
          </w:rPr>
          <w:t>2004</w:t>
        </w:r>
      </w:hyperlink>
      <w:r>
        <w:rPr/>
        <w:t>).</w:t>
      </w:r>
      <w:r>
        <w:rPr>
          <w:spacing w:val="40"/>
        </w:rPr>
        <w:t> </w:t>
      </w:r>
      <w:r>
        <w:rPr/>
        <w:t>Evidence</w:t>
      </w:r>
      <w:r>
        <w:rPr>
          <w:spacing w:val="40"/>
        </w:rPr>
        <w:t> </w:t>
      </w:r>
      <w:r>
        <w:rPr/>
        <w:t>for</w:t>
      </w:r>
      <w:r>
        <w:rPr>
          <w:spacing w:val="40"/>
        </w:rPr>
        <w:t> </w:t>
      </w:r>
      <w:r>
        <w:rPr/>
        <w:t>this</w:t>
      </w:r>
      <w:r>
        <w:rPr>
          <w:spacing w:val="40"/>
        </w:rPr>
        <w:t> </w:t>
      </w:r>
      <w:r>
        <w:rPr/>
        <w:t>comes</w:t>
      </w:r>
      <w:r>
        <w:rPr>
          <w:spacing w:val="40"/>
        </w:rPr>
        <w:t> </w:t>
      </w:r>
      <w:r>
        <w:rPr/>
        <w:t>from</w:t>
      </w:r>
      <w:r>
        <w:rPr>
          <w:spacing w:val="40"/>
        </w:rPr>
        <w:t> </w:t>
      </w:r>
      <w:r>
        <w:rPr/>
        <w:t>decrements </w:t>
      </w:r>
      <w:r>
        <w:rPr>
          <w:w w:val="110"/>
        </w:rPr>
        <w:t>in</w:t>
      </w:r>
      <w:r>
        <w:rPr>
          <w:w w:val="110"/>
        </w:rPr>
        <w:t> response</w:t>
      </w:r>
      <w:r>
        <w:rPr>
          <w:w w:val="110"/>
        </w:rPr>
        <w:t> time</w:t>
      </w:r>
      <w:r>
        <w:rPr>
          <w:w w:val="110"/>
        </w:rPr>
        <w:t> to</w:t>
      </w:r>
      <w:r>
        <w:rPr>
          <w:w w:val="110"/>
        </w:rPr>
        <w:t> ongoing</w:t>
      </w:r>
      <w:r>
        <w:rPr>
          <w:w w:val="110"/>
        </w:rPr>
        <w:t> distractor</w:t>
      </w:r>
      <w:r>
        <w:rPr>
          <w:w w:val="110"/>
        </w:rPr>
        <w:t> tasks</w:t>
      </w:r>
      <w:r>
        <w:rPr>
          <w:w w:val="110"/>
        </w:rPr>
        <w:t> when</w:t>
      </w:r>
      <w:r>
        <w:rPr>
          <w:w w:val="110"/>
        </w:rPr>
        <w:t> the prospective</w:t>
      </w:r>
      <w:r>
        <w:rPr>
          <w:w w:val="110"/>
        </w:rPr>
        <w:t> memory</w:t>
      </w:r>
      <w:r>
        <w:rPr>
          <w:w w:val="110"/>
        </w:rPr>
        <w:t> task</w:t>
      </w:r>
      <w:r>
        <w:rPr>
          <w:w w:val="110"/>
        </w:rPr>
        <w:t> is</w:t>
      </w:r>
      <w:r>
        <w:rPr>
          <w:w w:val="110"/>
        </w:rPr>
        <w:t> introduced</w:t>
      </w:r>
      <w:r>
        <w:rPr>
          <w:w w:val="110"/>
        </w:rPr>
        <w:t> (see</w:t>
      </w:r>
      <w:r>
        <w:rPr>
          <w:w w:val="110"/>
        </w:rPr>
        <w:t> Anderson</w:t>
      </w:r>
      <w:r>
        <w:rPr>
          <w:spacing w:val="40"/>
          <w:w w:val="110"/>
        </w:rPr>
        <w:t> </w:t>
      </w:r>
      <w:r>
        <w:rPr>
          <w:w w:val="110"/>
        </w:rPr>
        <w:t>et</w:t>
      </w:r>
      <w:r>
        <w:rPr>
          <w:spacing w:val="-10"/>
          <w:w w:val="110"/>
        </w:rPr>
        <w:t> </w:t>
      </w:r>
      <w:r>
        <w:rPr>
          <w:w w:val="110"/>
        </w:rPr>
        <w:t>al.,</w:t>
      </w:r>
      <w:r>
        <w:rPr>
          <w:spacing w:val="-10"/>
          <w:w w:val="110"/>
        </w:rPr>
        <w:t> </w:t>
      </w:r>
      <w:hyperlink w:history="true" w:anchor="_bookmark14">
        <w:r>
          <w:rPr>
            <w:color w:val="0000FF"/>
            <w:w w:val="110"/>
          </w:rPr>
          <w:t>2019</w:t>
        </w:r>
      </w:hyperlink>
      <w:r>
        <w:rPr>
          <w:color w:val="0000FF"/>
          <w:spacing w:val="-10"/>
          <w:w w:val="110"/>
        </w:rPr>
        <w:t> </w:t>
      </w:r>
      <w:r>
        <w:rPr>
          <w:w w:val="110"/>
        </w:rPr>
        <w:t>for</w:t>
      </w:r>
      <w:r>
        <w:rPr>
          <w:spacing w:val="-10"/>
          <w:w w:val="110"/>
        </w:rPr>
        <w:t> </w:t>
      </w:r>
      <w:r>
        <w:rPr>
          <w:w w:val="110"/>
        </w:rPr>
        <w:t>review).</w:t>
      </w:r>
      <w:r>
        <w:rPr>
          <w:spacing w:val="-10"/>
          <w:w w:val="110"/>
        </w:rPr>
        <w:t> </w:t>
      </w:r>
      <w:r>
        <w:rPr>
          <w:w w:val="110"/>
        </w:rPr>
        <w:t>However,</w:t>
      </w:r>
      <w:r>
        <w:rPr>
          <w:spacing w:val="-10"/>
          <w:w w:val="110"/>
        </w:rPr>
        <w:t> </w:t>
      </w:r>
      <w:r>
        <w:rPr>
          <w:w w:val="110"/>
        </w:rPr>
        <w:t>the</w:t>
      </w:r>
      <w:r>
        <w:rPr>
          <w:spacing w:val="-10"/>
          <w:w w:val="110"/>
        </w:rPr>
        <w:t> </w:t>
      </w:r>
      <w:r>
        <w:rPr>
          <w:w w:val="110"/>
        </w:rPr>
        <w:t>demands</w:t>
      </w:r>
      <w:r>
        <w:rPr>
          <w:spacing w:val="-10"/>
          <w:w w:val="110"/>
        </w:rPr>
        <w:t> </w:t>
      </w:r>
      <w:r>
        <w:rPr>
          <w:w w:val="110"/>
        </w:rPr>
        <w:t>on</w:t>
      </w:r>
      <w:r>
        <w:rPr>
          <w:spacing w:val="-10"/>
          <w:w w:val="110"/>
        </w:rPr>
        <w:t> </w:t>
      </w:r>
      <w:r>
        <w:rPr>
          <w:w w:val="110"/>
        </w:rPr>
        <w:t>atten- tion are lower when the cue (e.g., the target person) is salient,</w:t>
      </w:r>
      <w:r>
        <w:rPr>
          <w:w w:val="110"/>
        </w:rPr>
        <w:t> the</w:t>
      </w:r>
      <w:r>
        <w:rPr>
          <w:w w:val="110"/>
        </w:rPr>
        <w:t> association</w:t>
      </w:r>
      <w:r>
        <w:rPr>
          <w:w w:val="110"/>
        </w:rPr>
        <w:t> between</w:t>
      </w:r>
      <w:r>
        <w:rPr>
          <w:w w:val="110"/>
        </w:rPr>
        <w:t> the</w:t>
      </w:r>
      <w:r>
        <w:rPr>
          <w:w w:val="110"/>
        </w:rPr>
        <w:t> cue</w:t>
      </w:r>
      <w:r>
        <w:rPr>
          <w:w w:val="110"/>
        </w:rPr>
        <w:t> and</w:t>
      </w:r>
      <w:r>
        <w:rPr>
          <w:w w:val="110"/>
        </w:rPr>
        <w:t> the</w:t>
      </w:r>
      <w:r>
        <w:rPr>
          <w:w w:val="110"/>
        </w:rPr>
        <w:t> task (e.g., reporting the sighting) is strong, and the cue and task</w:t>
      </w:r>
      <w:r>
        <w:rPr>
          <w:spacing w:val="-6"/>
          <w:w w:val="110"/>
        </w:rPr>
        <w:t> </w:t>
      </w:r>
      <w:r>
        <w:rPr>
          <w:w w:val="110"/>
        </w:rPr>
        <w:t>must</w:t>
      </w:r>
      <w:r>
        <w:rPr>
          <w:spacing w:val="-6"/>
          <w:w w:val="110"/>
        </w:rPr>
        <w:t> </w:t>
      </w:r>
      <w:r>
        <w:rPr>
          <w:w w:val="110"/>
        </w:rPr>
        <w:t>rely</w:t>
      </w:r>
      <w:r>
        <w:rPr>
          <w:spacing w:val="-6"/>
          <w:w w:val="110"/>
        </w:rPr>
        <w:t> </w:t>
      </w:r>
      <w:r>
        <w:rPr>
          <w:w w:val="110"/>
        </w:rPr>
        <w:t>on</w:t>
      </w:r>
      <w:r>
        <w:rPr>
          <w:spacing w:val="-6"/>
          <w:w w:val="110"/>
        </w:rPr>
        <w:t> </w:t>
      </w:r>
      <w:r>
        <w:rPr>
          <w:w w:val="110"/>
        </w:rPr>
        <w:t>the</w:t>
      </w:r>
      <w:r>
        <w:rPr>
          <w:spacing w:val="-6"/>
          <w:w w:val="110"/>
        </w:rPr>
        <w:t> </w:t>
      </w:r>
      <w:r>
        <w:rPr>
          <w:w w:val="110"/>
        </w:rPr>
        <w:t>same</w:t>
      </w:r>
      <w:r>
        <w:rPr>
          <w:spacing w:val="-6"/>
          <w:w w:val="110"/>
        </w:rPr>
        <w:t> </w:t>
      </w:r>
      <w:r>
        <w:rPr>
          <w:w w:val="110"/>
        </w:rPr>
        <w:t>mechanism</w:t>
      </w:r>
      <w:r>
        <w:rPr>
          <w:spacing w:val="-6"/>
          <w:w w:val="110"/>
        </w:rPr>
        <w:t> </w:t>
      </w:r>
      <w:r>
        <w:rPr>
          <w:w w:val="110"/>
        </w:rPr>
        <w:t>(e.g.,</w:t>
      </w:r>
      <w:r>
        <w:rPr>
          <w:spacing w:val="-6"/>
          <w:w w:val="110"/>
        </w:rPr>
        <w:t> </w:t>
      </w:r>
      <w:r>
        <w:rPr>
          <w:w w:val="110"/>
        </w:rPr>
        <w:t>face</w:t>
      </w:r>
      <w:r>
        <w:rPr>
          <w:spacing w:val="-6"/>
          <w:w w:val="110"/>
        </w:rPr>
        <w:t> </w:t>
      </w:r>
      <w:r>
        <w:rPr>
          <w:w w:val="110"/>
        </w:rPr>
        <w:t>recog- </w:t>
      </w:r>
      <w:r>
        <w:rPr/>
        <w:t>nition) (Einstein et al., </w:t>
      </w:r>
      <w:hyperlink w:history="true" w:anchor="_bookmark20">
        <w:r>
          <w:rPr>
            <w:color w:val="0000FF"/>
          </w:rPr>
          <w:t>2005</w:t>
        </w:r>
      </w:hyperlink>
      <w:r>
        <w:rPr/>
        <w:t>). Therefore, high variability </w:t>
      </w:r>
      <w:r>
        <w:rPr>
          <w:w w:val="110"/>
        </w:rPr>
        <w:t>photographs</w:t>
      </w:r>
      <w:r>
        <w:rPr>
          <w:w w:val="110"/>
        </w:rPr>
        <w:t> may</w:t>
      </w:r>
      <w:r>
        <w:rPr>
          <w:w w:val="110"/>
        </w:rPr>
        <w:t> mitigate</w:t>
      </w:r>
      <w:r>
        <w:rPr>
          <w:w w:val="110"/>
        </w:rPr>
        <w:t> the</w:t>
      </w:r>
      <w:r>
        <w:rPr>
          <w:w w:val="110"/>
        </w:rPr>
        <w:t> impact</w:t>
      </w:r>
      <w:r>
        <w:rPr>
          <w:w w:val="110"/>
        </w:rPr>
        <w:t> of</w:t>
      </w:r>
      <w:r>
        <w:rPr>
          <w:w w:val="110"/>
        </w:rPr>
        <w:t> low</w:t>
      </w:r>
      <w:r>
        <w:rPr>
          <w:w w:val="110"/>
        </w:rPr>
        <w:t> expecta- tions</w:t>
      </w:r>
      <w:r>
        <w:rPr>
          <w:w w:val="110"/>
        </w:rPr>
        <w:t> of</w:t>
      </w:r>
      <w:r>
        <w:rPr>
          <w:w w:val="110"/>
        </w:rPr>
        <w:t> encounter</w:t>
      </w:r>
      <w:r>
        <w:rPr>
          <w:w w:val="110"/>
        </w:rPr>
        <w:t> if</w:t>
      </w:r>
      <w:r>
        <w:rPr>
          <w:w w:val="110"/>
        </w:rPr>
        <w:t> they</w:t>
      </w:r>
      <w:r>
        <w:rPr>
          <w:w w:val="110"/>
        </w:rPr>
        <w:t> increase</w:t>
      </w:r>
      <w:r>
        <w:rPr>
          <w:w w:val="110"/>
        </w:rPr>
        <w:t> the</w:t>
      </w:r>
      <w:r>
        <w:rPr>
          <w:w w:val="110"/>
        </w:rPr>
        <w:t> automaticity</w:t>
      </w:r>
      <w:r>
        <w:rPr>
          <w:w w:val="110"/>
        </w:rPr>
        <w:t> of recognition</w:t>
      </w:r>
      <w:r>
        <w:rPr>
          <w:w w:val="110"/>
        </w:rPr>
        <w:t> and</w:t>
      </w:r>
      <w:r>
        <w:rPr>
          <w:w w:val="110"/>
        </w:rPr>
        <w:t> people’s</w:t>
      </w:r>
      <w:r>
        <w:rPr>
          <w:w w:val="110"/>
        </w:rPr>
        <w:t> low</w:t>
      </w:r>
      <w:r>
        <w:rPr>
          <w:w w:val="110"/>
        </w:rPr>
        <w:t> expectations</w:t>
      </w:r>
      <w:r>
        <w:rPr>
          <w:w w:val="110"/>
        </w:rPr>
        <w:t> do</w:t>
      </w:r>
      <w:r>
        <w:rPr>
          <w:w w:val="110"/>
        </w:rPr>
        <w:t> not</w:t>
      </w:r>
      <w:r>
        <w:rPr>
          <w:w w:val="110"/>
        </w:rPr>
        <w:t> pre- vent them from searching.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r>
        <w:rPr>
          <w:sz w:val="20"/>
        </w:rPr>
        <mc:AlternateContent>
          <mc:Choice Requires="wps">
            <w:drawing>
              <wp:anchor distT="0" distB="0" distL="0" distR="0" allowOverlap="1" layoutInCell="1" locked="0" behindDoc="1" simplePos="0" relativeHeight="487589888">
                <wp:simplePos x="0" y="0"/>
                <wp:positionH relativeFrom="page">
                  <wp:posOffset>719999</wp:posOffset>
                </wp:positionH>
                <wp:positionV relativeFrom="paragraph">
                  <wp:posOffset>246397</wp:posOffset>
                </wp:positionV>
                <wp:extent cx="297053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970530" cy="1270"/>
                        </a:xfrm>
                        <a:custGeom>
                          <a:avLst/>
                          <a:gdLst/>
                          <a:ahLst/>
                          <a:cxnLst/>
                          <a:rect l="l" t="t" r="r" b="b"/>
                          <a:pathLst>
                            <a:path w="2970530" h="0">
                              <a:moveTo>
                                <a:pt x="0" y="0"/>
                              </a:moveTo>
                              <a:lnTo>
                                <a:pt x="2969996" y="0"/>
                              </a:lnTo>
                            </a:path>
                          </a:pathLst>
                        </a:custGeom>
                        <a:ln w="35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9.401417pt;width:233.9pt;height:.1pt;mso-position-horizontal-relative:page;mso-position-vertical-relative:paragraph;z-index:-15726592;mso-wrap-distance-left:0;mso-wrap-distance-right:0" id="docshape13" coordorigin="1134,388" coordsize="4678,0" path="m1134,388l5811,388e" filled="false" stroked="true" strokeweight=".283pt" strokecolor="#000000">
                <v:path arrowok="t"/>
                <v:stroke dashstyle="solid"/>
                <w10:wrap type="topAndBottom"/>
              </v:shape>
            </w:pict>
          </mc:Fallback>
        </mc:AlternateContent>
      </w:r>
    </w:p>
    <w:p>
      <w:pPr>
        <w:spacing w:line="249" w:lineRule="auto" w:before="6"/>
        <w:ind w:left="141" w:right="40" w:hanging="1"/>
        <w:jc w:val="both"/>
        <w:rPr>
          <w:sz w:val="15"/>
        </w:rPr>
      </w:pPr>
      <w:bookmarkStart w:name="_bookmark0" w:id="4"/>
      <w:bookmarkEnd w:id="4"/>
      <w:r>
        <w:rPr/>
      </w:r>
      <w:r>
        <w:rPr>
          <w:w w:val="105"/>
          <w:position w:val="6"/>
          <w:sz w:val="10"/>
        </w:rPr>
        <w:t>1</w:t>
      </w:r>
      <w:r>
        <w:rPr>
          <w:spacing w:val="18"/>
          <w:w w:val="105"/>
          <w:position w:val="6"/>
          <w:sz w:val="10"/>
        </w:rPr>
        <w:t> </w:t>
      </w:r>
      <w:r>
        <w:rPr>
          <w:w w:val="105"/>
          <w:sz w:val="15"/>
        </w:rPr>
        <w:t>In the preregistration, we included the hypothesis that participants who</w:t>
      </w:r>
      <w:r>
        <w:rPr>
          <w:spacing w:val="40"/>
          <w:w w:val="105"/>
          <w:sz w:val="15"/>
        </w:rPr>
        <w:t> </w:t>
      </w:r>
      <w:r>
        <w:rPr>
          <w:w w:val="105"/>
          <w:sz w:val="15"/>
        </w:rPr>
        <w:t>studied</w:t>
      </w:r>
      <w:r>
        <w:rPr>
          <w:w w:val="105"/>
          <w:sz w:val="15"/>
        </w:rPr>
        <w:t> high</w:t>
      </w:r>
      <w:r>
        <w:rPr>
          <w:w w:val="105"/>
          <w:sz w:val="15"/>
        </w:rPr>
        <w:t> variability</w:t>
      </w:r>
      <w:r>
        <w:rPr>
          <w:w w:val="105"/>
          <w:sz w:val="15"/>
        </w:rPr>
        <w:t> photographs</w:t>
      </w:r>
      <w:r>
        <w:rPr>
          <w:w w:val="105"/>
          <w:sz w:val="15"/>
        </w:rPr>
        <w:t> would</w:t>
      </w:r>
      <w:r>
        <w:rPr>
          <w:w w:val="105"/>
          <w:sz w:val="15"/>
        </w:rPr>
        <w:t> make</w:t>
      </w:r>
      <w:r>
        <w:rPr>
          <w:w w:val="105"/>
          <w:sz w:val="15"/>
        </w:rPr>
        <w:t> more</w:t>
      </w:r>
      <w:r>
        <w:rPr>
          <w:w w:val="105"/>
          <w:sz w:val="15"/>
        </w:rPr>
        <w:t> overall</w:t>
      </w:r>
      <w:r>
        <w:rPr>
          <w:w w:val="105"/>
          <w:sz w:val="15"/>
        </w:rPr>
        <w:t> sightings</w:t>
      </w:r>
      <w:r>
        <w:rPr>
          <w:spacing w:val="40"/>
          <w:w w:val="105"/>
          <w:sz w:val="15"/>
        </w:rPr>
        <w:t> </w:t>
      </w:r>
      <w:r>
        <w:rPr>
          <w:w w:val="105"/>
          <w:sz w:val="15"/>
        </w:rPr>
        <w:t>(hits</w:t>
      </w:r>
      <w:r>
        <w:rPr>
          <w:w w:val="105"/>
          <w:sz w:val="15"/>
        </w:rPr>
        <w:t> and</w:t>
      </w:r>
      <w:r>
        <w:rPr>
          <w:w w:val="105"/>
          <w:sz w:val="15"/>
        </w:rPr>
        <w:t> false</w:t>
      </w:r>
      <w:r>
        <w:rPr>
          <w:w w:val="105"/>
          <w:sz w:val="15"/>
        </w:rPr>
        <w:t> alarms)</w:t>
      </w:r>
      <w:r>
        <w:rPr>
          <w:w w:val="105"/>
          <w:sz w:val="15"/>
        </w:rPr>
        <w:t> than</w:t>
      </w:r>
      <w:r>
        <w:rPr>
          <w:w w:val="105"/>
          <w:sz w:val="15"/>
        </w:rPr>
        <w:t> participants</w:t>
      </w:r>
      <w:r>
        <w:rPr>
          <w:w w:val="105"/>
          <w:sz w:val="15"/>
        </w:rPr>
        <w:t> who</w:t>
      </w:r>
      <w:r>
        <w:rPr>
          <w:w w:val="105"/>
          <w:sz w:val="15"/>
        </w:rPr>
        <w:t> studied</w:t>
      </w:r>
      <w:r>
        <w:rPr>
          <w:w w:val="105"/>
          <w:sz w:val="15"/>
        </w:rPr>
        <w:t> low</w:t>
      </w:r>
      <w:r>
        <w:rPr>
          <w:w w:val="105"/>
          <w:sz w:val="15"/>
        </w:rPr>
        <w:t> variability</w:t>
      </w:r>
      <w:r>
        <w:rPr>
          <w:w w:val="105"/>
          <w:sz w:val="15"/>
        </w:rPr>
        <w:t> pho-</w:t>
      </w:r>
      <w:r>
        <w:rPr>
          <w:spacing w:val="40"/>
          <w:w w:val="105"/>
          <w:sz w:val="15"/>
        </w:rPr>
        <w:t> </w:t>
      </w:r>
      <w:r>
        <w:rPr>
          <w:w w:val="105"/>
          <w:sz w:val="15"/>
        </w:rPr>
        <w:t>tographs.</w:t>
      </w:r>
      <w:r>
        <w:rPr>
          <w:w w:val="105"/>
          <w:sz w:val="15"/>
        </w:rPr>
        <w:t> In</w:t>
      </w:r>
      <w:r>
        <w:rPr>
          <w:w w:val="105"/>
          <w:sz w:val="15"/>
        </w:rPr>
        <w:t> text,</w:t>
      </w:r>
      <w:r>
        <w:rPr>
          <w:w w:val="105"/>
          <w:sz w:val="15"/>
        </w:rPr>
        <w:t> we</w:t>
      </w:r>
      <w:r>
        <w:rPr>
          <w:w w:val="105"/>
          <w:sz w:val="15"/>
        </w:rPr>
        <w:t> compiled</w:t>
      </w:r>
      <w:r>
        <w:rPr>
          <w:w w:val="105"/>
          <w:sz w:val="15"/>
        </w:rPr>
        <w:t> this</w:t>
      </w:r>
      <w:r>
        <w:rPr>
          <w:w w:val="105"/>
          <w:sz w:val="15"/>
        </w:rPr>
        <w:t> hypothesis</w:t>
      </w:r>
      <w:r>
        <w:rPr>
          <w:w w:val="105"/>
          <w:sz w:val="15"/>
        </w:rPr>
        <w:t> under</w:t>
      </w:r>
      <w:r>
        <w:rPr>
          <w:w w:val="105"/>
          <w:sz w:val="15"/>
        </w:rPr>
        <w:t> the</w:t>
      </w:r>
      <w:r>
        <w:rPr>
          <w:w w:val="105"/>
          <w:sz w:val="15"/>
        </w:rPr>
        <w:t> signal</w:t>
      </w:r>
      <w:r>
        <w:rPr>
          <w:w w:val="105"/>
          <w:sz w:val="15"/>
        </w:rPr>
        <w:t> detection</w:t>
      </w:r>
      <w:r>
        <w:rPr>
          <w:spacing w:val="40"/>
          <w:w w:val="105"/>
          <w:sz w:val="15"/>
        </w:rPr>
        <w:t> </w:t>
      </w:r>
      <w:r>
        <w:rPr>
          <w:w w:val="105"/>
          <w:sz w:val="15"/>
        </w:rPr>
        <w:t>measures.</w:t>
      </w:r>
      <w:r>
        <w:rPr>
          <w:spacing w:val="-10"/>
          <w:w w:val="105"/>
          <w:sz w:val="15"/>
        </w:rPr>
        <w:t> </w:t>
      </w:r>
      <w:r>
        <w:rPr>
          <w:w w:val="105"/>
          <w:sz w:val="15"/>
        </w:rPr>
        <w:t>Additionally,</w:t>
      </w:r>
      <w:r>
        <w:rPr>
          <w:spacing w:val="-10"/>
          <w:w w:val="105"/>
          <w:sz w:val="15"/>
        </w:rPr>
        <w:t> </w:t>
      </w:r>
      <w:r>
        <w:rPr>
          <w:w w:val="105"/>
          <w:sz w:val="15"/>
        </w:rPr>
        <w:t>hypothesis</w:t>
      </w:r>
      <w:r>
        <w:rPr>
          <w:spacing w:val="-10"/>
          <w:w w:val="105"/>
          <w:sz w:val="15"/>
        </w:rPr>
        <w:t> </w:t>
      </w:r>
      <w:r>
        <w:rPr>
          <w:w w:val="105"/>
          <w:sz w:val="15"/>
        </w:rPr>
        <w:t>1,4,</w:t>
      </w:r>
      <w:r>
        <w:rPr>
          <w:spacing w:val="-10"/>
          <w:w w:val="105"/>
          <w:sz w:val="15"/>
        </w:rPr>
        <w:t> </w:t>
      </w:r>
      <w:r>
        <w:rPr>
          <w:w w:val="105"/>
          <w:sz w:val="15"/>
        </w:rPr>
        <w:t>and</w:t>
      </w:r>
      <w:r>
        <w:rPr>
          <w:spacing w:val="-10"/>
          <w:w w:val="105"/>
          <w:sz w:val="15"/>
        </w:rPr>
        <w:t> </w:t>
      </w:r>
      <w:r>
        <w:rPr>
          <w:w w:val="105"/>
          <w:sz w:val="15"/>
        </w:rPr>
        <w:t>6</w:t>
      </w:r>
      <w:r>
        <w:rPr>
          <w:spacing w:val="-10"/>
          <w:w w:val="105"/>
          <w:sz w:val="15"/>
        </w:rPr>
        <w:t> </w:t>
      </w:r>
      <w:r>
        <w:rPr>
          <w:w w:val="105"/>
          <w:sz w:val="15"/>
        </w:rPr>
        <w:t>in</w:t>
      </w:r>
      <w:r>
        <w:rPr>
          <w:spacing w:val="-9"/>
          <w:w w:val="105"/>
          <w:sz w:val="15"/>
        </w:rPr>
        <w:t> </w:t>
      </w:r>
      <w:r>
        <w:rPr>
          <w:w w:val="105"/>
          <w:sz w:val="15"/>
        </w:rPr>
        <w:t>the</w:t>
      </w:r>
      <w:r>
        <w:rPr>
          <w:spacing w:val="-10"/>
          <w:w w:val="105"/>
          <w:sz w:val="15"/>
        </w:rPr>
        <w:t> </w:t>
      </w:r>
      <w:r>
        <w:rPr>
          <w:w w:val="105"/>
          <w:sz w:val="15"/>
        </w:rPr>
        <w:t>preregistration</w:t>
      </w:r>
      <w:r>
        <w:rPr>
          <w:spacing w:val="-10"/>
          <w:w w:val="105"/>
          <w:sz w:val="15"/>
        </w:rPr>
        <w:t> </w:t>
      </w:r>
      <w:r>
        <w:rPr>
          <w:w w:val="105"/>
          <w:sz w:val="15"/>
        </w:rPr>
        <w:t>conflict</w:t>
      </w:r>
      <w:r>
        <w:rPr>
          <w:spacing w:val="40"/>
          <w:w w:val="105"/>
          <w:sz w:val="15"/>
        </w:rPr>
        <w:t> </w:t>
      </w:r>
      <w:r>
        <w:rPr>
          <w:w w:val="105"/>
          <w:sz w:val="15"/>
        </w:rPr>
        <w:t>in</w:t>
      </w:r>
      <w:r>
        <w:rPr>
          <w:spacing w:val="-7"/>
          <w:w w:val="105"/>
          <w:sz w:val="15"/>
        </w:rPr>
        <w:t> </w:t>
      </w:r>
      <w:r>
        <w:rPr>
          <w:w w:val="105"/>
          <w:sz w:val="15"/>
        </w:rPr>
        <w:t>terms</w:t>
      </w:r>
      <w:r>
        <w:rPr>
          <w:spacing w:val="-7"/>
          <w:w w:val="105"/>
          <w:sz w:val="15"/>
        </w:rPr>
        <w:t> </w:t>
      </w:r>
      <w:r>
        <w:rPr>
          <w:w w:val="105"/>
          <w:sz w:val="15"/>
        </w:rPr>
        <w:t>of</w:t>
      </w:r>
      <w:r>
        <w:rPr>
          <w:spacing w:val="-7"/>
          <w:w w:val="105"/>
          <w:sz w:val="15"/>
        </w:rPr>
        <w:t> </w:t>
      </w:r>
      <w:r>
        <w:rPr>
          <w:w w:val="105"/>
          <w:sz w:val="15"/>
        </w:rPr>
        <w:t>predictions</w:t>
      </w:r>
      <w:r>
        <w:rPr>
          <w:spacing w:val="-7"/>
          <w:w w:val="105"/>
          <w:sz w:val="15"/>
        </w:rPr>
        <w:t> </w:t>
      </w:r>
      <w:r>
        <w:rPr>
          <w:w w:val="105"/>
          <w:sz w:val="15"/>
        </w:rPr>
        <w:t>about</w:t>
      </w:r>
      <w:r>
        <w:rPr>
          <w:spacing w:val="-7"/>
          <w:w w:val="105"/>
          <w:sz w:val="15"/>
        </w:rPr>
        <w:t> </w:t>
      </w:r>
      <w:r>
        <w:rPr>
          <w:w w:val="105"/>
          <w:sz w:val="15"/>
        </w:rPr>
        <w:t>false</w:t>
      </w:r>
      <w:r>
        <w:rPr>
          <w:spacing w:val="-7"/>
          <w:w w:val="105"/>
          <w:sz w:val="15"/>
        </w:rPr>
        <w:t> </w:t>
      </w:r>
      <w:r>
        <w:rPr>
          <w:w w:val="105"/>
          <w:sz w:val="15"/>
        </w:rPr>
        <w:t>alarms</w:t>
      </w:r>
      <w:r>
        <w:rPr>
          <w:spacing w:val="-7"/>
          <w:w w:val="105"/>
          <w:sz w:val="15"/>
        </w:rPr>
        <w:t> </w:t>
      </w:r>
      <w:r>
        <w:rPr>
          <w:w w:val="105"/>
          <w:sz w:val="15"/>
        </w:rPr>
        <w:t>so</w:t>
      </w:r>
      <w:r>
        <w:rPr>
          <w:spacing w:val="-7"/>
          <w:w w:val="105"/>
          <w:sz w:val="15"/>
        </w:rPr>
        <w:t> </w:t>
      </w:r>
      <w:r>
        <w:rPr>
          <w:w w:val="105"/>
          <w:sz w:val="15"/>
        </w:rPr>
        <w:t>we</w:t>
      </w:r>
      <w:r>
        <w:rPr>
          <w:spacing w:val="-7"/>
          <w:w w:val="105"/>
          <w:sz w:val="15"/>
        </w:rPr>
        <w:t> </w:t>
      </w:r>
      <w:r>
        <w:rPr>
          <w:w w:val="105"/>
          <w:sz w:val="15"/>
        </w:rPr>
        <w:t>do</w:t>
      </w:r>
      <w:r>
        <w:rPr>
          <w:spacing w:val="-7"/>
          <w:w w:val="105"/>
          <w:sz w:val="15"/>
        </w:rPr>
        <w:t> </w:t>
      </w:r>
      <w:r>
        <w:rPr>
          <w:w w:val="105"/>
          <w:sz w:val="15"/>
        </w:rPr>
        <w:t>not</w:t>
      </w:r>
      <w:r>
        <w:rPr>
          <w:spacing w:val="-7"/>
          <w:w w:val="105"/>
          <w:sz w:val="15"/>
        </w:rPr>
        <w:t> </w:t>
      </w:r>
      <w:r>
        <w:rPr>
          <w:w w:val="105"/>
          <w:sz w:val="15"/>
        </w:rPr>
        <w:t>include</w:t>
      </w:r>
      <w:r>
        <w:rPr>
          <w:spacing w:val="-7"/>
          <w:w w:val="105"/>
          <w:sz w:val="15"/>
        </w:rPr>
        <w:t> </w:t>
      </w:r>
      <w:r>
        <w:rPr>
          <w:w w:val="105"/>
          <w:sz w:val="15"/>
        </w:rPr>
        <w:t>any</w:t>
      </w:r>
      <w:r>
        <w:rPr>
          <w:spacing w:val="-7"/>
          <w:w w:val="105"/>
          <w:sz w:val="15"/>
        </w:rPr>
        <w:t> </w:t>
      </w:r>
      <w:r>
        <w:rPr>
          <w:w w:val="105"/>
          <w:sz w:val="15"/>
        </w:rPr>
        <w:t>explicit</w:t>
      </w:r>
      <w:r>
        <w:rPr>
          <w:spacing w:val="40"/>
          <w:w w:val="105"/>
          <w:sz w:val="15"/>
        </w:rPr>
        <w:t> </w:t>
      </w:r>
      <w:bookmarkStart w:name="_bookmark1" w:id="5"/>
      <w:bookmarkEnd w:id="5"/>
      <w:r>
        <w:rPr>
          <w:w w:val="105"/>
          <w:sz w:val="15"/>
        </w:rPr>
        <w:t>p</w:t>
      </w:r>
      <w:r>
        <w:rPr>
          <w:w w:val="105"/>
          <w:sz w:val="15"/>
        </w:rPr>
        <w:t>redictions about false alarms here.</w:t>
      </w:r>
    </w:p>
    <w:p>
      <w:pPr>
        <w:spacing w:line="249" w:lineRule="auto" w:before="42"/>
        <w:ind w:left="141" w:right="41" w:hanging="1"/>
        <w:jc w:val="both"/>
        <w:rPr>
          <w:sz w:val="15"/>
        </w:rPr>
      </w:pPr>
      <w:r>
        <w:rPr>
          <w:w w:val="105"/>
          <w:position w:val="6"/>
          <w:sz w:val="10"/>
        </w:rPr>
        <w:t>2</w:t>
      </w:r>
      <w:r>
        <w:rPr>
          <w:spacing w:val="40"/>
          <w:w w:val="105"/>
          <w:position w:val="6"/>
          <w:sz w:val="10"/>
        </w:rPr>
        <w:t> </w:t>
      </w:r>
      <w:r>
        <w:rPr>
          <w:w w:val="105"/>
          <w:sz w:val="15"/>
        </w:rPr>
        <w:t>In</w:t>
      </w:r>
      <w:r>
        <w:rPr>
          <w:w w:val="105"/>
          <w:sz w:val="15"/>
        </w:rPr>
        <w:t> the</w:t>
      </w:r>
      <w:r>
        <w:rPr>
          <w:w w:val="105"/>
          <w:sz w:val="15"/>
        </w:rPr>
        <w:t> preregistration,</w:t>
      </w:r>
      <w:r>
        <w:rPr>
          <w:w w:val="105"/>
          <w:sz w:val="15"/>
        </w:rPr>
        <w:t> we</w:t>
      </w:r>
      <w:r>
        <w:rPr>
          <w:w w:val="105"/>
          <w:sz w:val="15"/>
        </w:rPr>
        <w:t> included</w:t>
      </w:r>
      <w:r>
        <w:rPr>
          <w:w w:val="105"/>
          <w:sz w:val="15"/>
        </w:rPr>
        <w:t> the</w:t>
      </w:r>
      <w:r>
        <w:rPr>
          <w:w w:val="105"/>
          <w:sz w:val="15"/>
        </w:rPr>
        <w:t> hypothesis</w:t>
      </w:r>
      <w:r>
        <w:rPr>
          <w:w w:val="105"/>
          <w:sz w:val="15"/>
        </w:rPr>
        <w:t> that</w:t>
      </w:r>
      <w:r>
        <w:rPr>
          <w:w w:val="105"/>
          <w:sz w:val="15"/>
        </w:rPr>
        <w:t> when</w:t>
      </w:r>
      <w:r>
        <w:rPr>
          <w:w w:val="105"/>
          <w:sz w:val="15"/>
        </w:rPr>
        <w:t> expecta-</w:t>
      </w:r>
      <w:r>
        <w:rPr>
          <w:spacing w:val="40"/>
          <w:w w:val="105"/>
          <w:sz w:val="15"/>
        </w:rPr>
        <w:t> </w:t>
      </w:r>
      <w:r>
        <w:rPr>
          <w:w w:val="105"/>
          <w:sz w:val="15"/>
        </w:rPr>
        <w:t>tions</w:t>
      </w:r>
      <w:r>
        <w:rPr>
          <w:spacing w:val="-6"/>
          <w:w w:val="105"/>
          <w:sz w:val="15"/>
        </w:rPr>
        <w:t> </w:t>
      </w:r>
      <w:r>
        <w:rPr>
          <w:w w:val="105"/>
          <w:sz w:val="15"/>
        </w:rPr>
        <w:t>of</w:t>
      </w:r>
      <w:r>
        <w:rPr>
          <w:spacing w:val="-6"/>
          <w:w w:val="105"/>
          <w:sz w:val="15"/>
        </w:rPr>
        <w:t> </w:t>
      </w:r>
      <w:r>
        <w:rPr>
          <w:w w:val="105"/>
          <w:sz w:val="15"/>
        </w:rPr>
        <w:t>encounter</w:t>
      </w:r>
      <w:r>
        <w:rPr>
          <w:spacing w:val="-6"/>
          <w:w w:val="105"/>
          <w:sz w:val="15"/>
        </w:rPr>
        <w:t> </w:t>
      </w:r>
      <w:r>
        <w:rPr>
          <w:w w:val="105"/>
          <w:sz w:val="15"/>
        </w:rPr>
        <w:t>are</w:t>
      </w:r>
      <w:r>
        <w:rPr>
          <w:spacing w:val="-6"/>
          <w:w w:val="105"/>
          <w:sz w:val="15"/>
        </w:rPr>
        <w:t> </w:t>
      </w:r>
      <w:r>
        <w:rPr>
          <w:w w:val="105"/>
          <w:sz w:val="15"/>
        </w:rPr>
        <w:t>low,</w:t>
      </w:r>
      <w:r>
        <w:rPr>
          <w:spacing w:val="-6"/>
          <w:w w:val="105"/>
          <w:sz w:val="15"/>
        </w:rPr>
        <w:t> </w:t>
      </w:r>
      <w:r>
        <w:rPr>
          <w:w w:val="105"/>
          <w:sz w:val="15"/>
        </w:rPr>
        <w:t>high</w:t>
      </w:r>
      <w:r>
        <w:rPr>
          <w:spacing w:val="-6"/>
          <w:w w:val="105"/>
          <w:sz w:val="15"/>
        </w:rPr>
        <w:t> </w:t>
      </w:r>
      <w:r>
        <w:rPr>
          <w:w w:val="105"/>
          <w:sz w:val="15"/>
        </w:rPr>
        <w:t>variability</w:t>
      </w:r>
      <w:r>
        <w:rPr>
          <w:spacing w:val="-6"/>
          <w:w w:val="105"/>
          <w:sz w:val="15"/>
        </w:rPr>
        <w:t> </w:t>
      </w:r>
      <w:r>
        <w:rPr>
          <w:w w:val="105"/>
          <w:sz w:val="15"/>
        </w:rPr>
        <w:t>photographs</w:t>
      </w:r>
      <w:r>
        <w:rPr>
          <w:spacing w:val="-6"/>
          <w:w w:val="105"/>
          <w:sz w:val="15"/>
        </w:rPr>
        <w:t> </w:t>
      </w:r>
      <w:r>
        <w:rPr>
          <w:w w:val="105"/>
          <w:sz w:val="15"/>
        </w:rPr>
        <w:t>will</w:t>
      </w:r>
      <w:r>
        <w:rPr>
          <w:spacing w:val="-6"/>
          <w:w w:val="105"/>
          <w:sz w:val="15"/>
        </w:rPr>
        <w:t> </w:t>
      </w:r>
      <w:r>
        <w:rPr>
          <w:w w:val="105"/>
          <w:sz w:val="15"/>
        </w:rPr>
        <w:t>result</w:t>
      </w:r>
      <w:r>
        <w:rPr>
          <w:spacing w:val="-6"/>
          <w:w w:val="105"/>
          <w:sz w:val="15"/>
        </w:rPr>
        <w:t> </w:t>
      </w:r>
      <w:r>
        <w:rPr>
          <w:w w:val="105"/>
          <w:sz w:val="15"/>
        </w:rPr>
        <w:t>in</w:t>
      </w:r>
      <w:r>
        <w:rPr>
          <w:spacing w:val="-6"/>
          <w:w w:val="105"/>
          <w:sz w:val="15"/>
        </w:rPr>
        <w:t> </w:t>
      </w:r>
      <w:r>
        <w:rPr>
          <w:w w:val="105"/>
          <w:sz w:val="15"/>
        </w:rPr>
        <w:t>more</w:t>
      </w:r>
      <w:r>
        <w:rPr>
          <w:spacing w:val="40"/>
          <w:w w:val="105"/>
          <w:sz w:val="15"/>
        </w:rPr>
        <w:t> </w:t>
      </w:r>
      <w:r>
        <w:rPr>
          <w:w w:val="105"/>
          <w:sz w:val="15"/>
        </w:rPr>
        <w:t>accurate</w:t>
      </w:r>
      <w:r>
        <w:rPr>
          <w:spacing w:val="-9"/>
          <w:w w:val="105"/>
          <w:sz w:val="15"/>
        </w:rPr>
        <w:t> </w:t>
      </w:r>
      <w:r>
        <w:rPr>
          <w:w w:val="105"/>
          <w:sz w:val="15"/>
        </w:rPr>
        <w:t>sighting</w:t>
      </w:r>
      <w:r>
        <w:rPr>
          <w:spacing w:val="-9"/>
          <w:w w:val="105"/>
          <w:sz w:val="15"/>
        </w:rPr>
        <w:t> </w:t>
      </w:r>
      <w:r>
        <w:rPr>
          <w:w w:val="105"/>
          <w:sz w:val="15"/>
        </w:rPr>
        <w:t>rates</w:t>
      </w:r>
      <w:r>
        <w:rPr>
          <w:spacing w:val="-9"/>
          <w:w w:val="105"/>
          <w:sz w:val="15"/>
        </w:rPr>
        <w:t> </w:t>
      </w:r>
      <w:r>
        <w:rPr>
          <w:w w:val="105"/>
          <w:sz w:val="15"/>
        </w:rPr>
        <w:t>(and</w:t>
      </w:r>
      <w:r>
        <w:rPr>
          <w:spacing w:val="-9"/>
          <w:w w:val="105"/>
          <w:sz w:val="15"/>
        </w:rPr>
        <w:t> </w:t>
      </w:r>
      <w:r>
        <w:rPr>
          <w:w w:val="105"/>
          <w:sz w:val="15"/>
        </w:rPr>
        <w:t>less</w:t>
      </w:r>
      <w:r>
        <w:rPr>
          <w:spacing w:val="-9"/>
          <w:w w:val="105"/>
          <w:sz w:val="15"/>
        </w:rPr>
        <w:t> </w:t>
      </w:r>
      <w:r>
        <w:rPr>
          <w:w w:val="105"/>
          <w:sz w:val="15"/>
        </w:rPr>
        <w:t>inaccurate</w:t>
      </w:r>
      <w:r>
        <w:rPr>
          <w:spacing w:val="-9"/>
          <w:w w:val="105"/>
          <w:sz w:val="15"/>
        </w:rPr>
        <w:t> </w:t>
      </w:r>
      <w:r>
        <w:rPr>
          <w:w w:val="105"/>
          <w:sz w:val="15"/>
        </w:rPr>
        <w:t>sighting</w:t>
      </w:r>
      <w:r>
        <w:rPr>
          <w:spacing w:val="-9"/>
          <w:w w:val="105"/>
          <w:sz w:val="15"/>
        </w:rPr>
        <w:t> </w:t>
      </w:r>
      <w:r>
        <w:rPr>
          <w:w w:val="105"/>
          <w:sz w:val="15"/>
        </w:rPr>
        <w:t>rates)</w:t>
      </w:r>
      <w:r>
        <w:rPr>
          <w:spacing w:val="-9"/>
          <w:w w:val="105"/>
          <w:sz w:val="15"/>
        </w:rPr>
        <w:t> </w:t>
      </w:r>
      <w:r>
        <w:rPr>
          <w:w w:val="105"/>
          <w:sz w:val="15"/>
        </w:rPr>
        <w:t>compared</w:t>
      </w:r>
      <w:r>
        <w:rPr>
          <w:spacing w:val="-9"/>
          <w:w w:val="105"/>
          <w:sz w:val="15"/>
        </w:rPr>
        <w:t> </w:t>
      </w:r>
      <w:r>
        <w:rPr>
          <w:w w:val="105"/>
          <w:sz w:val="15"/>
        </w:rPr>
        <w:t>to</w:t>
      </w:r>
      <w:r>
        <w:rPr>
          <w:spacing w:val="-9"/>
          <w:w w:val="105"/>
          <w:sz w:val="15"/>
        </w:rPr>
        <w:t> </w:t>
      </w:r>
      <w:r>
        <w:rPr>
          <w:w w:val="105"/>
          <w:sz w:val="15"/>
        </w:rPr>
        <w:t>low</w:t>
      </w:r>
      <w:r>
        <w:rPr>
          <w:spacing w:val="40"/>
          <w:w w:val="105"/>
          <w:sz w:val="15"/>
        </w:rPr>
        <w:t> </w:t>
      </w:r>
      <w:r>
        <w:rPr>
          <w:w w:val="105"/>
          <w:sz w:val="15"/>
        </w:rPr>
        <w:t>variability</w:t>
      </w:r>
      <w:r>
        <w:rPr>
          <w:w w:val="105"/>
          <w:sz w:val="15"/>
        </w:rPr>
        <w:t> photographs.</w:t>
      </w:r>
      <w:r>
        <w:rPr>
          <w:w w:val="105"/>
          <w:sz w:val="15"/>
        </w:rPr>
        <w:t> However,</w:t>
      </w:r>
      <w:r>
        <w:rPr>
          <w:w w:val="105"/>
          <w:sz w:val="15"/>
        </w:rPr>
        <w:t> in</w:t>
      </w:r>
      <w:r>
        <w:rPr>
          <w:w w:val="105"/>
          <w:sz w:val="15"/>
        </w:rPr>
        <w:t> a</w:t>
      </w:r>
      <w:r>
        <w:rPr>
          <w:w w:val="105"/>
          <w:sz w:val="15"/>
        </w:rPr>
        <w:t> grant</w:t>
      </w:r>
      <w:r>
        <w:rPr>
          <w:w w:val="105"/>
          <w:sz w:val="15"/>
        </w:rPr>
        <w:t> application</w:t>
      </w:r>
      <w:r>
        <w:rPr>
          <w:w w:val="105"/>
          <w:sz w:val="15"/>
        </w:rPr>
        <w:t> made</w:t>
      </w:r>
      <w:r>
        <w:rPr>
          <w:w w:val="105"/>
          <w:sz w:val="15"/>
        </w:rPr>
        <w:t> before</w:t>
      </w:r>
      <w:r>
        <w:rPr>
          <w:w w:val="105"/>
          <w:sz w:val="15"/>
        </w:rPr>
        <w:t> the</w:t>
      </w:r>
      <w:r>
        <w:rPr>
          <w:spacing w:val="40"/>
          <w:w w:val="105"/>
          <w:sz w:val="15"/>
        </w:rPr>
        <w:t> </w:t>
      </w:r>
      <w:r>
        <w:rPr>
          <w:w w:val="105"/>
          <w:sz w:val="15"/>
        </w:rPr>
        <w:t>preregistration,</w:t>
      </w:r>
      <w:r>
        <w:rPr>
          <w:spacing w:val="-10"/>
          <w:w w:val="105"/>
          <w:sz w:val="15"/>
        </w:rPr>
        <w:t> </w:t>
      </w:r>
      <w:r>
        <w:rPr>
          <w:w w:val="105"/>
          <w:sz w:val="15"/>
        </w:rPr>
        <w:t>we</w:t>
      </w:r>
      <w:r>
        <w:rPr>
          <w:spacing w:val="-10"/>
          <w:w w:val="105"/>
          <w:sz w:val="15"/>
        </w:rPr>
        <w:t> </w:t>
      </w:r>
      <w:r>
        <w:rPr>
          <w:w w:val="105"/>
          <w:sz w:val="15"/>
        </w:rPr>
        <w:t>posited</w:t>
      </w:r>
      <w:r>
        <w:rPr>
          <w:spacing w:val="-10"/>
          <w:w w:val="105"/>
          <w:sz w:val="15"/>
        </w:rPr>
        <w:t> </w:t>
      </w:r>
      <w:r>
        <w:rPr>
          <w:w w:val="105"/>
          <w:sz w:val="15"/>
        </w:rPr>
        <w:t>the</w:t>
      </w:r>
      <w:r>
        <w:rPr>
          <w:spacing w:val="-10"/>
          <w:w w:val="105"/>
          <w:sz w:val="15"/>
        </w:rPr>
        <w:t> </w:t>
      </w:r>
      <w:r>
        <w:rPr>
          <w:w w:val="105"/>
          <w:sz w:val="15"/>
        </w:rPr>
        <w:t>opposite.</w:t>
      </w:r>
      <w:r>
        <w:rPr>
          <w:spacing w:val="-10"/>
          <w:w w:val="105"/>
          <w:sz w:val="15"/>
        </w:rPr>
        <w:t> </w:t>
      </w:r>
      <w:r>
        <w:rPr>
          <w:w w:val="105"/>
          <w:sz w:val="15"/>
        </w:rPr>
        <w:t>To</w:t>
      </w:r>
      <w:r>
        <w:rPr>
          <w:spacing w:val="-10"/>
          <w:w w:val="105"/>
          <w:sz w:val="15"/>
        </w:rPr>
        <w:t> </w:t>
      </w:r>
      <w:r>
        <w:rPr>
          <w:w w:val="105"/>
          <w:sz w:val="15"/>
        </w:rPr>
        <w:t>reconcile</w:t>
      </w:r>
      <w:r>
        <w:rPr>
          <w:spacing w:val="-9"/>
          <w:w w:val="105"/>
          <w:sz w:val="15"/>
        </w:rPr>
        <w:t> </w:t>
      </w:r>
      <w:r>
        <w:rPr>
          <w:w w:val="105"/>
          <w:sz w:val="15"/>
        </w:rPr>
        <w:t>this</w:t>
      </w:r>
      <w:r>
        <w:rPr>
          <w:spacing w:val="-10"/>
          <w:w w:val="105"/>
          <w:sz w:val="15"/>
        </w:rPr>
        <w:t> </w:t>
      </w:r>
      <w:r>
        <w:rPr>
          <w:w w:val="105"/>
          <w:sz w:val="15"/>
        </w:rPr>
        <w:t>issue,</w:t>
      </w:r>
      <w:r>
        <w:rPr>
          <w:spacing w:val="-10"/>
          <w:w w:val="105"/>
          <w:sz w:val="15"/>
        </w:rPr>
        <w:t> </w:t>
      </w:r>
      <w:r>
        <w:rPr>
          <w:w w:val="105"/>
          <w:sz w:val="15"/>
        </w:rPr>
        <w:t>we</w:t>
      </w:r>
      <w:r>
        <w:rPr>
          <w:spacing w:val="-10"/>
          <w:w w:val="105"/>
          <w:sz w:val="15"/>
        </w:rPr>
        <w:t> </w:t>
      </w:r>
      <w:r>
        <w:rPr>
          <w:w w:val="105"/>
          <w:sz w:val="15"/>
        </w:rPr>
        <w:t>decided</w:t>
      </w:r>
      <w:r>
        <w:rPr>
          <w:spacing w:val="40"/>
          <w:w w:val="105"/>
          <w:sz w:val="15"/>
        </w:rPr>
        <w:t> </w:t>
      </w:r>
      <w:r>
        <w:rPr>
          <w:w w:val="105"/>
          <w:sz w:val="15"/>
        </w:rPr>
        <w:t>that</w:t>
      </w:r>
      <w:r>
        <w:rPr>
          <w:spacing w:val="-8"/>
          <w:w w:val="105"/>
          <w:sz w:val="15"/>
        </w:rPr>
        <w:t> </w:t>
      </w:r>
      <w:r>
        <w:rPr>
          <w:w w:val="105"/>
          <w:sz w:val="15"/>
        </w:rPr>
        <w:t>either</w:t>
      </w:r>
      <w:r>
        <w:rPr>
          <w:spacing w:val="-8"/>
          <w:w w:val="105"/>
          <w:sz w:val="15"/>
        </w:rPr>
        <w:t> </w:t>
      </w:r>
      <w:r>
        <w:rPr>
          <w:w w:val="105"/>
          <w:sz w:val="15"/>
        </w:rPr>
        <w:t>hypothesis</w:t>
      </w:r>
      <w:r>
        <w:rPr>
          <w:spacing w:val="-8"/>
          <w:w w:val="105"/>
          <w:sz w:val="15"/>
        </w:rPr>
        <w:t> </w:t>
      </w:r>
      <w:r>
        <w:rPr>
          <w:w w:val="105"/>
          <w:sz w:val="15"/>
        </w:rPr>
        <w:t>was</w:t>
      </w:r>
      <w:r>
        <w:rPr>
          <w:spacing w:val="-8"/>
          <w:w w:val="105"/>
          <w:sz w:val="15"/>
        </w:rPr>
        <w:t> </w:t>
      </w:r>
      <w:r>
        <w:rPr>
          <w:w w:val="105"/>
          <w:sz w:val="15"/>
        </w:rPr>
        <w:t>viable</w:t>
      </w:r>
      <w:r>
        <w:rPr>
          <w:spacing w:val="-8"/>
          <w:w w:val="105"/>
          <w:sz w:val="15"/>
        </w:rPr>
        <w:t> </w:t>
      </w:r>
      <w:r>
        <w:rPr>
          <w:w w:val="105"/>
          <w:sz w:val="15"/>
        </w:rPr>
        <w:t>and</w:t>
      </w:r>
      <w:r>
        <w:rPr>
          <w:spacing w:val="-8"/>
          <w:w w:val="105"/>
          <w:sz w:val="15"/>
        </w:rPr>
        <w:t> </w:t>
      </w:r>
      <w:r>
        <w:rPr>
          <w:w w:val="105"/>
          <w:sz w:val="15"/>
        </w:rPr>
        <w:t>thus</w:t>
      </w:r>
      <w:r>
        <w:rPr>
          <w:spacing w:val="-8"/>
          <w:w w:val="105"/>
          <w:sz w:val="15"/>
        </w:rPr>
        <w:t> </w:t>
      </w:r>
      <w:r>
        <w:rPr>
          <w:w w:val="105"/>
          <w:sz w:val="15"/>
        </w:rPr>
        <w:t>offer</w:t>
      </w:r>
      <w:r>
        <w:rPr>
          <w:spacing w:val="-8"/>
          <w:w w:val="105"/>
          <w:sz w:val="15"/>
        </w:rPr>
        <w:t> </w:t>
      </w:r>
      <w:r>
        <w:rPr>
          <w:w w:val="105"/>
          <w:sz w:val="15"/>
        </w:rPr>
        <w:t>them</w:t>
      </w:r>
      <w:r>
        <w:rPr>
          <w:spacing w:val="-8"/>
          <w:w w:val="105"/>
          <w:sz w:val="15"/>
        </w:rPr>
        <w:t> </w:t>
      </w:r>
      <w:r>
        <w:rPr>
          <w:w w:val="105"/>
          <w:sz w:val="15"/>
        </w:rPr>
        <w:t>as</w:t>
      </w:r>
      <w:r>
        <w:rPr>
          <w:spacing w:val="-8"/>
          <w:w w:val="105"/>
          <w:sz w:val="15"/>
        </w:rPr>
        <w:t> </w:t>
      </w:r>
      <w:r>
        <w:rPr>
          <w:w w:val="105"/>
          <w:sz w:val="15"/>
        </w:rPr>
        <w:t>competing</w:t>
      </w:r>
      <w:r>
        <w:rPr>
          <w:spacing w:val="-8"/>
          <w:w w:val="105"/>
          <w:sz w:val="15"/>
        </w:rPr>
        <w:t> </w:t>
      </w:r>
      <w:r>
        <w:rPr>
          <w:w w:val="105"/>
          <w:sz w:val="15"/>
        </w:rPr>
        <w:t>hypoth-</w:t>
      </w:r>
      <w:r>
        <w:rPr>
          <w:spacing w:val="40"/>
          <w:w w:val="105"/>
          <w:sz w:val="15"/>
        </w:rPr>
        <w:t> </w:t>
      </w:r>
      <w:r>
        <w:rPr>
          <w:spacing w:val="-2"/>
          <w:w w:val="105"/>
          <w:sz w:val="15"/>
        </w:rPr>
        <w:t>eses.</w:t>
      </w:r>
    </w:p>
    <w:p>
      <w:pPr>
        <w:pStyle w:val="Heading1"/>
        <w:spacing w:before="103"/>
        <w:jc w:val="both"/>
      </w:pPr>
      <w:r>
        <w:rPr>
          <w:b w:val="0"/>
        </w:rPr>
        <w:br w:type="column"/>
      </w:r>
      <w:bookmarkStart w:name="Current research" w:id="6"/>
      <w:bookmarkEnd w:id="6"/>
      <w:r>
        <w:rPr>
          <w:b w:val="0"/>
        </w:rPr>
      </w:r>
      <w:r>
        <w:rPr>
          <w:spacing w:val="-4"/>
        </w:rPr>
        <w:t>Current</w:t>
      </w:r>
      <w:r>
        <w:rPr>
          <w:spacing w:val="-8"/>
        </w:rPr>
        <w:t> </w:t>
      </w:r>
      <w:r>
        <w:rPr>
          <w:spacing w:val="-2"/>
        </w:rPr>
        <w:t>research</w:t>
      </w:r>
    </w:p>
    <w:p>
      <w:pPr>
        <w:pStyle w:val="BodyText"/>
        <w:spacing w:line="261" w:lineRule="auto" w:before="18"/>
        <w:ind w:left="141" w:right="139"/>
        <w:jc w:val="both"/>
      </w:pPr>
      <w:r>
        <w:rPr>
          <w:w w:val="105"/>
        </w:rPr>
        <w:t>We</w:t>
      </w:r>
      <w:r>
        <w:rPr>
          <w:spacing w:val="40"/>
          <w:w w:val="105"/>
        </w:rPr>
        <w:t> </w:t>
      </w:r>
      <w:r>
        <w:rPr>
          <w:w w:val="105"/>
        </w:rPr>
        <w:t>examined</w:t>
      </w:r>
      <w:r>
        <w:rPr>
          <w:spacing w:val="40"/>
          <w:w w:val="105"/>
        </w:rPr>
        <w:t> </w:t>
      </w:r>
      <w:r>
        <w:rPr>
          <w:w w:val="105"/>
        </w:rPr>
        <w:t>the</w:t>
      </w:r>
      <w:r>
        <w:rPr>
          <w:spacing w:val="40"/>
          <w:w w:val="105"/>
        </w:rPr>
        <w:t> </w:t>
      </w:r>
      <w:r>
        <w:rPr>
          <w:w w:val="105"/>
        </w:rPr>
        <w:t>impact</w:t>
      </w:r>
      <w:r>
        <w:rPr>
          <w:spacing w:val="40"/>
          <w:w w:val="105"/>
        </w:rPr>
        <w:t> </w:t>
      </w:r>
      <w:r>
        <w:rPr>
          <w:w w:val="105"/>
        </w:rPr>
        <w:t>of</w:t>
      </w:r>
      <w:r>
        <w:rPr>
          <w:spacing w:val="40"/>
          <w:w w:val="105"/>
        </w:rPr>
        <w:t> </w:t>
      </w:r>
      <w:r>
        <w:rPr>
          <w:w w:val="105"/>
        </w:rPr>
        <w:t>expectations</w:t>
      </w:r>
      <w:r>
        <w:rPr>
          <w:spacing w:val="40"/>
          <w:w w:val="105"/>
        </w:rPr>
        <w:t> </w:t>
      </w:r>
      <w:r>
        <w:rPr>
          <w:w w:val="105"/>
        </w:rPr>
        <w:t>of</w:t>
      </w:r>
      <w:r>
        <w:rPr>
          <w:spacing w:val="40"/>
          <w:w w:val="105"/>
        </w:rPr>
        <w:t> </w:t>
      </w:r>
      <w:r>
        <w:rPr>
          <w:w w:val="105"/>
        </w:rPr>
        <w:t>encoun-</w:t>
      </w:r>
      <w:r>
        <w:rPr>
          <w:spacing w:val="40"/>
          <w:w w:val="105"/>
        </w:rPr>
        <w:t> </w:t>
      </w:r>
      <w:r>
        <w:rPr>
          <w:w w:val="105"/>
        </w:rPr>
        <w:t>ter</w:t>
      </w:r>
      <w:r>
        <w:rPr>
          <w:spacing w:val="40"/>
          <w:w w:val="105"/>
        </w:rPr>
        <w:t> </w:t>
      </w:r>
      <w:r>
        <w:rPr>
          <w:w w:val="105"/>
        </w:rPr>
        <w:t>and</w:t>
      </w:r>
      <w:r>
        <w:rPr>
          <w:spacing w:val="40"/>
          <w:w w:val="105"/>
        </w:rPr>
        <w:t> </w:t>
      </w:r>
      <w:r>
        <w:rPr>
          <w:w w:val="105"/>
        </w:rPr>
        <w:t>within-person</w:t>
      </w:r>
      <w:r>
        <w:rPr>
          <w:spacing w:val="40"/>
          <w:w w:val="105"/>
        </w:rPr>
        <w:t> </w:t>
      </w:r>
      <w:r>
        <w:rPr>
          <w:w w:val="105"/>
        </w:rPr>
        <w:t>variability</w:t>
      </w:r>
      <w:r>
        <w:rPr>
          <w:spacing w:val="40"/>
          <w:w w:val="105"/>
        </w:rPr>
        <w:t> </w:t>
      </w:r>
      <w:r>
        <w:rPr>
          <w:w w:val="105"/>
        </w:rPr>
        <w:t>on</w:t>
      </w:r>
      <w:r>
        <w:rPr>
          <w:spacing w:val="40"/>
          <w:w w:val="105"/>
        </w:rPr>
        <w:t> </w:t>
      </w:r>
      <w:r>
        <w:rPr>
          <w:w w:val="105"/>
        </w:rPr>
        <w:t>prospective</w:t>
      </w:r>
      <w:r>
        <w:rPr>
          <w:spacing w:val="40"/>
          <w:w w:val="105"/>
        </w:rPr>
        <w:t> </w:t>
      </w:r>
      <w:r>
        <w:rPr>
          <w:w w:val="105"/>
        </w:rPr>
        <w:t>per- son memory in a controlled, laboratory-based paradigm </w:t>
      </w:r>
      <w:hyperlink w:history="true" w:anchor="_bookmark2">
        <w:r>
          <w:rPr>
            <w:color w:val="0000FF"/>
            <w:w w:val="105"/>
          </w:rPr>
          <w:t>Experiment</w:t>
        </w:r>
        <w:r>
          <w:rPr>
            <w:color w:val="0000FF"/>
            <w:w w:val="105"/>
          </w:rPr>
          <w:t> one</w:t>
        </w:r>
      </w:hyperlink>
      <w:r>
        <w:rPr>
          <w:color w:val="0000FF"/>
          <w:w w:val="105"/>
        </w:rPr>
        <w:t> </w:t>
      </w:r>
      <w:r>
        <w:rPr>
          <w:w w:val="105"/>
        </w:rPr>
        <w:t>and</w:t>
      </w:r>
      <w:r>
        <w:rPr>
          <w:w w:val="105"/>
        </w:rPr>
        <w:t> an</w:t>
      </w:r>
      <w:r>
        <w:rPr>
          <w:w w:val="105"/>
        </w:rPr>
        <w:t> ecologically</w:t>
      </w:r>
      <w:r>
        <w:rPr>
          <w:w w:val="105"/>
        </w:rPr>
        <w:t> valid,</w:t>
      </w:r>
      <w:r>
        <w:rPr>
          <w:w w:val="105"/>
        </w:rPr>
        <w:t> field-based paradigm that involved searching for a “missing person”</w:t>
      </w:r>
      <w:r>
        <w:rPr>
          <w:spacing w:val="40"/>
          <w:w w:val="105"/>
        </w:rPr>
        <w:t> </w:t>
      </w:r>
      <w:r>
        <w:rPr>
          <w:w w:val="105"/>
        </w:rPr>
        <w:t>in</w:t>
      </w:r>
      <w:r>
        <w:rPr>
          <w:w w:val="105"/>
        </w:rPr>
        <w:t> one’s</w:t>
      </w:r>
      <w:r>
        <w:rPr>
          <w:w w:val="105"/>
        </w:rPr>
        <w:t> everyday</w:t>
      </w:r>
      <w:r>
        <w:rPr>
          <w:w w:val="105"/>
        </w:rPr>
        <w:t> life</w:t>
      </w:r>
      <w:r>
        <w:rPr>
          <w:w w:val="105"/>
        </w:rPr>
        <w:t> </w:t>
      </w:r>
      <w:hyperlink w:history="true" w:anchor="_bookmark7">
        <w:r>
          <w:rPr>
            <w:color w:val="0000FF"/>
            <w:w w:val="105"/>
          </w:rPr>
          <w:t>Experiment</w:t>
        </w:r>
        <w:r>
          <w:rPr>
            <w:color w:val="0000FF"/>
            <w:w w:val="105"/>
          </w:rPr>
          <w:t> two</w:t>
        </w:r>
      </w:hyperlink>
      <w:r>
        <w:rPr>
          <w:w w:val="105"/>
        </w:rPr>
        <w:t>.</w:t>
      </w:r>
      <w:r>
        <w:rPr>
          <w:w w:val="105"/>
        </w:rPr>
        <w:t> Participants</w:t>
      </w:r>
      <w:r>
        <w:rPr>
          <w:w w:val="105"/>
        </w:rPr>
        <w:t> saw three high variability (</w:t>
      </w:r>
      <w:r>
        <w:rPr>
          <w:rFonts w:ascii="Book Antiqua" w:hAnsi="Book Antiqua"/>
          <w:i/>
          <w:w w:val="105"/>
        </w:rPr>
        <w:t>vs</w:t>
      </w:r>
      <w:r>
        <w:rPr>
          <w:w w:val="105"/>
        </w:rPr>
        <w:t>. low variability) photographs of targets</w:t>
      </w:r>
      <w:r>
        <w:rPr>
          <w:spacing w:val="-4"/>
          <w:w w:val="105"/>
        </w:rPr>
        <w:t> </w:t>
      </w:r>
      <w:r>
        <w:rPr>
          <w:w w:val="105"/>
        </w:rPr>
        <w:t>and</w:t>
      </w:r>
      <w:r>
        <w:rPr>
          <w:spacing w:val="-4"/>
          <w:w w:val="105"/>
        </w:rPr>
        <w:t> </w:t>
      </w:r>
      <w:r>
        <w:rPr>
          <w:w w:val="105"/>
        </w:rPr>
        <w:t>were</w:t>
      </w:r>
      <w:r>
        <w:rPr>
          <w:spacing w:val="-4"/>
          <w:w w:val="105"/>
        </w:rPr>
        <w:t> </w:t>
      </w:r>
      <w:r>
        <w:rPr>
          <w:w w:val="105"/>
        </w:rPr>
        <w:t>told</w:t>
      </w:r>
      <w:r>
        <w:rPr>
          <w:spacing w:val="-4"/>
          <w:w w:val="105"/>
        </w:rPr>
        <w:t> </w:t>
      </w:r>
      <w:r>
        <w:rPr>
          <w:w w:val="105"/>
        </w:rPr>
        <w:t>there</w:t>
      </w:r>
      <w:r>
        <w:rPr>
          <w:spacing w:val="-4"/>
          <w:w w:val="105"/>
        </w:rPr>
        <w:t> </w:t>
      </w:r>
      <w:r>
        <w:rPr>
          <w:w w:val="105"/>
        </w:rPr>
        <w:t>was</w:t>
      </w:r>
      <w:r>
        <w:rPr>
          <w:spacing w:val="-4"/>
          <w:w w:val="105"/>
        </w:rPr>
        <w:t> </w:t>
      </w:r>
      <w:r>
        <w:rPr>
          <w:w w:val="105"/>
        </w:rPr>
        <w:t>a</w:t>
      </w:r>
      <w:r>
        <w:rPr>
          <w:spacing w:val="-4"/>
          <w:w w:val="105"/>
        </w:rPr>
        <w:t> </w:t>
      </w:r>
      <w:r>
        <w:rPr>
          <w:w w:val="105"/>
        </w:rPr>
        <w:t>low</w:t>
      </w:r>
      <w:r>
        <w:rPr>
          <w:spacing w:val="-4"/>
          <w:w w:val="105"/>
        </w:rPr>
        <w:t> </w:t>
      </w:r>
      <w:r>
        <w:rPr>
          <w:w w:val="105"/>
        </w:rPr>
        <w:t>(20%)</w:t>
      </w:r>
      <w:r>
        <w:rPr>
          <w:spacing w:val="-4"/>
          <w:w w:val="105"/>
        </w:rPr>
        <w:t> </w:t>
      </w:r>
      <w:r>
        <w:rPr>
          <w:w w:val="105"/>
        </w:rPr>
        <w:t>or</w:t>
      </w:r>
      <w:r>
        <w:rPr>
          <w:spacing w:val="-4"/>
          <w:w w:val="105"/>
        </w:rPr>
        <w:t> </w:t>
      </w:r>
      <w:r>
        <w:rPr>
          <w:w w:val="105"/>
        </w:rPr>
        <w:t>high</w:t>
      </w:r>
      <w:r>
        <w:rPr>
          <w:spacing w:val="-4"/>
          <w:w w:val="105"/>
        </w:rPr>
        <w:t> </w:t>
      </w:r>
      <w:r>
        <w:rPr>
          <w:w w:val="105"/>
        </w:rPr>
        <w:t>(90%) chance of encountering the targets. In "</w:t>
      </w:r>
      <w:hyperlink w:history="true" w:anchor="_bookmark2">
        <w:r>
          <w:rPr>
            <w:color w:val="0000FF"/>
            <w:w w:val="105"/>
          </w:rPr>
          <w:t>Experiment one</w:t>
        </w:r>
      </w:hyperlink>
      <w:r>
        <w:rPr>
          <w:w w:val="105"/>
        </w:rPr>
        <w:t>," we</w:t>
      </w:r>
      <w:r>
        <w:rPr>
          <w:w w:val="105"/>
        </w:rPr>
        <w:t> hypothesized</w:t>
      </w:r>
      <w:r>
        <w:rPr>
          <w:w w:val="105"/>
        </w:rPr>
        <w:t> that</w:t>
      </w:r>
      <w:r>
        <w:rPr>
          <w:w w:val="105"/>
        </w:rPr>
        <w:t> participants</w:t>
      </w:r>
      <w:r>
        <w:rPr>
          <w:w w:val="105"/>
        </w:rPr>
        <w:t> who</w:t>
      </w:r>
      <w:r>
        <w:rPr>
          <w:w w:val="105"/>
        </w:rPr>
        <w:t> saw</w:t>
      </w:r>
      <w:r>
        <w:rPr>
          <w:w w:val="105"/>
        </w:rPr>
        <w:t> high</w:t>
      </w:r>
      <w:r>
        <w:rPr>
          <w:w w:val="105"/>
        </w:rPr>
        <w:t> vari- ability</w:t>
      </w:r>
      <w:r>
        <w:rPr>
          <w:w w:val="105"/>
        </w:rPr>
        <w:t> photographs</w:t>
      </w:r>
      <w:r>
        <w:rPr>
          <w:w w:val="105"/>
        </w:rPr>
        <w:t> would</w:t>
      </w:r>
      <w:r>
        <w:rPr>
          <w:w w:val="105"/>
        </w:rPr>
        <w:t> have</w:t>
      </w:r>
      <w:r>
        <w:rPr>
          <w:w w:val="105"/>
        </w:rPr>
        <w:t> higher</w:t>
      </w:r>
      <w:r>
        <w:rPr>
          <w:w w:val="105"/>
        </w:rPr>
        <w:t> discriminability and be more willing to make sightings (i.e., a more liberal response bias) than participants who saw low variability photographs.</w:t>
      </w:r>
      <w:hyperlink w:history="true" w:anchor="_bookmark0">
        <w:r>
          <w:rPr>
            <w:color w:val="0000FF"/>
            <w:w w:val="105"/>
            <w:position w:val="8"/>
            <w:sz w:val="13"/>
          </w:rPr>
          <w:t>1</w:t>
        </w:r>
      </w:hyperlink>
      <w:r>
        <w:rPr>
          <w:color w:val="0000FF"/>
          <w:spacing w:val="40"/>
          <w:w w:val="105"/>
          <w:position w:val="8"/>
          <w:sz w:val="13"/>
        </w:rPr>
        <w:t> </w:t>
      </w:r>
      <w:r>
        <w:rPr>
          <w:w w:val="105"/>
        </w:rPr>
        <w:t>We</w:t>
      </w:r>
      <w:r>
        <w:rPr>
          <w:w w:val="105"/>
        </w:rPr>
        <w:t> hypothesized</w:t>
      </w:r>
      <w:r>
        <w:rPr>
          <w:w w:val="105"/>
        </w:rPr>
        <w:t> that</w:t>
      </w:r>
      <w:r>
        <w:rPr>
          <w:w w:val="105"/>
        </w:rPr>
        <w:t> participants</w:t>
      </w:r>
      <w:r>
        <w:rPr>
          <w:w w:val="105"/>
        </w:rPr>
        <w:t> given high</w:t>
      </w:r>
      <w:r>
        <w:rPr>
          <w:spacing w:val="40"/>
          <w:w w:val="105"/>
        </w:rPr>
        <w:t> </w:t>
      </w:r>
      <w:r>
        <w:rPr>
          <w:w w:val="105"/>
        </w:rPr>
        <w:t>expectations</w:t>
      </w:r>
      <w:r>
        <w:rPr>
          <w:spacing w:val="40"/>
          <w:w w:val="105"/>
        </w:rPr>
        <w:t> </w:t>
      </w:r>
      <w:r>
        <w:rPr>
          <w:w w:val="105"/>
        </w:rPr>
        <w:t>of</w:t>
      </w:r>
      <w:r>
        <w:rPr>
          <w:spacing w:val="40"/>
          <w:w w:val="105"/>
        </w:rPr>
        <w:t> </w:t>
      </w:r>
      <w:r>
        <w:rPr>
          <w:w w:val="105"/>
        </w:rPr>
        <w:t>encounter</w:t>
      </w:r>
      <w:r>
        <w:rPr>
          <w:spacing w:val="40"/>
          <w:w w:val="105"/>
        </w:rPr>
        <w:t> </w:t>
      </w:r>
      <w:r>
        <w:rPr>
          <w:w w:val="105"/>
        </w:rPr>
        <w:t>would</w:t>
      </w:r>
      <w:r>
        <w:rPr>
          <w:spacing w:val="40"/>
          <w:w w:val="105"/>
        </w:rPr>
        <w:t> </w:t>
      </w:r>
      <w:r>
        <w:rPr>
          <w:w w:val="105"/>
        </w:rPr>
        <w:t>make</w:t>
      </w:r>
      <w:r>
        <w:rPr>
          <w:spacing w:val="40"/>
          <w:w w:val="105"/>
        </w:rPr>
        <w:t> </w:t>
      </w:r>
      <w:r>
        <w:rPr>
          <w:w w:val="105"/>
        </w:rPr>
        <w:t>more</w:t>
      </w:r>
      <w:r>
        <w:rPr>
          <w:spacing w:val="40"/>
          <w:w w:val="105"/>
        </w:rPr>
        <w:t> </w:t>
      </w:r>
      <w:r>
        <w:rPr>
          <w:w w:val="105"/>
        </w:rPr>
        <w:t>hits and false alarms than participants given low expectations of encounter. We posed two competing hypotheses about the</w:t>
      </w:r>
      <w:r>
        <w:rPr>
          <w:w w:val="105"/>
        </w:rPr>
        <w:t> interaction</w:t>
      </w:r>
      <w:r>
        <w:rPr>
          <w:w w:val="105"/>
        </w:rPr>
        <w:t> between</w:t>
      </w:r>
      <w:r>
        <w:rPr>
          <w:w w:val="105"/>
        </w:rPr>
        <w:t> variability</w:t>
      </w:r>
      <w:r>
        <w:rPr>
          <w:w w:val="105"/>
        </w:rPr>
        <w:t> and</w:t>
      </w:r>
      <w:r>
        <w:rPr>
          <w:w w:val="105"/>
        </w:rPr>
        <w:t> expectations.</w:t>
      </w:r>
      <w:hyperlink w:history="true" w:anchor="_bookmark1">
        <w:r>
          <w:rPr>
            <w:color w:val="0000FF"/>
            <w:w w:val="105"/>
            <w:position w:val="8"/>
            <w:sz w:val="13"/>
          </w:rPr>
          <w:t>2</w:t>
        </w:r>
      </w:hyperlink>
      <w:r>
        <w:rPr>
          <w:color w:val="0000FF"/>
          <w:spacing w:val="40"/>
          <w:w w:val="105"/>
          <w:position w:val="8"/>
          <w:sz w:val="13"/>
        </w:rPr>
        <w:t> </w:t>
      </w:r>
      <w:r>
        <w:rPr>
          <w:w w:val="105"/>
        </w:rPr>
        <w:t>Variability</w:t>
      </w:r>
      <w:r>
        <w:rPr>
          <w:w w:val="105"/>
        </w:rPr>
        <w:t> may</w:t>
      </w:r>
      <w:r>
        <w:rPr>
          <w:w w:val="105"/>
        </w:rPr>
        <w:t> only</w:t>
      </w:r>
      <w:r>
        <w:rPr>
          <w:w w:val="105"/>
        </w:rPr>
        <w:t> affect</w:t>
      </w:r>
      <w:r>
        <w:rPr>
          <w:w w:val="105"/>
        </w:rPr>
        <w:t> hits</w:t>
      </w:r>
      <w:r>
        <w:rPr>
          <w:w w:val="105"/>
        </w:rPr>
        <w:t> if</w:t>
      </w:r>
      <w:r>
        <w:rPr>
          <w:w w:val="105"/>
        </w:rPr>
        <w:t> participants</w:t>
      </w:r>
      <w:r>
        <w:rPr>
          <w:w w:val="105"/>
        </w:rPr>
        <w:t> expect</w:t>
      </w:r>
      <w:r>
        <w:rPr>
          <w:w w:val="105"/>
        </w:rPr>
        <w:t> to encounter the target and devote effort to searching. If so, variability would only affect sightings in the high expec- tation condition. In contrast, people with high expecta- tions may not need the benefit of exposure to variability. People</w:t>
      </w:r>
      <w:r>
        <w:rPr>
          <w:w w:val="105"/>
        </w:rPr>
        <w:t> with</w:t>
      </w:r>
      <w:r>
        <w:rPr>
          <w:w w:val="105"/>
        </w:rPr>
        <w:t> low</w:t>
      </w:r>
      <w:r>
        <w:rPr>
          <w:w w:val="105"/>
        </w:rPr>
        <w:t> expectations</w:t>
      </w:r>
      <w:r>
        <w:rPr>
          <w:w w:val="105"/>
        </w:rPr>
        <w:t> of</w:t>
      </w:r>
      <w:r>
        <w:rPr>
          <w:w w:val="105"/>
        </w:rPr>
        <w:t> encounter</w:t>
      </w:r>
      <w:r>
        <w:rPr>
          <w:w w:val="105"/>
        </w:rPr>
        <w:t> may</w:t>
      </w:r>
      <w:r>
        <w:rPr>
          <w:w w:val="105"/>
        </w:rPr>
        <w:t> benefit from variability if it makes face recognition automatic. In this case, variability should only have an effect on hits in the low expectation condition.</w:t>
      </w:r>
    </w:p>
    <w:p>
      <w:pPr>
        <w:pStyle w:val="BodyText"/>
        <w:spacing w:line="264" w:lineRule="auto"/>
        <w:ind w:left="141" w:right="136" w:firstLine="159"/>
        <w:jc w:val="both"/>
      </w:pPr>
      <w:r>
        <w:rPr>
          <w:w w:val="110"/>
        </w:rPr>
        <w:t>We hypothesized that participants with high expecta- tions would respond more slowly on the ongoing task, indicating</w:t>
      </w:r>
      <w:r>
        <w:rPr>
          <w:w w:val="110"/>
        </w:rPr>
        <w:t> that</w:t>
      </w:r>
      <w:r>
        <w:rPr>
          <w:w w:val="110"/>
        </w:rPr>
        <w:t> they</w:t>
      </w:r>
      <w:r>
        <w:rPr>
          <w:w w:val="110"/>
        </w:rPr>
        <w:t> were</w:t>
      </w:r>
      <w:r>
        <w:rPr>
          <w:w w:val="110"/>
        </w:rPr>
        <w:t> devoting</w:t>
      </w:r>
      <w:r>
        <w:rPr>
          <w:w w:val="110"/>
        </w:rPr>
        <w:t> more</w:t>
      </w:r>
      <w:r>
        <w:rPr>
          <w:w w:val="110"/>
        </w:rPr>
        <w:t> attention</w:t>
      </w:r>
      <w:r>
        <w:rPr>
          <w:w w:val="110"/>
        </w:rPr>
        <w:t> to searching, than participants with low expectations. We formulated two competing hypotheses about the effect of variability on ongoing task response time. First, high variability</w:t>
      </w:r>
      <w:r>
        <w:rPr>
          <w:w w:val="110"/>
        </w:rPr>
        <w:t> photographs</w:t>
      </w:r>
      <w:r>
        <w:rPr>
          <w:w w:val="110"/>
        </w:rPr>
        <w:t> could</w:t>
      </w:r>
      <w:r>
        <w:rPr>
          <w:w w:val="110"/>
        </w:rPr>
        <w:t> improve</w:t>
      </w:r>
      <w:r>
        <w:rPr>
          <w:w w:val="110"/>
        </w:rPr>
        <w:t> unfamiliar</w:t>
      </w:r>
      <w:r>
        <w:rPr>
          <w:w w:val="110"/>
        </w:rPr>
        <w:t> face recognition,</w:t>
      </w:r>
      <w:r>
        <w:rPr>
          <w:w w:val="110"/>
        </w:rPr>
        <w:t> making</w:t>
      </w:r>
      <w:r>
        <w:rPr>
          <w:w w:val="110"/>
        </w:rPr>
        <w:t> the</w:t>
      </w:r>
      <w:r>
        <w:rPr>
          <w:w w:val="110"/>
        </w:rPr>
        <w:t> prospective</w:t>
      </w:r>
      <w:r>
        <w:rPr>
          <w:w w:val="110"/>
        </w:rPr>
        <w:t> person</w:t>
      </w:r>
      <w:r>
        <w:rPr>
          <w:w w:val="110"/>
        </w:rPr>
        <w:t> memory task</w:t>
      </w:r>
      <w:r>
        <w:rPr>
          <w:spacing w:val="40"/>
          <w:w w:val="110"/>
        </w:rPr>
        <w:t> </w:t>
      </w:r>
      <w:r>
        <w:rPr>
          <w:w w:val="110"/>
        </w:rPr>
        <w:t>less</w:t>
      </w:r>
      <w:r>
        <w:rPr>
          <w:spacing w:val="40"/>
          <w:w w:val="110"/>
        </w:rPr>
        <w:t> </w:t>
      </w:r>
      <w:r>
        <w:rPr>
          <w:w w:val="110"/>
        </w:rPr>
        <w:t>cognitively</w:t>
      </w:r>
      <w:r>
        <w:rPr>
          <w:spacing w:val="40"/>
          <w:w w:val="110"/>
        </w:rPr>
        <w:t> </w:t>
      </w:r>
      <w:r>
        <w:rPr>
          <w:w w:val="110"/>
        </w:rPr>
        <w:t>demanding.</w:t>
      </w:r>
      <w:r>
        <w:rPr>
          <w:spacing w:val="40"/>
          <w:w w:val="110"/>
        </w:rPr>
        <w:t> </w:t>
      </w:r>
      <w:r>
        <w:rPr>
          <w:w w:val="110"/>
        </w:rPr>
        <w:t>If</w:t>
      </w:r>
      <w:r>
        <w:rPr>
          <w:spacing w:val="40"/>
          <w:w w:val="110"/>
        </w:rPr>
        <w:t> </w:t>
      </w:r>
      <w:r>
        <w:rPr>
          <w:w w:val="110"/>
        </w:rPr>
        <w:t>so,</w:t>
      </w:r>
      <w:r>
        <w:rPr>
          <w:spacing w:val="40"/>
          <w:w w:val="110"/>
        </w:rPr>
        <w:t> </w:t>
      </w:r>
      <w:r>
        <w:rPr>
          <w:w w:val="110"/>
        </w:rPr>
        <w:t>participants</w:t>
      </w:r>
      <w:r>
        <w:rPr>
          <w:spacing w:val="40"/>
          <w:w w:val="110"/>
        </w:rPr>
        <w:t> </w:t>
      </w:r>
      <w:r>
        <w:rPr>
          <w:w w:val="110"/>
        </w:rPr>
        <w:t>in</w:t>
      </w:r>
      <w:r>
        <w:rPr>
          <w:w w:val="110"/>
        </w:rPr>
        <w:t> the</w:t>
      </w:r>
      <w:r>
        <w:rPr>
          <w:w w:val="110"/>
        </w:rPr>
        <w:t> high</w:t>
      </w:r>
      <w:r>
        <w:rPr>
          <w:w w:val="110"/>
        </w:rPr>
        <w:t> variability</w:t>
      </w:r>
      <w:r>
        <w:rPr>
          <w:w w:val="110"/>
        </w:rPr>
        <w:t> photograph</w:t>
      </w:r>
      <w:r>
        <w:rPr>
          <w:w w:val="110"/>
        </w:rPr>
        <w:t> condition</w:t>
      </w:r>
      <w:r>
        <w:rPr>
          <w:w w:val="110"/>
        </w:rPr>
        <w:t> would respond more quickly on the ongoing task as a result of face recognition being less cognitively demanding than participants in the low variability condition. Second, low</w:t>
      </w:r>
      <w:r>
        <w:rPr>
          <w:spacing w:val="40"/>
          <w:w w:val="110"/>
        </w:rPr>
        <w:t> </w:t>
      </w:r>
      <w:r>
        <w:rPr>
          <w:w w:val="110"/>
        </w:rPr>
        <w:t>variability</w:t>
      </w:r>
      <w:r>
        <w:rPr>
          <w:spacing w:val="40"/>
          <w:w w:val="110"/>
        </w:rPr>
        <w:t> </w:t>
      </w:r>
      <w:r>
        <w:rPr>
          <w:w w:val="110"/>
        </w:rPr>
        <w:t>photographs</w:t>
      </w:r>
      <w:r>
        <w:rPr>
          <w:spacing w:val="40"/>
          <w:w w:val="110"/>
        </w:rPr>
        <w:t> </w:t>
      </w:r>
      <w:r>
        <w:rPr>
          <w:w w:val="110"/>
        </w:rPr>
        <w:t>may</w:t>
      </w:r>
      <w:r>
        <w:rPr>
          <w:spacing w:val="40"/>
          <w:w w:val="110"/>
        </w:rPr>
        <w:t> </w:t>
      </w:r>
      <w:r>
        <w:rPr>
          <w:w w:val="110"/>
        </w:rPr>
        <w:t>improve</w:t>
      </w:r>
      <w:r>
        <w:rPr>
          <w:spacing w:val="40"/>
          <w:w w:val="110"/>
        </w:rPr>
        <w:t> </w:t>
      </w:r>
      <w:r>
        <w:rPr>
          <w:w w:val="110"/>
        </w:rPr>
        <w:t>awareness of</w:t>
      </w:r>
      <w:r>
        <w:rPr>
          <w:w w:val="110"/>
        </w:rPr>
        <w:t> a</w:t>
      </w:r>
      <w:r>
        <w:rPr>
          <w:w w:val="110"/>
        </w:rPr>
        <w:t> person’s</w:t>
      </w:r>
      <w:r>
        <w:rPr>
          <w:w w:val="110"/>
        </w:rPr>
        <w:t> typical</w:t>
      </w:r>
      <w:r>
        <w:rPr>
          <w:w w:val="110"/>
        </w:rPr>
        <w:t> appearance,</w:t>
      </w:r>
      <w:r>
        <w:rPr>
          <w:w w:val="110"/>
        </w:rPr>
        <w:t> allowing</w:t>
      </w:r>
      <w:r>
        <w:rPr>
          <w:w w:val="110"/>
        </w:rPr>
        <w:t> participants to</w:t>
      </w:r>
      <w:r>
        <w:rPr>
          <w:spacing w:val="40"/>
          <w:w w:val="110"/>
        </w:rPr>
        <w:t> </w:t>
      </w:r>
      <w:r>
        <w:rPr>
          <w:w w:val="110"/>
        </w:rPr>
        <w:t>form</w:t>
      </w:r>
      <w:r>
        <w:rPr>
          <w:spacing w:val="40"/>
          <w:w w:val="110"/>
        </w:rPr>
        <w:t> </w:t>
      </w:r>
      <w:r>
        <w:rPr>
          <w:w w:val="110"/>
        </w:rPr>
        <w:t>a</w:t>
      </w:r>
      <w:r>
        <w:rPr>
          <w:spacing w:val="40"/>
          <w:w w:val="110"/>
        </w:rPr>
        <w:t> </w:t>
      </w:r>
      <w:r>
        <w:rPr>
          <w:w w:val="110"/>
        </w:rPr>
        <w:t>more</w:t>
      </w:r>
      <w:r>
        <w:rPr>
          <w:spacing w:val="40"/>
          <w:w w:val="110"/>
        </w:rPr>
        <w:t> </w:t>
      </w:r>
      <w:r>
        <w:rPr>
          <w:w w:val="110"/>
        </w:rPr>
        <w:t>consistent</w:t>
      </w:r>
      <w:r>
        <w:rPr>
          <w:spacing w:val="40"/>
          <w:w w:val="110"/>
        </w:rPr>
        <w:t> </w:t>
      </w:r>
      <w:r>
        <w:rPr>
          <w:w w:val="110"/>
        </w:rPr>
        <w:t>mental</w:t>
      </w:r>
      <w:r>
        <w:rPr>
          <w:spacing w:val="40"/>
          <w:w w:val="110"/>
        </w:rPr>
        <w:t> </w:t>
      </w:r>
      <w:r>
        <w:rPr>
          <w:w w:val="110"/>
        </w:rPr>
        <w:t>representation</w:t>
      </w:r>
      <w:r>
        <w:rPr>
          <w:spacing w:val="40"/>
          <w:w w:val="110"/>
        </w:rPr>
        <w:t> </w:t>
      </w:r>
      <w:r>
        <w:rPr>
          <w:w w:val="110"/>
        </w:rPr>
        <w:t>of the</w:t>
      </w:r>
      <w:r>
        <w:rPr>
          <w:spacing w:val="40"/>
          <w:w w:val="110"/>
        </w:rPr>
        <w:t> </w:t>
      </w:r>
      <w:r>
        <w:rPr>
          <w:w w:val="110"/>
        </w:rPr>
        <w:t>target,</w:t>
      </w:r>
      <w:r>
        <w:rPr>
          <w:spacing w:val="40"/>
          <w:w w:val="110"/>
        </w:rPr>
        <w:t> </w:t>
      </w:r>
      <w:r>
        <w:rPr>
          <w:w w:val="110"/>
        </w:rPr>
        <w:t>which</w:t>
      </w:r>
      <w:r>
        <w:rPr>
          <w:spacing w:val="40"/>
          <w:w w:val="110"/>
        </w:rPr>
        <w:t> </w:t>
      </w:r>
      <w:r>
        <w:rPr>
          <w:w w:val="110"/>
        </w:rPr>
        <w:t>would</w:t>
      </w:r>
      <w:r>
        <w:rPr>
          <w:spacing w:val="40"/>
          <w:w w:val="110"/>
        </w:rPr>
        <w:t> </w:t>
      </w:r>
      <w:r>
        <w:rPr>
          <w:w w:val="110"/>
        </w:rPr>
        <w:t>make</w:t>
      </w:r>
      <w:r>
        <w:rPr>
          <w:spacing w:val="40"/>
          <w:w w:val="110"/>
        </w:rPr>
        <w:t> </w:t>
      </w:r>
      <w:r>
        <w:rPr>
          <w:w w:val="110"/>
        </w:rPr>
        <w:t>the</w:t>
      </w:r>
      <w:r>
        <w:rPr>
          <w:spacing w:val="40"/>
          <w:w w:val="110"/>
        </w:rPr>
        <w:t> </w:t>
      </w:r>
      <w:r>
        <w:rPr>
          <w:w w:val="110"/>
        </w:rPr>
        <w:t>prospective</w:t>
      </w:r>
      <w:r>
        <w:rPr>
          <w:spacing w:val="40"/>
          <w:w w:val="110"/>
        </w:rPr>
        <w:t> </w:t>
      </w:r>
      <w:r>
        <w:rPr>
          <w:w w:val="110"/>
        </w:rPr>
        <w:t>per- son</w:t>
      </w:r>
      <w:r>
        <w:rPr>
          <w:w w:val="110"/>
        </w:rPr>
        <w:t> memory</w:t>
      </w:r>
      <w:r>
        <w:rPr>
          <w:w w:val="110"/>
        </w:rPr>
        <w:t> task</w:t>
      </w:r>
      <w:r>
        <w:rPr>
          <w:w w:val="110"/>
        </w:rPr>
        <w:t> less</w:t>
      </w:r>
      <w:r>
        <w:rPr>
          <w:w w:val="110"/>
        </w:rPr>
        <w:t> cognitively</w:t>
      </w:r>
      <w:r>
        <w:rPr>
          <w:w w:val="110"/>
        </w:rPr>
        <w:t> demanding.</w:t>
      </w:r>
      <w:r>
        <w:rPr>
          <w:w w:val="110"/>
        </w:rPr>
        <w:t> Conse- quently,</w:t>
      </w:r>
      <w:r>
        <w:rPr>
          <w:w w:val="110"/>
        </w:rPr>
        <w:t> participants</w:t>
      </w:r>
      <w:r>
        <w:rPr>
          <w:w w:val="110"/>
        </w:rPr>
        <w:t> in</w:t>
      </w:r>
      <w:r>
        <w:rPr>
          <w:w w:val="110"/>
        </w:rPr>
        <w:t> the</w:t>
      </w:r>
      <w:r>
        <w:rPr>
          <w:w w:val="110"/>
        </w:rPr>
        <w:t> low</w:t>
      </w:r>
      <w:r>
        <w:rPr>
          <w:w w:val="110"/>
        </w:rPr>
        <w:t> variability</w:t>
      </w:r>
      <w:r>
        <w:rPr>
          <w:w w:val="110"/>
        </w:rPr>
        <w:t> condition might respond more quickly on the ongoing task than those in the high variability condition. Hypotheses for both experiments were registered on OSF prior to data collection (</w:t>
      </w:r>
      <w:hyperlink r:id="rId12">
        <w:r>
          <w:rPr>
            <w:color w:val="0000FF"/>
            <w:w w:val="110"/>
          </w:rPr>
          <w:t>https://osf.io/tymd2/</w:t>
        </w:r>
      </w:hyperlink>
      <w:r>
        <w:rPr>
          <w:w w:val="110"/>
        </w:rPr>
        <w:t>).</w:t>
      </w:r>
    </w:p>
    <w:p>
      <w:pPr>
        <w:pStyle w:val="BodyText"/>
        <w:spacing w:after="0" w:line="264" w:lineRule="auto"/>
        <w:jc w:val="both"/>
        <w:sectPr>
          <w:type w:val="continuous"/>
          <w:pgSz w:w="11910" w:h="15820"/>
          <w:pgMar w:header="634" w:footer="0" w:top="520" w:bottom="280" w:left="992" w:right="992"/>
          <w:cols w:num="2" w:equalWidth="0">
            <w:col w:w="4863" w:space="98"/>
            <w:col w:w="4965"/>
          </w:cols>
        </w:sectPr>
      </w:pPr>
    </w:p>
    <w:p>
      <w:pPr>
        <w:pStyle w:val="BodyText"/>
        <w:rPr>
          <w:sz w:val="20"/>
        </w:rPr>
      </w:pPr>
    </w:p>
    <w:p>
      <w:pPr>
        <w:pStyle w:val="BodyText"/>
        <w:rPr>
          <w:sz w:val="20"/>
        </w:rPr>
      </w:pPr>
    </w:p>
    <w:p>
      <w:pPr>
        <w:pStyle w:val="BodyText"/>
        <w:spacing w:before="79"/>
        <w:rPr>
          <w:sz w:val="20"/>
        </w:rPr>
      </w:pPr>
    </w:p>
    <w:p>
      <w:pPr>
        <w:pStyle w:val="BodyText"/>
        <w:spacing w:after="0"/>
        <w:rPr>
          <w:sz w:val="20"/>
        </w:rPr>
        <w:sectPr>
          <w:pgSz w:w="11910" w:h="15820"/>
          <w:pgMar w:header="634" w:footer="0" w:top="820" w:bottom="280" w:left="992" w:right="992"/>
        </w:sectPr>
      </w:pPr>
    </w:p>
    <w:p>
      <w:pPr>
        <w:pStyle w:val="Heading1"/>
        <w:spacing w:before="103"/>
      </w:pPr>
      <w:bookmarkStart w:name="Experiment one" w:id="7"/>
      <w:bookmarkEnd w:id="7"/>
      <w:r>
        <w:rPr>
          <w:b w:val="0"/>
        </w:rPr>
      </w:r>
      <w:bookmarkStart w:name="Method" w:id="8"/>
      <w:bookmarkEnd w:id="8"/>
      <w:r>
        <w:rPr>
          <w:b w:val="0"/>
        </w:rPr>
      </w:r>
      <w:bookmarkStart w:name="_bookmark2" w:id="9"/>
      <w:bookmarkEnd w:id="9"/>
      <w:r>
        <w:rPr>
          <w:b w:val="0"/>
        </w:rPr>
      </w:r>
      <w:r>
        <w:rPr>
          <w:spacing w:val="-4"/>
        </w:rPr>
        <w:t>Experiment</w:t>
      </w:r>
      <w:r>
        <w:rPr>
          <w:spacing w:val="1"/>
        </w:rPr>
        <w:t> </w:t>
      </w:r>
      <w:r>
        <w:rPr>
          <w:spacing w:val="-5"/>
        </w:rPr>
        <w:t>one</w:t>
      </w:r>
    </w:p>
    <w:p>
      <w:pPr>
        <w:spacing w:before="16"/>
        <w:ind w:left="141" w:right="0" w:firstLine="0"/>
        <w:jc w:val="left"/>
        <w:rPr>
          <w:rFonts w:ascii="Tahoma"/>
          <w:b/>
          <w:sz w:val="18"/>
        </w:rPr>
      </w:pPr>
      <w:r>
        <w:rPr>
          <w:rFonts w:ascii="Tahoma"/>
          <w:b/>
          <w:spacing w:val="-2"/>
          <w:sz w:val="18"/>
        </w:rPr>
        <w:t>Method</w:t>
      </w:r>
    </w:p>
    <w:p>
      <w:pPr>
        <w:spacing w:before="31"/>
        <w:ind w:left="141" w:right="0" w:firstLine="0"/>
        <w:jc w:val="left"/>
        <w:rPr>
          <w:rFonts w:ascii="Calibri"/>
          <w:b/>
          <w:i/>
          <w:sz w:val="18"/>
        </w:rPr>
      </w:pPr>
      <w:bookmarkStart w:name="Design" w:id="10"/>
      <w:bookmarkEnd w:id="10"/>
      <w:r>
        <w:rPr/>
      </w:r>
      <w:r>
        <w:rPr>
          <w:rFonts w:ascii="Calibri"/>
          <w:b/>
          <w:i/>
          <w:spacing w:val="-2"/>
          <w:w w:val="105"/>
          <w:sz w:val="18"/>
        </w:rPr>
        <w:t>Design</w:t>
      </w:r>
    </w:p>
    <w:p>
      <w:pPr>
        <w:pStyle w:val="BodyText"/>
        <w:spacing w:line="264" w:lineRule="auto" w:before="15"/>
        <w:ind w:left="141" w:right="40"/>
        <w:jc w:val="both"/>
      </w:pPr>
      <w:r>
        <w:rPr>
          <w:w w:val="105"/>
        </w:rPr>
        <w:t>We report how we determined our sample size, all data exclusions</w:t>
      </w:r>
      <w:r>
        <w:rPr>
          <w:spacing w:val="35"/>
          <w:w w:val="105"/>
        </w:rPr>
        <w:t> </w:t>
      </w:r>
      <w:r>
        <w:rPr>
          <w:w w:val="105"/>
        </w:rPr>
        <w:t>(if</w:t>
      </w:r>
      <w:r>
        <w:rPr>
          <w:spacing w:val="35"/>
          <w:w w:val="105"/>
        </w:rPr>
        <w:t> </w:t>
      </w:r>
      <w:r>
        <w:rPr>
          <w:w w:val="105"/>
        </w:rPr>
        <w:t>any),</w:t>
      </w:r>
      <w:r>
        <w:rPr>
          <w:spacing w:val="35"/>
          <w:w w:val="105"/>
        </w:rPr>
        <w:t> </w:t>
      </w:r>
      <w:r>
        <w:rPr>
          <w:w w:val="105"/>
        </w:rPr>
        <w:t>all</w:t>
      </w:r>
      <w:r>
        <w:rPr>
          <w:spacing w:val="35"/>
          <w:w w:val="105"/>
        </w:rPr>
        <w:t> </w:t>
      </w:r>
      <w:r>
        <w:rPr>
          <w:w w:val="105"/>
        </w:rPr>
        <w:t>manipulations,</w:t>
      </w:r>
      <w:r>
        <w:rPr>
          <w:spacing w:val="35"/>
          <w:w w:val="105"/>
        </w:rPr>
        <w:t> </w:t>
      </w:r>
      <w:r>
        <w:rPr>
          <w:w w:val="105"/>
        </w:rPr>
        <w:t>and</w:t>
      </w:r>
      <w:r>
        <w:rPr>
          <w:spacing w:val="35"/>
          <w:w w:val="105"/>
        </w:rPr>
        <w:t> </w:t>
      </w:r>
      <w:r>
        <w:rPr>
          <w:w w:val="105"/>
        </w:rPr>
        <w:t>all</w:t>
      </w:r>
      <w:r>
        <w:rPr>
          <w:spacing w:val="35"/>
          <w:w w:val="105"/>
        </w:rPr>
        <w:t> </w:t>
      </w:r>
      <w:r>
        <w:rPr>
          <w:w w:val="105"/>
        </w:rPr>
        <w:t>measures in</w:t>
      </w:r>
      <w:r>
        <w:rPr>
          <w:w w:val="105"/>
        </w:rPr>
        <w:t> the</w:t>
      </w:r>
      <w:r>
        <w:rPr>
          <w:w w:val="105"/>
        </w:rPr>
        <w:t> study.</w:t>
      </w:r>
      <w:r>
        <w:rPr>
          <w:w w:val="105"/>
        </w:rPr>
        <w:t> Both</w:t>
      </w:r>
      <w:r>
        <w:rPr>
          <w:w w:val="105"/>
        </w:rPr>
        <w:t> studies</w:t>
      </w:r>
      <w:r>
        <w:rPr>
          <w:w w:val="105"/>
        </w:rPr>
        <w:t> were</w:t>
      </w:r>
      <w:r>
        <w:rPr>
          <w:w w:val="105"/>
        </w:rPr>
        <w:t> approved</w:t>
      </w:r>
      <w:r>
        <w:rPr>
          <w:w w:val="105"/>
        </w:rPr>
        <w:t> by</w:t>
      </w:r>
      <w:r>
        <w:rPr>
          <w:w w:val="105"/>
        </w:rPr>
        <w:t> the</w:t>
      </w:r>
      <w:r>
        <w:rPr>
          <w:w w:val="105"/>
        </w:rPr>
        <w:t> ethics committee (IRB-21-362). The study was a 2 (within-per- son</w:t>
      </w:r>
      <w:r>
        <w:rPr>
          <w:spacing w:val="-4"/>
          <w:w w:val="105"/>
        </w:rPr>
        <w:t> </w:t>
      </w:r>
      <w:r>
        <w:rPr>
          <w:w w:val="105"/>
        </w:rPr>
        <w:t>variability: low or high)</w:t>
      </w:r>
      <w:r>
        <w:rPr>
          <w:spacing w:val="-13"/>
          <w:w w:val="105"/>
        </w:rPr>
        <w:t> </w:t>
      </w:r>
      <w:r>
        <w:rPr>
          <w:rFonts w:ascii="Garamond" w:hAnsi="Garamond"/>
          <w:w w:val="105"/>
        </w:rPr>
        <w:t>×</w:t>
      </w:r>
      <w:r>
        <w:rPr>
          <w:rFonts w:ascii="Garamond" w:hAnsi="Garamond"/>
          <w:spacing w:val="-12"/>
          <w:w w:val="105"/>
        </w:rPr>
        <w:t> </w:t>
      </w:r>
      <w:r>
        <w:rPr>
          <w:w w:val="105"/>
        </w:rPr>
        <w:t>2 (encounter expectations: low—20%</w:t>
      </w:r>
      <w:r>
        <w:rPr>
          <w:w w:val="105"/>
        </w:rPr>
        <w:t> or</w:t>
      </w:r>
      <w:r>
        <w:rPr>
          <w:w w:val="105"/>
        </w:rPr>
        <w:t> high—90%)</w:t>
      </w:r>
      <w:r>
        <w:rPr>
          <w:w w:val="105"/>
        </w:rPr>
        <w:t> between-subjects</w:t>
      </w:r>
      <w:r>
        <w:rPr>
          <w:w w:val="105"/>
        </w:rPr>
        <w:t> design.</w:t>
      </w:r>
      <w:r>
        <w:rPr>
          <w:w w:val="105"/>
        </w:rPr>
        <w:t> We manipulated</w:t>
      </w:r>
      <w:r>
        <w:rPr>
          <w:w w:val="105"/>
        </w:rPr>
        <w:t> variability</w:t>
      </w:r>
      <w:r>
        <w:rPr>
          <w:w w:val="105"/>
        </w:rPr>
        <w:t> between-subjects</w:t>
      </w:r>
      <w:r>
        <w:rPr>
          <w:w w:val="105"/>
        </w:rPr>
        <w:t> to</w:t>
      </w:r>
      <w:r>
        <w:rPr>
          <w:w w:val="105"/>
        </w:rPr>
        <w:t> avoid</w:t>
      </w:r>
      <w:r>
        <w:rPr>
          <w:w w:val="105"/>
        </w:rPr>
        <w:t> con- founding</w:t>
      </w:r>
      <w:r>
        <w:rPr>
          <w:w w:val="105"/>
        </w:rPr>
        <w:t> the</w:t>
      </w:r>
      <w:r>
        <w:rPr>
          <w:w w:val="105"/>
        </w:rPr>
        <w:t> variability</w:t>
      </w:r>
      <w:r>
        <w:rPr>
          <w:w w:val="105"/>
        </w:rPr>
        <w:t> manipulation</w:t>
      </w:r>
      <w:r>
        <w:rPr>
          <w:w w:val="105"/>
        </w:rPr>
        <w:t> because</w:t>
      </w:r>
      <w:r>
        <w:rPr>
          <w:w w:val="105"/>
        </w:rPr>
        <w:t> partici- pants</w:t>
      </w:r>
      <w:r>
        <w:rPr>
          <w:w w:val="105"/>
        </w:rPr>
        <w:t> studied</w:t>
      </w:r>
      <w:r>
        <w:rPr>
          <w:w w:val="105"/>
        </w:rPr>
        <w:t> all</w:t>
      </w:r>
      <w:r>
        <w:rPr>
          <w:w w:val="105"/>
        </w:rPr>
        <w:t> targets</w:t>
      </w:r>
      <w:r>
        <w:rPr>
          <w:w w:val="105"/>
        </w:rPr>
        <w:t> at</w:t>
      </w:r>
      <w:r>
        <w:rPr>
          <w:w w:val="105"/>
        </w:rPr>
        <w:t> once</w:t>
      </w:r>
      <w:r>
        <w:rPr>
          <w:w w:val="105"/>
        </w:rPr>
        <w:t> and</w:t>
      </w:r>
      <w:r>
        <w:rPr>
          <w:w w:val="105"/>
        </w:rPr>
        <w:t> then</w:t>
      </w:r>
      <w:r>
        <w:rPr>
          <w:w w:val="105"/>
        </w:rPr>
        <w:t> searched</w:t>
      </w:r>
      <w:r>
        <w:rPr>
          <w:w w:val="105"/>
        </w:rPr>
        <w:t> for</w:t>
      </w:r>
      <w:r>
        <w:rPr>
          <w:spacing w:val="40"/>
          <w:w w:val="105"/>
        </w:rPr>
        <w:t> </w:t>
      </w:r>
      <w:r>
        <w:rPr>
          <w:w w:val="105"/>
        </w:rPr>
        <w:t>them</w:t>
      </w:r>
      <w:r>
        <w:rPr>
          <w:w w:val="105"/>
        </w:rPr>
        <w:t> together.</w:t>
      </w:r>
      <w:r>
        <w:rPr>
          <w:w w:val="105"/>
        </w:rPr>
        <w:t> The</w:t>
      </w:r>
      <w:r>
        <w:rPr>
          <w:w w:val="105"/>
        </w:rPr>
        <w:t> dependent</w:t>
      </w:r>
      <w:r>
        <w:rPr>
          <w:w w:val="105"/>
        </w:rPr>
        <w:t> variables</w:t>
      </w:r>
      <w:r>
        <w:rPr>
          <w:w w:val="105"/>
        </w:rPr>
        <w:t> were</w:t>
      </w:r>
      <w:r>
        <w:rPr>
          <w:w w:val="105"/>
        </w:rPr>
        <w:t> hits</w:t>
      </w:r>
      <w:r>
        <w:rPr>
          <w:w w:val="105"/>
        </w:rPr>
        <w:t> (i.e., proportion of accurate sightings of targets), false alarms (i.e.,</w:t>
      </w:r>
      <w:r>
        <w:rPr>
          <w:w w:val="105"/>
        </w:rPr>
        <w:t> proportion</w:t>
      </w:r>
      <w:r>
        <w:rPr>
          <w:w w:val="105"/>
        </w:rPr>
        <w:t> of</w:t>
      </w:r>
      <w:r>
        <w:rPr>
          <w:w w:val="105"/>
        </w:rPr>
        <w:t> inaccurate</w:t>
      </w:r>
      <w:r>
        <w:rPr>
          <w:w w:val="105"/>
        </w:rPr>
        <w:t> sightings</w:t>
      </w:r>
      <w:r>
        <w:rPr>
          <w:w w:val="105"/>
        </w:rPr>
        <w:t> of</w:t>
      </w:r>
      <w:r>
        <w:rPr>
          <w:w w:val="105"/>
        </w:rPr>
        <w:t> targets),</w:t>
      </w:r>
      <w:r>
        <w:rPr>
          <w:w w:val="105"/>
        </w:rPr>
        <w:t> dis- criminability,</w:t>
      </w:r>
      <w:r>
        <w:rPr>
          <w:w w:val="105"/>
        </w:rPr>
        <w:t> response</w:t>
      </w:r>
      <w:r>
        <w:rPr>
          <w:w w:val="105"/>
        </w:rPr>
        <w:t> bias,</w:t>
      </w:r>
      <w:r>
        <w:rPr>
          <w:w w:val="105"/>
        </w:rPr>
        <w:t> and</w:t>
      </w:r>
      <w:r>
        <w:rPr>
          <w:w w:val="105"/>
        </w:rPr>
        <w:t> attention</w:t>
      </w:r>
      <w:r>
        <w:rPr>
          <w:w w:val="105"/>
        </w:rPr>
        <w:t> devoted</w:t>
      </w:r>
      <w:r>
        <w:rPr>
          <w:w w:val="105"/>
        </w:rPr>
        <w:t> to searching</w:t>
      </w:r>
      <w:r>
        <w:rPr>
          <w:w w:val="105"/>
        </w:rPr>
        <w:t> (i.e.,</w:t>
      </w:r>
      <w:r>
        <w:rPr>
          <w:w w:val="105"/>
        </w:rPr>
        <w:t> response</w:t>
      </w:r>
      <w:r>
        <w:rPr>
          <w:w w:val="105"/>
        </w:rPr>
        <w:t> time</w:t>
      </w:r>
      <w:r>
        <w:rPr>
          <w:w w:val="105"/>
        </w:rPr>
        <w:t> on</w:t>
      </w:r>
      <w:r>
        <w:rPr>
          <w:w w:val="105"/>
        </w:rPr>
        <w:t> the</w:t>
      </w:r>
      <w:r>
        <w:rPr>
          <w:w w:val="105"/>
        </w:rPr>
        <w:t> ongoing</w:t>
      </w:r>
      <w:r>
        <w:rPr>
          <w:w w:val="105"/>
        </w:rPr>
        <w:t> task).</w:t>
      </w:r>
      <w:r>
        <w:rPr>
          <w:w w:val="105"/>
        </w:rPr>
        <w:t> The study was preregistered on OSF prior to data collection </w:t>
      </w:r>
      <w:r>
        <w:rPr>
          <w:spacing w:val="-2"/>
          <w:w w:val="105"/>
        </w:rPr>
        <w:t>(</w:t>
      </w:r>
      <w:hyperlink r:id="rId13">
        <w:r>
          <w:rPr>
            <w:color w:val="0000FF"/>
            <w:spacing w:val="-2"/>
            <w:w w:val="105"/>
          </w:rPr>
          <w:t>https://osf.io/fsehj</w:t>
        </w:r>
      </w:hyperlink>
      <w:r>
        <w:rPr>
          <w:spacing w:val="-2"/>
          <w:w w:val="105"/>
        </w:rPr>
        <w:t>).</w:t>
      </w:r>
    </w:p>
    <w:p>
      <w:pPr>
        <w:pStyle w:val="BodyText"/>
        <w:spacing w:before="13"/>
      </w:pPr>
    </w:p>
    <w:p>
      <w:pPr>
        <w:spacing w:before="0"/>
        <w:ind w:left="141" w:right="0" w:firstLine="0"/>
        <w:jc w:val="left"/>
        <w:rPr>
          <w:rFonts w:ascii="Calibri"/>
          <w:b/>
          <w:i/>
          <w:sz w:val="18"/>
        </w:rPr>
      </w:pPr>
      <w:bookmarkStart w:name="Participants" w:id="11"/>
      <w:bookmarkEnd w:id="11"/>
      <w:r>
        <w:rPr/>
      </w:r>
      <w:r>
        <w:rPr>
          <w:rFonts w:ascii="Calibri"/>
          <w:b/>
          <w:i/>
          <w:spacing w:val="-2"/>
          <w:w w:val="105"/>
          <w:sz w:val="18"/>
        </w:rPr>
        <w:t>Participants</w:t>
      </w:r>
    </w:p>
    <w:p>
      <w:pPr>
        <w:pStyle w:val="BodyText"/>
        <w:spacing w:line="264" w:lineRule="auto" w:before="14"/>
        <w:ind w:left="141" w:right="38"/>
        <w:jc w:val="both"/>
      </w:pPr>
      <w:r>
        <w:rPr>
          <w:w w:val="105"/>
        </w:rPr>
        <w:t>A</w:t>
      </w:r>
      <w:r>
        <w:rPr>
          <w:spacing w:val="40"/>
          <w:w w:val="105"/>
        </w:rPr>
        <w:t> </w:t>
      </w:r>
      <w:r>
        <w:rPr>
          <w:w w:val="105"/>
        </w:rPr>
        <w:t>power</w:t>
      </w:r>
      <w:r>
        <w:rPr>
          <w:spacing w:val="40"/>
          <w:w w:val="105"/>
        </w:rPr>
        <w:t> </w:t>
      </w:r>
      <w:r>
        <w:rPr>
          <w:w w:val="105"/>
        </w:rPr>
        <w:t>analysis</w:t>
      </w:r>
      <w:r>
        <w:rPr>
          <w:spacing w:val="40"/>
          <w:w w:val="105"/>
        </w:rPr>
        <w:t> </w:t>
      </w:r>
      <w:r>
        <w:rPr>
          <w:w w:val="105"/>
        </w:rPr>
        <w:t>recommended</w:t>
      </w:r>
      <w:r>
        <w:rPr>
          <w:spacing w:val="40"/>
          <w:w w:val="105"/>
        </w:rPr>
        <w:t> </w:t>
      </w:r>
      <w:r>
        <w:rPr>
          <w:w w:val="105"/>
        </w:rPr>
        <w:t>351</w:t>
      </w:r>
      <w:r>
        <w:rPr>
          <w:spacing w:val="40"/>
          <w:w w:val="105"/>
        </w:rPr>
        <w:t> </w:t>
      </w:r>
      <w:r>
        <w:rPr>
          <w:w w:val="105"/>
        </w:rPr>
        <w:t>participants</w:t>
      </w:r>
      <w:r>
        <w:rPr>
          <w:spacing w:val="40"/>
          <w:w w:val="105"/>
        </w:rPr>
        <w:t> </w:t>
      </w:r>
      <w:r>
        <w:rPr>
          <w:w w:val="105"/>
        </w:rPr>
        <w:t>to detect</w:t>
      </w:r>
      <w:r>
        <w:rPr>
          <w:spacing w:val="-13"/>
          <w:w w:val="105"/>
        </w:rPr>
        <w:t> </w:t>
      </w:r>
      <w:r>
        <w:rPr>
          <w:w w:val="105"/>
        </w:rPr>
        <w:t>a</w:t>
      </w:r>
      <w:r>
        <w:rPr>
          <w:spacing w:val="16"/>
          <w:w w:val="105"/>
        </w:rPr>
        <w:t> </w:t>
      </w:r>
      <w:r>
        <w:rPr>
          <w:w w:val="105"/>
        </w:rPr>
        <w:t>small</w:t>
      </w:r>
      <w:r>
        <w:rPr>
          <w:spacing w:val="17"/>
          <w:w w:val="105"/>
        </w:rPr>
        <w:t> </w:t>
      </w:r>
      <w:r>
        <w:rPr>
          <w:w w:val="105"/>
        </w:rPr>
        <w:t>effect</w:t>
      </w:r>
      <w:r>
        <w:rPr>
          <w:spacing w:val="17"/>
          <w:w w:val="105"/>
        </w:rPr>
        <w:t> </w:t>
      </w:r>
      <w:r>
        <w:rPr>
          <w:w w:val="105"/>
        </w:rPr>
        <w:t>(</w:t>
      </w:r>
      <w:r>
        <w:rPr>
          <w:rFonts w:ascii="Book Antiqua" w:hAnsi="Book Antiqua"/>
          <w:i/>
          <w:w w:val="105"/>
        </w:rPr>
        <w:t>f</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0.15,</w:t>
      </w:r>
      <w:r>
        <w:rPr>
          <w:spacing w:val="17"/>
          <w:w w:val="105"/>
        </w:rPr>
        <w:t> </w:t>
      </w:r>
      <w:r>
        <w:rPr>
          <w:rFonts w:ascii="Book Antiqua" w:hAnsi="Book Antiqua"/>
          <w:i/>
          <w:w w:val="105"/>
        </w:rPr>
        <w:t>α</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0.05,</w:t>
      </w:r>
      <w:r>
        <w:rPr>
          <w:spacing w:val="17"/>
          <w:w w:val="105"/>
        </w:rPr>
        <w:t> </w:t>
      </w:r>
      <w:r>
        <w:rPr>
          <w:w w:val="105"/>
        </w:rPr>
        <w:t>1</w:t>
      </w:r>
      <w:r>
        <w:rPr>
          <w:spacing w:val="17"/>
          <w:w w:val="105"/>
        </w:rPr>
        <w:t> </w:t>
      </w:r>
      <w:r>
        <w:rPr>
          <w:rFonts w:ascii="Garamond" w:hAnsi="Garamond"/>
          <w:w w:val="105"/>
        </w:rPr>
        <w:t>−</w:t>
      </w:r>
      <w:r>
        <w:rPr>
          <w:rFonts w:ascii="Garamond" w:hAnsi="Garamond"/>
          <w:spacing w:val="17"/>
          <w:w w:val="105"/>
        </w:rPr>
        <w:t> </w:t>
      </w:r>
      <w:r>
        <w:rPr>
          <w:rFonts w:ascii="Book Antiqua" w:hAnsi="Book Antiqua"/>
          <w:i/>
          <w:w w:val="105"/>
        </w:rPr>
        <w:t>β</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0.80)</w:t>
      </w:r>
      <w:r>
        <w:rPr>
          <w:spacing w:val="17"/>
          <w:w w:val="105"/>
        </w:rPr>
        <w:t> </w:t>
      </w:r>
      <w:r>
        <w:rPr>
          <w:w w:val="105"/>
        </w:rPr>
        <w:t>for a</w:t>
      </w:r>
      <w:r>
        <w:rPr>
          <w:w w:val="105"/>
        </w:rPr>
        <w:t> between-subjects</w:t>
      </w:r>
      <w:r>
        <w:rPr>
          <w:w w:val="105"/>
        </w:rPr>
        <w:t> ANOVA</w:t>
      </w:r>
      <w:r>
        <w:rPr>
          <w:w w:val="105"/>
        </w:rPr>
        <w:t> (Faul</w:t>
      </w:r>
      <w:r>
        <w:rPr>
          <w:w w:val="105"/>
        </w:rPr>
        <w:t> et</w:t>
      </w:r>
      <w:r>
        <w:rPr>
          <w:w w:val="105"/>
        </w:rPr>
        <w:t> al.,</w:t>
      </w:r>
      <w:r>
        <w:rPr>
          <w:w w:val="105"/>
        </w:rPr>
        <w:t> </w:t>
      </w:r>
      <w:hyperlink w:history="true" w:anchor="_bookmark22">
        <w:r>
          <w:rPr>
            <w:color w:val="0000FF"/>
            <w:w w:val="105"/>
          </w:rPr>
          <w:t>2007</w:t>
        </w:r>
      </w:hyperlink>
      <w:r>
        <w:rPr>
          <w:w w:val="105"/>
        </w:rPr>
        <w:t>,</w:t>
      </w:r>
      <w:r>
        <w:rPr>
          <w:w w:val="105"/>
        </w:rPr>
        <w:t> </w:t>
      </w:r>
      <w:hyperlink w:history="true" w:anchor="_bookmark21">
        <w:r>
          <w:rPr>
            <w:color w:val="0000FF"/>
            <w:w w:val="105"/>
          </w:rPr>
          <w:t>2009</w:t>
        </w:r>
      </w:hyperlink>
      <w:r>
        <w:rPr>
          <w:w w:val="105"/>
        </w:rPr>
        <w:t>). Four</w:t>
      </w:r>
      <w:r>
        <w:rPr>
          <w:spacing w:val="40"/>
          <w:w w:val="105"/>
        </w:rPr>
        <w:t> </w:t>
      </w:r>
      <w:r>
        <w:rPr>
          <w:w w:val="105"/>
        </w:rPr>
        <w:t>hundred</w:t>
      </w:r>
      <w:r>
        <w:rPr>
          <w:spacing w:val="40"/>
          <w:w w:val="105"/>
        </w:rPr>
        <w:t> </w:t>
      </w:r>
      <w:r>
        <w:rPr>
          <w:w w:val="105"/>
        </w:rPr>
        <w:t>and</w:t>
      </w:r>
      <w:r>
        <w:rPr>
          <w:spacing w:val="40"/>
          <w:w w:val="105"/>
        </w:rPr>
        <w:t> </w:t>
      </w:r>
      <w:r>
        <w:rPr>
          <w:w w:val="105"/>
        </w:rPr>
        <w:t>twenty</w:t>
      </w:r>
      <w:r>
        <w:rPr>
          <w:spacing w:val="40"/>
          <w:w w:val="105"/>
        </w:rPr>
        <w:t> </w:t>
      </w:r>
      <w:r>
        <w:rPr>
          <w:w w:val="105"/>
        </w:rPr>
        <w:t>participants</w:t>
      </w:r>
      <w:r>
        <w:rPr>
          <w:spacing w:val="40"/>
          <w:w w:val="105"/>
        </w:rPr>
        <w:t> </w:t>
      </w:r>
      <w:r>
        <w:rPr>
          <w:w w:val="105"/>
        </w:rPr>
        <w:t>were</w:t>
      </w:r>
      <w:r>
        <w:rPr>
          <w:spacing w:val="40"/>
          <w:w w:val="105"/>
        </w:rPr>
        <w:t> </w:t>
      </w:r>
      <w:r>
        <w:rPr>
          <w:w w:val="105"/>
        </w:rPr>
        <w:t>recruited from</w:t>
      </w:r>
      <w:r>
        <w:rPr>
          <w:spacing w:val="40"/>
          <w:w w:val="105"/>
        </w:rPr>
        <w:t> </w:t>
      </w:r>
      <w:r>
        <w:rPr>
          <w:w w:val="105"/>
        </w:rPr>
        <w:t>Prolific.</w:t>
      </w:r>
      <w:r>
        <w:rPr>
          <w:spacing w:val="40"/>
          <w:w w:val="105"/>
        </w:rPr>
        <w:t> </w:t>
      </w:r>
      <w:r>
        <w:rPr>
          <w:w w:val="105"/>
        </w:rPr>
        <w:t>Of</w:t>
      </w:r>
      <w:r>
        <w:rPr>
          <w:spacing w:val="40"/>
          <w:w w:val="105"/>
        </w:rPr>
        <w:t> </w:t>
      </w:r>
      <w:r>
        <w:rPr>
          <w:w w:val="105"/>
        </w:rPr>
        <w:t>them,</w:t>
      </w:r>
      <w:r>
        <w:rPr>
          <w:spacing w:val="40"/>
          <w:w w:val="105"/>
        </w:rPr>
        <w:t> </w:t>
      </w:r>
      <w:r>
        <w:rPr>
          <w:w w:val="105"/>
        </w:rPr>
        <w:t>68</w:t>
      </w:r>
      <w:r>
        <w:rPr>
          <w:spacing w:val="40"/>
          <w:w w:val="105"/>
        </w:rPr>
        <w:t> </w:t>
      </w:r>
      <w:r>
        <w:rPr>
          <w:w w:val="105"/>
        </w:rPr>
        <w:t>participants</w:t>
      </w:r>
      <w:r>
        <w:rPr>
          <w:spacing w:val="40"/>
          <w:w w:val="105"/>
        </w:rPr>
        <w:t> </w:t>
      </w:r>
      <w:r>
        <w:rPr>
          <w:w w:val="105"/>
        </w:rPr>
        <w:t>did</w:t>
      </w:r>
      <w:r>
        <w:rPr>
          <w:spacing w:val="40"/>
          <w:w w:val="105"/>
        </w:rPr>
        <w:t> </w:t>
      </w:r>
      <w:r>
        <w:rPr>
          <w:w w:val="105"/>
        </w:rPr>
        <w:t>not</w:t>
      </w:r>
      <w:r>
        <w:rPr>
          <w:spacing w:val="40"/>
          <w:w w:val="105"/>
        </w:rPr>
        <w:t> </w:t>
      </w:r>
      <w:r>
        <w:rPr>
          <w:w w:val="105"/>
        </w:rPr>
        <w:t>com- plete</w:t>
      </w:r>
      <w:r>
        <w:rPr>
          <w:w w:val="105"/>
        </w:rPr>
        <w:t> the</w:t>
      </w:r>
      <w:r>
        <w:rPr>
          <w:w w:val="105"/>
        </w:rPr>
        <w:t> study,</w:t>
      </w:r>
      <w:r>
        <w:rPr>
          <w:w w:val="105"/>
        </w:rPr>
        <w:t> one</w:t>
      </w:r>
      <w:r>
        <w:rPr>
          <w:w w:val="105"/>
        </w:rPr>
        <w:t> participant’s</w:t>
      </w:r>
      <w:r>
        <w:rPr>
          <w:w w:val="105"/>
        </w:rPr>
        <w:t> data</w:t>
      </w:r>
      <w:r>
        <w:rPr>
          <w:w w:val="105"/>
        </w:rPr>
        <w:t> was</w:t>
      </w:r>
      <w:r>
        <w:rPr>
          <w:w w:val="105"/>
        </w:rPr>
        <w:t> lost</w:t>
      </w:r>
      <w:r>
        <w:rPr>
          <w:w w:val="105"/>
        </w:rPr>
        <w:t> due</w:t>
      </w:r>
      <w:r>
        <w:rPr>
          <w:w w:val="105"/>
        </w:rPr>
        <w:t> to recording</w:t>
      </w:r>
      <w:r>
        <w:rPr>
          <w:spacing w:val="40"/>
          <w:w w:val="105"/>
        </w:rPr>
        <w:t> </w:t>
      </w:r>
      <w:r>
        <w:rPr>
          <w:w w:val="105"/>
        </w:rPr>
        <w:t>errors,</w:t>
      </w:r>
      <w:r>
        <w:rPr>
          <w:spacing w:val="40"/>
          <w:w w:val="105"/>
        </w:rPr>
        <w:t> </w:t>
      </w:r>
      <w:r>
        <w:rPr>
          <w:w w:val="105"/>
        </w:rPr>
        <w:t>and</w:t>
      </w:r>
      <w:r>
        <w:rPr>
          <w:spacing w:val="40"/>
          <w:w w:val="105"/>
        </w:rPr>
        <w:t> </w:t>
      </w:r>
      <w:r>
        <w:rPr>
          <w:w w:val="105"/>
        </w:rPr>
        <w:t>one</w:t>
      </w:r>
      <w:r>
        <w:rPr>
          <w:spacing w:val="40"/>
          <w:w w:val="105"/>
        </w:rPr>
        <w:t> </w:t>
      </w:r>
      <w:r>
        <w:rPr>
          <w:w w:val="105"/>
        </w:rPr>
        <w:t>participant</w:t>
      </w:r>
      <w:r>
        <w:rPr>
          <w:spacing w:val="40"/>
          <w:w w:val="105"/>
        </w:rPr>
        <w:t> </w:t>
      </w:r>
      <w:r>
        <w:rPr>
          <w:w w:val="105"/>
        </w:rPr>
        <w:t>completed</w:t>
      </w:r>
      <w:r>
        <w:rPr>
          <w:spacing w:val="40"/>
          <w:w w:val="105"/>
        </w:rPr>
        <w:t> </w:t>
      </w:r>
      <w:r>
        <w:rPr>
          <w:w w:val="105"/>
        </w:rPr>
        <w:t>the study</w:t>
      </w:r>
      <w:r>
        <w:rPr>
          <w:w w:val="105"/>
        </w:rPr>
        <w:t> twice</w:t>
      </w:r>
      <w:r>
        <w:rPr>
          <w:w w:val="105"/>
        </w:rPr>
        <w:t> (their</w:t>
      </w:r>
      <w:r>
        <w:rPr>
          <w:w w:val="105"/>
        </w:rPr>
        <w:t> second</w:t>
      </w:r>
      <w:r>
        <w:rPr>
          <w:w w:val="105"/>
        </w:rPr>
        <w:t> set</w:t>
      </w:r>
      <w:r>
        <w:rPr>
          <w:w w:val="105"/>
        </w:rPr>
        <w:t> of</w:t>
      </w:r>
      <w:r>
        <w:rPr>
          <w:w w:val="105"/>
        </w:rPr>
        <w:t> data</w:t>
      </w:r>
      <w:r>
        <w:rPr>
          <w:w w:val="105"/>
        </w:rPr>
        <w:t> was</w:t>
      </w:r>
      <w:r>
        <w:rPr>
          <w:w w:val="105"/>
        </w:rPr>
        <w:t> excluded). Additionally,</w:t>
      </w:r>
      <w:r>
        <w:rPr>
          <w:spacing w:val="80"/>
          <w:w w:val="105"/>
        </w:rPr>
        <w:t> </w:t>
      </w:r>
      <w:r>
        <w:rPr>
          <w:w w:val="105"/>
        </w:rPr>
        <w:t>there</w:t>
      </w:r>
      <w:r>
        <w:rPr>
          <w:spacing w:val="80"/>
          <w:w w:val="105"/>
        </w:rPr>
        <w:t> </w:t>
      </w:r>
      <w:r>
        <w:rPr>
          <w:w w:val="105"/>
        </w:rPr>
        <w:t>were</w:t>
      </w:r>
      <w:r>
        <w:rPr>
          <w:spacing w:val="80"/>
          <w:w w:val="105"/>
        </w:rPr>
        <w:t> </w:t>
      </w:r>
      <w:r>
        <w:rPr>
          <w:w w:val="105"/>
        </w:rPr>
        <w:t>two</w:t>
      </w:r>
      <w:r>
        <w:rPr>
          <w:spacing w:val="80"/>
          <w:w w:val="105"/>
        </w:rPr>
        <w:t> </w:t>
      </w:r>
      <w:r>
        <w:rPr>
          <w:w w:val="105"/>
        </w:rPr>
        <w:t>preregistered</w:t>
      </w:r>
      <w:r>
        <w:rPr>
          <w:spacing w:val="80"/>
          <w:w w:val="105"/>
        </w:rPr>
        <w:t> </w:t>
      </w:r>
      <w:r>
        <w:rPr>
          <w:w w:val="105"/>
        </w:rPr>
        <w:t>exclu-</w:t>
      </w:r>
      <w:r>
        <w:rPr>
          <w:spacing w:val="40"/>
          <w:w w:val="105"/>
        </w:rPr>
        <w:t> </w:t>
      </w:r>
      <w:r>
        <w:rPr>
          <w:w w:val="105"/>
        </w:rPr>
        <w:t>sion</w:t>
      </w:r>
      <w:r>
        <w:rPr>
          <w:w w:val="105"/>
        </w:rPr>
        <w:t> criteria.</w:t>
      </w:r>
      <w:r>
        <w:rPr>
          <w:w w:val="105"/>
        </w:rPr>
        <w:t> Participants</w:t>
      </w:r>
      <w:r>
        <w:rPr>
          <w:w w:val="105"/>
        </w:rPr>
        <w:t> were</w:t>
      </w:r>
      <w:r>
        <w:rPr>
          <w:w w:val="105"/>
        </w:rPr>
        <w:t> excluded</w:t>
      </w:r>
      <w:r>
        <w:rPr>
          <w:w w:val="105"/>
        </w:rPr>
        <w:t> if</w:t>
      </w:r>
      <w:r>
        <w:rPr>
          <w:w w:val="105"/>
        </w:rPr>
        <w:t> they</w:t>
      </w:r>
      <w:r>
        <w:rPr>
          <w:w w:val="105"/>
        </w:rPr>
        <w:t> incor- rectly</w:t>
      </w:r>
      <w:r>
        <w:rPr>
          <w:w w:val="105"/>
        </w:rPr>
        <w:t> answered</w:t>
      </w:r>
      <w:r>
        <w:rPr>
          <w:w w:val="105"/>
        </w:rPr>
        <w:t> two</w:t>
      </w:r>
      <w:r>
        <w:rPr>
          <w:w w:val="105"/>
        </w:rPr>
        <w:t> or</w:t>
      </w:r>
      <w:r>
        <w:rPr>
          <w:w w:val="105"/>
        </w:rPr>
        <w:t> more</w:t>
      </w:r>
      <w:r>
        <w:rPr>
          <w:w w:val="105"/>
        </w:rPr>
        <w:t> of</w:t>
      </w:r>
      <w:r>
        <w:rPr>
          <w:w w:val="105"/>
        </w:rPr>
        <w:t> three</w:t>
      </w:r>
      <w:r>
        <w:rPr>
          <w:w w:val="105"/>
        </w:rPr>
        <w:t> multiple</w:t>
      </w:r>
      <w:r>
        <w:rPr>
          <w:w w:val="105"/>
        </w:rPr>
        <w:t> choice attention</w:t>
      </w:r>
      <w:r>
        <w:rPr>
          <w:w w:val="105"/>
        </w:rPr>
        <w:t> and</w:t>
      </w:r>
      <w:r>
        <w:rPr>
          <w:w w:val="105"/>
        </w:rPr>
        <w:t> instruction</w:t>
      </w:r>
      <w:r>
        <w:rPr>
          <w:w w:val="105"/>
        </w:rPr>
        <w:t> check</w:t>
      </w:r>
      <w:r>
        <w:rPr>
          <w:w w:val="105"/>
        </w:rPr>
        <w:t> questions</w:t>
      </w:r>
      <w:r>
        <w:rPr>
          <w:w w:val="105"/>
        </w:rPr>
        <w:t> or</w:t>
      </w:r>
      <w:r>
        <w:rPr>
          <w:w w:val="105"/>
        </w:rPr>
        <w:t> if</w:t>
      </w:r>
      <w:r>
        <w:rPr>
          <w:w w:val="105"/>
        </w:rPr>
        <w:t> they reported being “not at all” or “somewhat” motivated to</w:t>
      </w:r>
      <w:r>
        <w:rPr>
          <w:spacing w:val="40"/>
          <w:w w:val="105"/>
        </w:rPr>
        <w:t> </w:t>
      </w:r>
      <w:r>
        <w:rPr>
          <w:w w:val="105"/>
        </w:rPr>
        <w:t>put effort into their responses in the study. No partici- pants were excluded based on these exclusion criteria. Thus,</w:t>
      </w:r>
      <w:r>
        <w:rPr>
          <w:w w:val="105"/>
        </w:rPr>
        <w:t> the</w:t>
      </w:r>
      <w:r>
        <w:rPr>
          <w:w w:val="105"/>
        </w:rPr>
        <w:t> final</w:t>
      </w:r>
      <w:r>
        <w:rPr>
          <w:w w:val="105"/>
        </w:rPr>
        <w:t> sample</w:t>
      </w:r>
      <w:r>
        <w:rPr>
          <w:w w:val="105"/>
        </w:rPr>
        <w:t> consisted</w:t>
      </w:r>
      <w:r>
        <w:rPr>
          <w:w w:val="105"/>
        </w:rPr>
        <w:t> of</w:t>
      </w:r>
      <w:r>
        <w:rPr>
          <w:w w:val="105"/>
        </w:rPr>
        <w:t> 351</w:t>
      </w:r>
      <w:r>
        <w:rPr>
          <w:w w:val="105"/>
        </w:rPr>
        <w:t> participants. Participants</w:t>
      </w:r>
      <w:r>
        <w:rPr>
          <w:spacing w:val="31"/>
          <w:w w:val="105"/>
        </w:rPr>
        <w:t> </w:t>
      </w:r>
      <w:r>
        <w:rPr>
          <w:w w:val="105"/>
        </w:rPr>
        <w:t>had</w:t>
      </w:r>
      <w:r>
        <w:rPr>
          <w:spacing w:val="37"/>
          <w:w w:val="105"/>
        </w:rPr>
        <w:t> </w:t>
      </w:r>
      <w:r>
        <w:rPr>
          <w:w w:val="105"/>
        </w:rPr>
        <w:t>a</w:t>
      </w:r>
      <w:r>
        <w:rPr>
          <w:spacing w:val="37"/>
          <w:w w:val="105"/>
        </w:rPr>
        <w:t> </w:t>
      </w:r>
      <w:r>
        <w:rPr>
          <w:w w:val="105"/>
        </w:rPr>
        <w:t>mean</w:t>
      </w:r>
      <w:r>
        <w:rPr>
          <w:spacing w:val="37"/>
          <w:w w:val="105"/>
        </w:rPr>
        <w:t> </w:t>
      </w:r>
      <w:r>
        <w:rPr>
          <w:w w:val="105"/>
        </w:rPr>
        <w:t>age</w:t>
      </w:r>
      <w:r>
        <w:rPr>
          <w:spacing w:val="37"/>
          <w:w w:val="105"/>
        </w:rPr>
        <w:t> </w:t>
      </w:r>
      <w:r>
        <w:rPr>
          <w:w w:val="105"/>
        </w:rPr>
        <w:t>of</w:t>
      </w:r>
      <w:r>
        <w:rPr>
          <w:spacing w:val="37"/>
          <w:w w:val="105"/>
        </w:rPr>
        <w:t> </w:t>
      </w:r>
      <w:r>
        <w:rPr>
          <w:w w:val="105"/>
        </w:rPr>
        <w:t>41.44</w:t>
      </w:r>
      <w:r>
        <w:rPr>
          <w:spacing w:val="37"/>
          <w:w w:val="105"/>
        </w:rPr>
        <w:t> </w:t>
      </w:r>
      <w:r>
        <w:rPr>
          <w:w w:val="105"/>
        </w:rPr>
        <w:t>(SD</w:t>
      </w:r>
      <w:r>
        <w:rPr>
          <w:spacing w:val="-13"/>
          <w:w w:val="105"/>
        </w:rPr>
        <w:t> </w:t>
      </w:r>
      <w:r>
        <w:rPr>
          <w:rFonts w:ascii="Garamond" w:hAnsi="Garamond"/>
          <w:w w:val="105"/>
        </w:rPr>
        <w:t>=</w:t>
      </w:r>
      <w:r>
        <w:rPr>
          <w:rFonts w:ascii="Garamond" w:hAnsi="Garamond"/>
          <w:spacing w:val="-12"/>
          <w:w w:val="105"/>
        </w:rPr>
        <w:t> </w:t>
      </w:r>
      <w:r>
        <w:rPr>
          <w:w w:val="105"/>
        </w:rPr>
        <w:t>13.43).</w:t>
      </w:r>
      <w:r>
        <w:rPr>
          <w:spacing w:val="37"/>
          <w:w w:val="105"/>
        </w:rPr>
        <w:t> </w:t>
      </w:r>
      <w:r>
        <w:rPr>
          <w:w w:val="105"/>
        </w:rPr>
        <w:t>Of the</w:t>
      </w:r>
      <w:r>
        <w:rPr>
          <w:w w:val="105"/>
        </w:rPr>
        <w:t> participants,</w:t>
      </w:r>
      <w:r>
        <w:rPr>
          <w:w w:val="105"/>
        </w:rPr>
        <w:t> 215</w:t>
      </w:r>
      <w:r>
        <w:rPr>
          <w:w w:val="105"/>
        </w:rPr>
        <w:t> (61.25%)</w:t>
      </w:r>
      <w:r>
        <w:rPr>
          <w:w w:val="105"/>
        </w:rPr>
        <w:t> identified</w:t>
      </w:r>
      <w:r>
        <w:rPr>
          <w:w w:val="105"/>
        </w:rPr>
        <w:t> as</w:t>
      </w:r>
      <w:r>
        <w:rPr>
          <w:w w:val="105"/>
        </w:rPr>
        <w:t> male,</w:t>
      </w:r>
      <w:r>
        <w:rPr>
          <w:w w:val="105"/>
        </w:rPr>
        <w:t> 127 (36.18%)</w:t>
      </w:r>
      <w:r>
        <w:rPr>
          <w:spacing w:val="40"/>
          <w:w w:val="105"/>
        </w:rPr>
        <w:t> </w:t>
      </w:r>
      <w:r>
        <w:rPr>
          <w:w w:val="105"/>
        </w:rPr>
        <w:t>identified</w:t>
      </w:r>
      <w:r>
        <w:rPr>
          <w:spacing w:val="40"/>
          <w:w w:val="105"/>
        </w:rPr>
        <w:t> </w:t>
      </w:r>
      <w:r>
        <w:rPr>
          <w:w w:val="105"/>
        </w:rPr>
        <w:t>as</w:t>
      </w:r>
      <w:r>
        <w:rPr>
          <w:spacing w:val="40"/>
          <w:w w:val="105"/>
        </w:rPr>
        <w:t> </w:t>
      </w:r>
      <w:r>
        <w:rPr>
          <w:w w:val="105"/>
        </w:rPr>
        <w:t>female,</w:t>
      </w:r>
      <w:r>
        <w:rPr>
          <w:spacing w:val="40"/>
          <w:w w:val="105"/>
        </w:rPr>
        <w:t> </w:t>
      </w:r>
      <w:r>
        <w:rPr>
          <w:w w:val="105"/>
        </w:rPr>
        <w:t>four</w:t>
      </w:r>
      <w:r>
        <w:rPr>
          <w:spacing w:val="40"/>
          <w:w w:val="105"/>
        </w:rPr>
        <w:t> </w:t>
      </w:r>
      <w:r>
        <w:rPr>
          <w:w w:val="105"/>
        </w:rPr>
        <w:t>(1.14%)</w:t>
      </w:r>
      <w:r>
        <w:rPr>
          <w:spacing w:val="40"/>
          <w:w w:val="105"/>
        </w:rPr>
        <w:t> </w:t>
      </w:r>
      <w:r>
        <w:rPr>
          <w:w w:val="105"/>
        </w:rPr>
        <w:t>identified as</w:t>
      </w:r>
      <w:r>
        <w:rPr>
          <w:w w:val="105"/>
        </w:rPr>
        <w:t> non-binary,</w:t>
      </w:r>
      <w:r>
        <w:rPr>
          <w:w w:val="105"/>
        </w:rPr>
        <w:t> two</w:t>
      </w:r>
      <w:r>
        <w:rPr>
          <w:w w:val="105"/>
        </w:rPr>
        <w:t> (0.57%)</w:t>
      </w:r>
      <w:r>
        <w:rPr>
          <w:w w:val="105"/>
        </w:rPr>
        <w:t> identified</w:t>
      </w:r>
      <w:r>
        <w:rPr>
          <w:w w:val="105"/>
        </w:rPr>
        <w:t> as</w:t>
      </w:r>
      <w:r>
        <w:rPr>
          <w:w w:val="105"/>
        </w:rPr>
        <w:t> transgender female,</w:t>
      </w:r>
      <w:r>
        <w:rPr>
          <w:spacing w:val="40"/>
          <w:w w:val="105"/>
        </w:rPr>
        <w:t> </w:t>
      </w:r>
      <w:r>
        <w:rPr>
          <w:w w:val="105"/>
        </w:rPr>
        <w:t>one</w:t>
      </w:r>
      <w:r>
        <w:rPr>
          <w:spacing w:val="40"/>
          <w:w w:val="105"/>
        </w:rPr>
        <w:t> </w:t>
      </w:r>
      <w:r>
        <w:rPr>
          <w:w w:val="105"/>
        </w:rPr>
        <w:t>(0.28%)</w:t>
      </w:r>
      <w:r>
        <w:rPr>
          <w:spacing w:val="40"/>
          <w:w w:val="105"/>
        </w:rPr>
        <w:t> </w:t>
      </w:r>
      <w:r>
        <w:rPr>
          <w:w w:val="105"/>
        </w:rPr>
        <w:t>identified</w:t>
      </w:r>
      <w:r>
        <w:rPr>
          <w:spacing w:val="40"/>
          <w:w w:val="105"/>
        </w:rPr>
        <w:t> </w:t>
      </w:r>
      <w:r>
        <w:rPr>
          <w:w w:val="105"/>
        </w:rPr>
        <w:t>as</w:t>
      </w:r>
      <w:r>
        <w:rPr>
          <w:spacing w:val="40"/>
          <w:w w:val="105"/>
        </w:rPr>
        <w:t> </w:t>
      </w:r>
      <w:r>
        <w:rPr>
          <w:w w:val="105"/>
        </w:rPr>
        <w:t>a</w:t>
      </w:r>
      <w:r>
        <w:rPr>
          <w:spacing w:val="40"/>
          <w:w w:val="105"/>
        </w:rPr>
        <w:t> </w:t>
      </w:r>
      <w:r>
        <w:rPr>
          <w:w w:val="105"/>
        </w:rPr>
        <w:t>transgender</w:t>
      </w:r>
      <w:r>
        <w:rPr>
          <w:spacing w:val="40"/>
          <w:w w:val="105"/>
        </w:rPr>
        <w:t> </w:t>
      </w:r>
      <w:r>
        <w:rPr>
          <w:w w:val="105"/>
        </w:rPr>
        <w:t>male, one (0.28%) identified as gender variant or gender non- conforming, and one (0.28%) preferred not to respond. Additionally,</w:t>
      </w:r>
      <w:r>
        <w:rPr>
          <w:spacing w:val="40"/>
          <w:w w:val="105"/>
        </w:rPr>
        <w:t> </w:t>
      </w:r>
      <w:r>
        <w:rPr>
          <w:w w:val="105"/>
        </w:rPr>
        <w:t>254</w:t>
      </w:r>
      <w:r>
        <w:rPr>
          <w:spacing w:val="40"/>
          <w:w w:val="105"/>
        </w:rPr>
        <w:t> </w:t>
      </w:r>
      <w:r>
        <w:rPr>
          <w:w w:val="105"/>
        </w:rPr>
        <w:t>(72.36%)</w:t>
      </w:r>
      <w:r>
        <w:rPr>
          <w:spacing w:val="40"/>
          <w:w w:val="105"/>
        </w:rPr>
        <w:t> </w:t>
      </w:r>
      <w:r>
        <w:rPr>
          <w:w w:val="105"/>
        </w:rPr>
        <w:t>of</w:t>
      </w:r>
      <w:r>
        <w:rPr>
          <w:spacing w:val="40"/>
          <w:w w:val="105"/>
        </w:rPr>
        <w:t> </w:t>
      </w:r>
      <w:r>
        <w:rPr>
          <w:w w:val="105"/>
        </w:rPr>
        <w:t>the</w:t>
      </w:r>
      <w:r>
        <w:rPr>
          <w:spacing w:val="40"/>
          <w:w w:val="105"/>
        </w:rPr>
        <w:t> </w:t>
      </w:r>
      <w:r>
        <w:rPr>
          <w:w w:val="105"/>
        </w:rPr>
        <w:t>participants</w:t>
      </w:r>
      <w:r>
        <w:rPr>
          <w:spacing w:val="40"/>
          <w:w w:val="105"/>
        </w:rPr>
        <w:t> </w:t>
      </w:r>
      <w:r>
        <w:rPr>
          <w:w w:val="105"/>
        </w:rPr>
        <w:t>identi- fied as white, 35 (9.97%) identified as Black or African- American, 30 (8.55%) identified as Hispanic or Latinx,</w:t>
      </w:r>
      <w:r>
        <w:rPr>
          <w:spacing w:val="80"/>
          <w:w w:val="105"/>
        </w:rPr>
        <w:t> </w:t>
      </w:r>
      <w:r>
        <w:rPr>
          <w:w w:val="105"/>
        </w:rPr>
        <w:t>17 (4.84%) identified as Asian, 11 (3.13%) identified as mixed</w:t>
      </w:r>
      <w:r>
        <w:rPr>
          <w:spacing w:val="34"/>
          <w:w w:val="105"/>
        </w:rPr>
        <w:t> </w:t>
      </w:r>
      <w:r>
        <w:rPr>
          <w:w w:val="105"/>
        </w:rPr>
        <w:t>race,</w:t>
      </w:r>
      <w:r>
        <w:rPr>
          <w:spacing w:val="34"/>
          <w:w w:val="105"/>
        </w:rPr>
        <w:t> </w:t>
      </w:r>
      <w:r>
        <w:rPr>
          <w:w w:val="105"/>
        </w:rPr>
        <w:t>two</w:t>
      </w:r>
      <w:r>
        <w:rPr>
          <w:spacing w:val="34"/>
          <w:w w:val="105"/>
        </w:rPr>
        <w:t> </w:t>
      </w:r>
      <w:r>
        <w:rPr>
          <w:w w:val="105"/>
        </w:rPr>
        <w:t>(0.57%)</w:t>
      </w:r>
      <w:r>
        <w:rPr>
          <w:spacing w:val="34"/>
          <w:w w:val="105"/>
        </w:rPr>
        <w:t> </w:t>
      </w:r>
      <w:r>
        <w:rPr>
          <w:w w:val="105"/>
        </w:rPr>
        <w:t>identified</w:t>
      </w:r>
      <w:r>
        <w:rPr>
          <w:spacing w:val="34"/>
          <w:w w:val="105"/>
        </w:rPr>
        <w:t> </w:t>
      </w:r>
      <w:r>
        <w:rPr>
          <w:w w:val="105"/>
        </w:rPr>
        <w:t>as</w:t>
      </w:r>
      <w:r>
        <w:rPr>
          <w:spacing w:val="34"/>
          <w:w w:val="105"/>
        </w:rPr>
        <w:t> </w:t>
      </w:r>
      <w:r>
        <w:rPr>
          <w:w w:val="105"/>
        </w:rPr>
        <w:t>American</w:t>
      </w:r>
      <w:r>
        <w:rPr>
          <w:spacing w:val="34"/>
          <w:w w:val="105"/>
        </w:rPr>
        <w:t> </w:t>
      </w:r>
      <w:r>
        <w:rPr>
          <w:w w:val="105"/>
        </w:rPr>
        <w:t>Indian or</w:t>
      </w:r>
      <w:r>
        <w:rPr>
          <w:w w:val="105"/>
        </w:rPr>
        <w:t> Alaska</w:t>
      </w:r>
      <w:r>
        <w:rPr>
          <w:w w:val="105"/>
        </w:rPr>
        <w:t> Native,</w:t>
      </w:r>
      <w:r>
        <w:rPr>
          <w:w w:val="105"/>
        </w:rPr>
        <w:t> one</w:t>
      </w:r>
      <w:r>
        <w:rPr>
          <w:w w:val="105"/>
        </w:rPr>
        <w:t> (0.28%)</w:t>
      </w:r>
      <w:r>
        <w:rPr>
          <w:w w:val="105"/>
        </w:rPr>
        <w:t> identified</w:t>
      </w:r>
      <w:r>
        <w:rPr>
          <w:w w:val="105"/>
        </w:rPr>
        <w:t> as</w:t>
      </w:r>
      <w:r>
        <w:rPr>
          <w:w w:val="105"/>
        </w:rPr>
        <w:t> a</w:t>
      </w:r>
      <w:r>
        <w:rPr>
          <w:w w:val="105"/>
        </w:rPr>
        <w:t> Native Hawaiian or Pacific Islander, and one (0.28%) preferred not to respond.</w:t>
      </w:r>
    </w:p>
    <w:p>
      <w:pPr>
        <w:spacing w:before="118"/>
        <w:ind w:left="141" w:right="0" w:firstLine="0"/>
        <w:jc w:val="left"/>
        <w:rPr>
          <w:rFonts w:ascii="Calibri"/>
          <w:b/>
          <w:i/>
          <w:sz w:val="18"/>
        </w:rPr>
      </w:pPr>
      <w:r>
        <w:rPr/>
        <w:br w:type="column"/>
      </w:r>
      <w:bookmarkStart w:name="Materials" w:id="12"/>
      <w:bookmarkEnd w:id="12"/>
      <w:r>
        <w:rPr/>
      </w:r>
      <w:r>
        <w:rPr>
          <w:rFonts w:ascii="Calibri"/>
          <w:b/>
          <w:i/>
          <w:spacing w:val="-2"/>
          <w:sz w:val="18"/>
        </w:rPr>
        <w:t>Materials</w:t>
      </w:r>
    </w:p>
    <w:p>
      <w:pPr>
        <w:pStyle w:val="BodyText"/>
        <w:spacing w:line="264" w:lineRule="auto" w:before="14"/>
        <w:ind w:left="141" w:right="139"/>
        <w:jc w:val="both"/>
      </w:pPr>
      <w:r>
        <w:rPr>
          <w:rFonts w:ascii="Book Antiqua"/>
          <w:i/>
          <w:w w:val="105"/>
        </w:rPr>
        <w:t>Target</w:t>
      </w:r>
      <w:r>
        <w:rPr>
          <w:rFonts w:ascii="Book Antiqua"/>
          <w:i/>
          <w:spacing w:val="39"/>
          <w:w w:val="105"/>
        </w:rPr>
        <w:t> </w:t>
      </w:r>
      <w:r>
        <w:rPr>
          <w:rFonts w:ascii="Book Antiqua"/>
          <w:i/>
          <w:w w:val="105"/>
        </w:rPr>
        <w:t>photographs</w:t>
      </w:r>
      <w:r>
        <w:rPr>
          <w:rFonts w:ascii="Book Antiqua"/>
          <w:i/>
          <w:spacing w:val="39"/>
          <w:w w:val="105"/>
        </w:rPr>
        <w:t> </w:t>
      </w:r>
      <w:r>
        <w:rPr>
          <w:w w:val="105"/>
        </w:rPr>
        <w:t>Five</w:t>
      </w:r>
      <w:r>
        <w:rPr>
          <w:spacing w:val="39"/>
          <w:w w:val="105"/>
        </w:rPr>
        <w:t> </w:t>
      </w:r>
      <w:r>
        <w:rPr>
          <w:w w:val="105"/>
        </w:rPr>
        <w:t>volunteers</w:t>
      </w:r>
      <w:r>
        <w:rPr>
          <w:spacing w:val="39"/>
          <w:w w:val="105"/>
        </w:rPr>
        <w:t> </w:t>
      </w:r>
      <w:r>
        <w:rPr>
          <w:w w:val="105"/>
        </w:rPr>
        <w:t>provided</w:t>
      </w:r>
      <w:r>
        <w:rPr>
          <w:spacing w:val="39"/>
          <w:w w:val="105"/>
        </w:rPr>
        <w:t> </w:t>
      </w:r>
      <w:r>
        <w:rPr>
          <w:w w:val="105"/>
        </w:rPr>
        <w:t>three</w:t>
      </w:r>
      <w:r>
        <w:rPr>
          <w:spacing w:val="39"/>
          <w:w w:val="105"/>
        </w:rPr>
        <w:t> </w:t>
      </w:r>
      <w:r>
        <w:rPr>
          <w:w w:val="105"/>
        </w:rPr>
        <w:t>sets of ambient photographs of themselves to be used as tar- gets in the prospective person memory task via a Qual- trics survey. The volunteers were recruited by colleagues at</w:t>
      </w:r>
      <w:r>
        <w:rPr>
          <w:spacing w:val="40"/>
          <w:w w:val="105"/>
        </w:rPr>
        <w:t> </w:t>
      </w:r>
      <w:r>
        <w:rPr>
          <w:w w:val="105"/>
        </w:rPr>
        <w:t>other</w:t>
      </w:r>
      <w:r>
        <w:rPr>
          <w:spacing w:val="40"/>
          <w:w w:val="105"/>
        </w:rPr>
        <w:t> </w:t>
      </w:r>
      <w:r>
        <w:rPr>
          <w:w w:val="105"/>
        </w:rPr>
        <w:t>institutions</w:t>
      </w:r>
      <w:r>
        <w:rPr>
          <w:spacing w:val="40"/>
          <w:w w:val="105"/>
        </w:rPr>
        <w:t> </w:t>
      </w:r>
      <w:r>
        <w:rPr>
          <w:w w:val="105"/>
        </w:rPr>
        <w:t>who</w:t>
      </w:r>
      <w:r>
        <w:rPr>
          <w:spacing w:val="40"/>
          <w:w w:val="105"/>
        </w:rPr>
        <w:t> </w:t>
      </w:r>
      <w:r>
        <w:rPr>
          <w:w w:val="105"/>
        </w:rPr>
        <w:t>disseminated</w:t>
      </w:r>
      <w:r>
        <w:rPr>
          <w:spacing w:val="40"/>
          <w:w w:val="105"/>
        </w:rPr>
        <w:t> </w:t>
      </w:r>
      <w:r>
        <w:rPr>
          <w:w w:val="105"/>
        </w:rPr>
        <w:t>the</w:t>
      </w:r>
      <w:r>
        <w:rPr>
          <w:spacing w:val="40"/>
          <w:w w:val="105"/>
        </w:rPr>
        <w:t> </w:t>
      </w:r>
      <w:r>
        <w:rPr>
          <w:w w:val="105"/>
        </w:rPr>
        <w:t>opportunity to</w:t>
      </w:r>
      <w:r>
        <w:rPr>
          <w:w w:val="105"/>
        </w:rPr>
        <w:t> students</w:t>
      </w:r>
      <w:r>
        <w:rPr>
          <w:w w:val="105"/>
        </w:rPr>
        <w:t> in</w:t>
      </w:r>
      <w:r>
        <w:rPr>
          <w:w w:val="105"/>
        </w:rPr>
        <w:t> their</w:t>
      </w:r>
      <w:r>
        <w:rPr>
          <w:w w:val="105"/>
        </w:rPr>
        <w:t> classes</w:t>
      </w:r>
      <w:r>
        <w:rPr>
          <w:w w:val="105"/>
        </w:rPr>
        <w:t> and</w:t>
      </w:r>
      <w:r>
        <w:rPr>
          <w:w w:val="105"/>
        </w:rPr>
        <w:t> members</w:t>
      </w:r>
      <w:r>
        <w:rPr>
          <w:w w:val="105"/>
        </w:rPr>
        <w:t> of</w:t>
      </w:r>
      <w:r>
        <w:rPr>
          <w:w w:val="105"/>
        </w:rPr>
        <w:t> their</w:t>
      </w:r>
      <w:r>
        <w:rPr>
          <w:w w:val="105"/>
        </w:rPr>
        <w:t> labo- ratories.</w:t>
      </w:r>
      <w:r>
        <w:rPr>
          <w:w w:val="105"/>
        </w:rPr>
        <w:t> The</w:t>
      </w:r>
      <w:r>
        <w:rPr>
          <w:w w:val="105"/>
        </w:rPr>
        <w:t> survey</w:t>
      </w:r>
      <w:r>
        <w:rPr>
          <w:w w:val="105"/>
        </w:rPr>
        <w:t> included</w:t>
      </w:r>
      <w:r>
        <w:rPr>
          <w:w w:val="105"/>
        </w:rPr>
        <w:t> a</w:t>
      </w:r>
      <w:r>
        <w:rPr>
          <w:w w:val="105"/>
        </w:rPr>
        <w:t> request</w:t>
      </w:r>
      <w:r>
        <w:rPr>
          <w:w w:val="105"/>
        </w:rPr>
        <w:t> for</w:t>
      </w:r>
      <w:r>
        <w:rPr>
          <w:w w:val="105"/>
        </w:rPr>
        <w:t> at</w:t>
      </w:r>
      <w:r>
        <w:rPr>
          <w:w w:val="105"/>
        </w:rPr>
        <w:t> least</w:t>
      </w:r>
      <w:r>
        <w:rPr>
          <w:w w:val="105"/>
        </w:rPr>
        <w:t> four</w:t>
      </w:r>
      <w:r>
        <w:rPr>
          <w:spacing w:val="40"/>
          <w:w w:val="105"/>
        </w:rPr>
        <w:t> </w:t>
      </w:r>
      <w:r>
        <w:rPr>
          <w:w w:val="105"/>
        </w:rPr>
        <w:t>low variability photographs of the volunteer taken close</w:t>
      </w:r>
      <w:r>
        <w:rPr>
          <w:spacing w:val="80"/>
          <w:w w:val="105"/>
        </w:rPr>
        <w:t> </w:t>
      </w:r>
      <w:r>
        <w:rPr>
          <w:w w:val="105"/>
        </w:rPr>
        <w:t>in</w:t>
      </w:r>
      <w:r>
        <w:rPr>
          <w:spacing w:val="28"/>
          <w:w w:val="105"/>
        </w:rPr>
        <w:t> </w:t>
      </w:r>
      <w:r>
        <w:rPr>
          <w:w w:val="105"/>
        </w:rPr>
        <w:t>time</w:t>
      </w:r>
      <w:r>
        <w:rPr>
          <w:spacing w:val="28"/>
          <w:w w:val="105"/>
        </w:rPr>
        <w:t> </w:t>
      </w:r>
      <w:r>
        <w:rPr>
          <w:w w:val="105"/>
        </w:rPr>
        <w:t>to</w:t>
      </w:r>
      <w:r>
        <w:rPr>
          <w:spacing w:val="28"/>
          <w:w w:val="105"/>
        </w:rPr>
        <w:t> </w:t>
      </w:r>
      <w:r>
        <w:rPr>
          <w:w w:val="105"/>
        </w:rPr>
        <w:t>one</w:t>
      </w:r>
      <w:r>
        <w:rPr>
          <w:spacing w:val="28"/>
          <w:w w:val="105"/>
        </w:rPr>
        <w:t> </w:t>
      </w:r>
      <w:r>
        <w:rPr>
          <w:w w:val="105"/>
        </w:rPr>
        <w:t>another</w:t>
      </w:r>
      <w:r>
        <w:rPr>
          <w:spacing w:val="28"/>
          <w:w w:val="105"/>
        </w:rPr>
        <w:t> </w:t>
      </w:r>
      <w:r>
        <w:rPr>
          <w:w w:val="105"/>
        </w:rPr>
        <w:t>(i.e.,</w:t>
      </w:r>
      <w:r>
        <w:rPr>
          <w:spacing w:val="28"/>
          <w:w w:val="105"/>
        </w:rPr>
        <w:t> </w:t>
      </w:r>
      <w:r>
        <w:rPr>
          <w:w w:val="105"/>
        </w:rPr>
        <w:t>taken</w:t>
      </w:r>
      <w:r>
        <w:rPr>
          <w:spacing w:val="28"/>
          <w:w w:val="105"/>
        </w:rPr>
        <w:t> </w:t>
      </w:r>
      <w:r>
        <w:rPr>
          <w:w w:val="105"/>
        </w:rPr>
        <w:t>within</w:t>
      </w:r>
      <w:r>
        <w:rPr>
          <w:spacing w:val="28"/>
          <w:w w:val="105"/>
        </w:rPr>
        <w:t> </w:t>
      </w:r>
      <w:r>
        <w:rPr>
          <w:w w:val="105"/>
        </w:rPr>
        <w:t>the</w:t>
      </w:r>
      <w:r>
        <w:rPr>
          <w:spacing w:val="28"/>
          <w:w w:val="105"/>
        </w:rPr>
        <w:t> </w:t>
      </w:r>
      <w:r>
        <w:rPr>
          <w:w w:val="105"/>
        </w:rPr>
        <w:t>same</w:t>
      </w:r>
      <w:r>
        <w:rPr>
          <w:spacing w:val="28"/>
          <w:w w:val="105"/>
        </w:rPr>
        <w:t> </w:t>
      </w:r>
      <w:r>
        <w:rPr>
          <w:w w:val="105"/>
        </w:rPr>
        <w:t>day) or that showed the consistency of their facial appearance. The survey also included a request for at least four high variability photographs of the volunteer taken at different times from one another or that showed the variability of their facial appearance over time. The survey included a request</w:t>
      </w:r>
      <w:r>
        <w:rPr>
          <w:w w:val="105"/>
        </w:rPr>
        <w:t> for</w:t>
      </w:r>
      <w:r>
        <w:rPr>
          <w:w w:val="105"/>
        </w:rPr>
        <w:t> at</w:t>
      </w:r>
      <w:r>
        <w:rPr>
          <w:w w:val="105"/>
        </w:rPr>
        <w:t> least</w:t>
      </w:r>
      <w:r>
        <w:rPr>
          <w:w w:val="105"/>
        </w:rPr>
        <w:t> two</w:t>
      </w:r>
      <w:r>
        <w:rPr>
          <w:w w:val="105"/>
        </w:rPr>
        <w:t> mugshot-</w:t>
      </w:r>
      <w:r>
        <w:rPr>
          <w:w w:val="105"/>
        </w:rPr>
        <w:t> or</w:t>
      </w:r>
      <w:r>
        <w:rPr>
          <w:w w:val="105"/>
        </w:rPr>
        <w:t> identification</w:t>
      </w:r>
      <w:r>
        <w:rPr>
          <w:w w:val="105"/>
        </w:rPr>
        <w:t> doc- ument-style</w:t>
      </w:r>
      <w:r>
        <w:rPr>
          <w:spacing w:val="40"/>
          <w:w w:val="105"/>
        </w:rPr>
        <w:t> </w:t>
      </w:r>
      <w:r>
        <w:rPr>
          <w:w w:val="105"/>
        </w:rPr>
        <w:t>photographs</w:t>
      </w:r>
      <w:r>
        <w:rPr>
          <w:spacing w:val="40"/>
          <w:w w:val="105"/>
        </w:rPr>
        <w:t> </w:t>
      </w:r>
      <w:r>
        <w:rPr>
          <w:w w:val="105"/>
        </w:rPr>
        <w:t>of</w:t>
      </w:r>
      <w:r>
        <w:rPr>
          <w:spacing w:val="40"/>
          <w:w w:val="105"/>
        </w:rPr>
        <w:t> </w:t>
      </w:r>
      <w:r>
        <w:rPr>
          <w:w w:val="105"/>
        </w:rPr>
        <w:t>the</w:t>
      </w:r>
      <w:r>
        <w:rPr>
          <w:spacing w:val="40"/>
          <w:w w:val="105"/>
        </w:rPr>
        <w:t> </w:t>
      </w:r>
      <w:r>
        <w:rPr>
          <w:w w:val="105"/>
        </w:rPr>
        <w:t>volunteer</w:t>
      </w:r>
      <w:r>
        <w:rPr>
          <w:spacing w:val="40"/>
          <w:w w:val="105"/>
        </w:rPr>
        <w:t> </w:t>
      </w:r>
      <w:r>
        <w:rPr>
          <w:w w:val="105"/>
        </w:rPr>
        <w:t>that</w:t>
      </w:r>
      <w:r>
        <w:rPr>
          <w:spacing w:val="40"/>
          <w:w w:val="105"/>
        </w:rPr>
        <w:t> </w:t>
      </w:r>
      <w:r>
        <w:rPr>
          <w:w w:val="105"/>
        </w:rPr>
        <w:t>showed the full, frontal view of their face with a neutral expres- sion. The image that best fit the instructions for the </w:t>
      </w:r>
      <w:r>
        <w:rPr>
          <w:w w:val="105"/>
        </w:rPr>
        <w:t>mug- shot-</w:t>
      </w:r>
      <w:r>
        <w:rPr>
          <w:spacing w:val="40"/>
          <w:w w:val="105"/>
        </w:rPr>
        <w:t> </w:t>
      </w:r>
      <w:r>
        <w:rPr>
          <w:w w:val="105"/>
        </w:rPr>
        <w:t>or</w:t>
      </w:r>
      <w:r>
        <w:rPr>
          <w:spacing w:val="40"/>
          <w:w w:val="105"/>
        </w:rPr>
        <w:t> </w:t>
      </w:r>
      <w:r>
        <w:rPr>
          <w:w w:val="105"/>
        </w:rPr>
        <w:t>identification-style</w:t>
      </w:r>
      <w:r>
        <w:rPr>
          <w:spacing w:val="40"/>
          <w:w w:val="105"/>
        </w:rPr>
        <w:t> </w:t>
      </w:r>
      <w:r>
        <w:rPr>
          <w:w w:val="105"/>
        </w:rPr>
        <w:t>photograph</w:t>
      </w:r>
      <w:r>
        <w:rPr>
          <w:spacing w:val="40"/>
          <w:w w:val="105"/>
        </w:rPr>
        <w:t> </w:t>
      </w:r>
      <w:r>
        <w:rPr>
          <w:w w:val="105"/>
        </w:rPr>
        <w:t>was</w:t>
      </w:r>
      <w:r>
        <w:rPr>
          <w:spacing w:val="40"/>
          <w:w w:val="105"/>
        </w:rPr>
        <w:t> </w:t>
      </w:r>
      <w:r>
        <w:rPr>
          <w:w w:val="105"/>
        </w:rPr>
        <w:t>selected</w:t>
      </w:r>
      <w:r>
        <w:rPr>
          <w:spacing w:val="40"/>
          <w:w w:val="105"/>
        </w:rPr>
        <w:t> </w:t>
      </w:r>
      <w:r>
        <w:rPr>
          <w:w w:val="105"/>
        </w:rPr>
        <w:t>to be used as the test photograph in the prospective person memory task. Each section of the survey provided exam- ple photographs for volunteers to use as a reference along with a list of criteria that the photographs needed to meet (see Appendix A). We reviewed each submission and fol- lowed up with volunteers if additional photographs were needed. Five volunteers provided photographs and were compensated</w:t>
      </w:r>
      <w:r>
        <w:rPr>
          <w:w w:val="105"/>
        </w:rPr>
        <w:t> $20</w:t>
      </w:r>
      <w:r>
        <w:rPr>
          <w:w w:val="105"/>
        </w:rPr>
        <w:t> USD</w:t>
      </w:r>
      <w:r>
        <w:rPr>
          <w:w w:val="105"/>
        </w:rPr>
        <w:t> for</w:t>
      </w:r>
      <w:r>
        <w:rPr>
          <w:w w:val="105"/>
        </w:rPr>
        <w:t> their</w:t>
      </w:r>
      <w:r>
        <w:rPr>
          <w:w w:val="105"/>
        </w:rPr>
        <w:t> time.</w:t>
      </w:r>
      <w:r>
        <w:rPr>
          <w:w w:val="105"/>
        </w:rPr>
        <w:t> Four</w:t>
      </w:r>
      <w:r>
        <w:rPr>
          <w:w w:val="105"/>
        </w:rPr>
        <w:t> of</w:t>
      </w:r>
      <w:r>
        <w:rPr>
          <w:w w:val="105"/>
        </w:rPr>
        <w:t> the</w:t>
      </w:r>
      <w:r>
        <w:rPr>
          <w:w w:val="105"/>
        </w:rPr>
        <w:t> vol- unteers (two women, two men) were selected as targets based on the suitability of their images for the study. For the two targets who were male, target one was white, His- panic, and 19 years old, and target two was Italian and 20 years old (see Appendix B). For the two targets who were women, target three was white and 21 years old and tar- get four was Hispanic and 19 years old.</w:t>
      </w:r>
    </w:p>
    <w:p>
      <w:pPr>
        <w:spacing w:line="206" w:lineRule="exact" w:before="0"/>
        <w:ind w:left="301" w:right="0" w:firstLine="0"/>
        <w:jc w:val="both"/>
        <w:rPr>
          <w:sz w:val="19"/>
        </w:rPr>
      </w:pPr>
      <w:r>
        <w:rPr>
          <w:rFonts w:ascii="Book Antiqua"/>
          <w:i/>
          <w:sz w:val="19"/>
        </w:rPr>
        <w:t>Similarity</w:t>
      </w:r>
      <w:r>
        <w:rPr>
          <w:rFonts w:ascii="Book Antiqua"/>
          <w:i/>
          <w:spacing w:val="40"/>
          <w:sz w:val="19"/>
        </w:rPr>
        <w:t> </w:t>
      </w:r>
      <w:r>
        <w:rPr>
          <w:rFonts w:ascii="Book Antiqua"/>
          <w:i/>
          <w:sz w:val="19"/>
        </w:rPr>
        <w:t>ratings</w:t>
      </w:r>
      <w:r>
        <w:rPr>
          <w:rFonts w:ascii="Book Antiqua"/>
          <w:i/>
          <w:spacing w:val="41"/>
          <w:sz w:val="19"/>
        </w:rPr>
        <w:t> </w:t>
      </w:r>
      <w:r>
        <w:rPr>
          <w:sz w:val="19"/>
        </w:rPr>
        <w:t>Two</w:t>
      </w:r>
      <w:r>
        <w:rPr>
          <w:spacing w:val="41"/>
          <w:sz w:val="19"/>
        </w:rPr>
        <w:t> </w:t>
      </w:r>
      <w:r>
        <w:rPr>
          <w:sz w:val="19"/>
        </w:rPr>
        <w:t>pilot</w:t>
      </w:r>
      <w:r>
        <w:rPr>
          <w:spacing w:val="41"/>
          <w:sz w:val="19"/>
        </w:rPr>
        <w:t> </w:t>
      </w:r>
      <w:r>
        <w:rPr>
          <w:sz w:val="19"/>
        </w:rPr>
        <w:t>studies</w:t>
      </w:r>
      <w:r>
        <w:rPr>
          <w:spacing w:val="41"/>
          <w:sz w:val="19"/>
        </w:rPr>
        <w:t> </w:t>
      </w:r>
      <w:r>
        <w:rPr>
          <w:sz w:val="19"/>
        </w:rPr>
        <w:t>were</w:t>
      </w:r>
      <w:r>
        <w:rPr>
          <w:spacing w:val="40"/>
          <w:sz w:val="19"/>
        </w:rPr>
        <w:t> </w:t>
      </w:r>
      <w:r>
        <w:rPr>
          <w:sz w:val="19"/>
        </w:rPr>
        <w:t>conducted</w:t>
      </w:r>
      <w:r>
        <w:rPr>
          <w:spacing w:val="41"/>
          <w:sz w:val="19"/>
        </w:rPr>
        <w:t> </w:t>
      </w:r>
      <w:r>
        <w:rPr>
          <w:spacing w:val="-5"/>
          <w:sz w:val="19"/>
        </w:rPr>
        <w:t>to</w:t>
      </w:r>
    </w:p>
    <w:p>
      <w:pPr>
        <w:pStyle w:val="BodyText"/>
        <w:spacing w:line="264" w:lineRule="auto" w:before="10"/>
        <w:ind w:left="141" w:right="139"/>
        <w:jc w:val="both"/>
      </w:pPr>
      <w:r>
        <w:rPr>
          <w:w w:val="105"/>
        </w:rPr>
        <w:t>classify target photographs into low variability and high variability groups. The classification decisions were made based</w:t>
      </w:r>
      <w:r>
        <w:rPr>
          <w:spacing w:val="40"/>
          <w:w w:val="105"/>
        </w:rPr>
        <w:t> </w:t>
      </w:r>
      <w:r>
        <w:rPr>
          <w:w w:val="105"/>
        </w:rPr>
        <w:t>on</w:t>
      </w:r>
      <w:r>
        <w:rPr>
          <w:spacing w:val="40"/>
          <w:w w:val="105"/>
        </w:rPr>
        <w:t> </w:t>
      </w:r>
      <w:r>
        <w:rPr>
          <w:w w:val="105"/>
        </w:rPr>
        <w:t>the</w:t>
      </w:r>
      <w:r>
        <w:rPr>
          <w:spacing w:val="40"/>
          <w:w w:val="105"/>
        </w:rPr>
        <w:t> </w:t>
      </w:r>
      <w:r>
        <w:rPr>
          <w:w w:val="105"/>
        </w:rPr>
        <w:t>similarity</w:t>
      </w:r>
      <w:r>
        <w:rPr>
          <w:spacing w:val="40"/>
          <w:w w:val="105"/>
        </w:rPr>
        <w:t> </w:t>
      </w:r>
      <w:r>
        <w:rPr>
          <w:w w:val="105"/>
        </w:rPr>
        <w:t>ratings</w:t>
      </w:r>
      <w:r>
        <w:rPr>
          <w:spacing w:val="40"/>
          <w:w w:val="105"/>
        </w:rPr>
        <w:t> </w:t>
      </w:r>
      <w:r>
        <w:rPr>
          <w:w w:val="105"/>
        </w:rPr>
        <w:t>of</w:t>
      </w:r>
      <w:r>
        <w:rPr>
          <w:spacing w:val="40"/>
          <w:w w:val="105"/>
        </w:rPr>
        <w:t> </w:t>
      </w:r>
      <w:r>
        <w:rPr>
          <w:w w:val="105"/>
        </w:rPr>
        <w:t>pairs</w:t>
      </w:r>
      <w:r>
        <w:rPr>
          <w:spacing w:val="40"/>
          <w:w w:val="105"/>
        </w:rPr>
        <w:t> </w:t>
      </w:r>
      <w:r>
        <w:rPr>
          <w:w w:val="105"/>
        </w:rPr>
        <w:t>of</w:t>
      </w:r>
      <w:r>
        <w:rPr>
          <w:spacing w:val="40"/>
          <w:w w:val="105"/>
        </w:rPr>
        <w:t> </w:t>
      </w:r>
      <w:r>
        <w:rPr>
          <w:w w:val="105"/>
        </w:rPr>
        <w:t>photographs of</w:t>
      </w:r>
      <w:r>
        <w:rPr>
          <w:w w:val="105"/>
        </w:rPr>
        <w:t> each</w:t>
      </w:r>
      <w:r>
        <w:rPr>
          <w:w w:val="105"/>
        </w:rPr>
        <w:t> target.</w:t>
      </w:r>
      <w:r>
        <w:rPr>
          <w:w w:val="105"/>
        </w:rPr>
        <w:t> The</w:t>
      </w:r>
      <w:r>
        <w:rPr>
          <w:w w:val="105"/>
        </w:rPr>
        <w:t> first</w:t>
      </w:r>
      <w:r>
        <w:rPr>
          <w:w w:val="105"/>
        </w:rPr>
        <w:t> pilot</w:t>
      </w:r>
      <w:r>
        <w:rPr>
          <w:w w:val="105"/>
        </w:rPr>
        <w:t> study</w:t>
      </w:r>
      <w:r>
        <w:rPr>
          <w:w w:val="105"/>
        </w:rPr>
        <w:t> included</w:t>
      </w:r>
      <w:r>
        <w:rPr>
          <w:w w:val="105"/>
        </w:rPr>
        <w:t> 30</w:t>
      </w:r>
      <w:r>
        <w:rPr>
          <w:w w:val="105"/>
        </w:rPr>
        <w:t> partici- pants</w:t>
      </w:r>
      <w:r>
        <w:rPr>
          <w:spacing w:val="40"/>
          <w:w w:val="105"/>
        </w:rPr>
        <w:t> </w:t>
      </w:r>
      <w:r>
        <w:rPr>
          <w:w w:val="105"/>
        </w:rPr>
        <w:t>from</w:t>
      </w:r>
      <w:r>
        <w:rPr>
          <w:spacing w:val="40"/>
          <w:w w:val="105"/>
        </w:rPr>
        <w:t> </w:t>
      </w:r>
      <w:r>
        <w:rPr>
          <w:w w:val="105"/>
        </w:rPr>
        <w:t>Prolific</w:t>
      </w:r>
      <w:r>
        <w:rPr>
          <w:spacing w:val="40"/>
          <w:w w:val="105"/>
        </w:rPr>
        <w:t> </w:t>
      </w:r>
      <w:r>
        <w:rPr>
          <w:w w:val="105"/>
        </w:rPr>
        <w:t>who</w:t>
      </w:r>
      <w:r>
        <w:rPr>
          <w:spacing w:val="40"/>
          <w:w w:val="105"/>
        </w:rPr>
        <w:t> </w:t>
      </w:r>
      <w:r>
        <w:rPr>
          <w:w w:val="105"/>
        </w:rPr>
        <w:t>completed</w:t>
      </w:r>
      <w:r>
        <w:rPr>
          <w:spacing w:val="40"/>
          <w:w w:val="105"/>
        </w:rPr>
        <w:t> </w:t>
      </w:r>
      <w:r>
        <w:rPr>
          <w:w w:val="105"/>
        </w:rPr>
        <w:t>a</w:t>
      </w:r>
      <w:r>
        <w:rPr>
          <w:spacing w:val="40"/>
          <w:w w:val="105"/>
        </w:rPr>
        <w:t> </w:t>
      </w:r>
      <w:r>
        <w:rPr>
          <w:w w:val="105"/>
        </w:rPr>
        <w:t>Qualtrics</w:t>
      </w:r>
      <w:r>
        <w:rPr>
          <w:spacing w:val="40"/>
          <w:w w:val="105"/>
        </w:rPr>
        <w:t> </w:t>
      </w:r>
      <w:r>
        <w:rPr>
          <w:w w:val="105"/>
        </w:rPr>
        <w:t>survey that</w:t>
      </w:r>
      <w:r>
        <w:rPr>
          <w:w w:val="105"/>
        </w:rPr>
        <w:t> included</w:t>
      </w:r>
      <w:r>
        <w:rPr>
          <w:w w:val="105"/>
        </w:rPr>
        <w:t> 48</w:t>
      </w:r>
      <w:r>
        <w:rPr>
          <w:w w:val="105"/>
        </w:rPr>
        <w:t> trials.</w:t>
      </w:r>
      <w:r>
        <w:rPr>
          <w:w w:val="105"/>
        </w:rPr>
        <w:t> Each</w:t>
      </w:r>
      <w:r>
        <w:rPr>
          <w:w w:val="105"/>
        </w:rPr>
        <w:t> trial</w:t>
      </w:r>
      <w:r>
        <w:rPr>
          <w:w w:val="105"/>
        </w:rPr>
        <w:t> included</w:t>
      </w:r>
      <w:r>
        <w:rPr>
          <w:w w:val="105"/>
        </w:rPr>
        <w:t> two</w:t>
      </w:r>
      <w:r>
        <w:rPr>
          <w:w w:val="105"/>
        </w:rPr>
        <w:t> photo- graphs of one target positioned side by side. </w:t>
      </w:r>
      <w:r>
        <w:rPr>
          <w:w w:val="105"/>
        </w:rPr>
        <w:t>Participants were told the photograph pairs were of the same person. Participants</w:t>
      </w:r>
      <w:r>
        <w:rPr>
          <w:w w:val="105"/>
        </w:rPr>
        <w:t> rated</w:t>
      </w:r>
      <w:r>
        <w:rPr>
          <w:w w:val="105"/>
        </w:rPr>
        <w:t> the</w:t>
      </w:r>
      <w:r>
        <w:rPr>
          <w:w w:val="105"/>
        </w:rPr>
        <w:t> similarity</w:t>
      </w:r>
      <w:r>
        <w:rPr>
          <w:w w:val="105"/>
        </w:rPr>
        <w:t> in</w:t>
      </w:r>
      <w:r>
        <w:rPr>
          <w:w w:val="105"/>
        </w:rPr>
        <w:t> the</w:t>
      </w:r>
      <w:r>
        <w:rPr>
          <w:w w:val="105"/>
        </w:rPr>
        <w:t> target’s</w:t>
      </w:r>
      <w:r>
        <w:rPr>
          <w:w w:val="105"/>
        </w:rPr>
        <w:t> appear-</w:t>
      </w:r>
      <w:r>
        <w:rPr>
          <w:spacing w:val="40"/>
          <w:w w:val="105"/>
        </w:rPr>
        <w:t> </w:t>
      </w:r>
      <w:r>
        <w:rPr>
          <w:w w:val="105"/>
        </w:rPr>
        <w:t>ance</w:t>
      </w:r>
      <w:r>
        <w:rPr>
          <w:spacing w:val="29"/>
          <w:w w:val="105"/>
        </w:rPr>
        <w:t> </w:t>
      </w:r>
      <w:r>
        <w:rPr>
          <w:w w:val="105"/>
        </w:rPr>
        <w:t>between</w:t>
      </w:r>
      <w:r>
        <w:rPr>
          <w:spacing w:val="29"/>
          <w:w w:val="105"/>
        </w:rPr>
        <w:t> </w:t>
      </w:r>
      <w:r>
        <w:rPr>
          <w:w w:val="105"/>
        </w:rPr>
        <w:t>the</w:t>
      </w:r>
      <w:r>
        <w:rPr>
          <w:spacing w:val="29"/>
          <w:w w:val="105"/>
        </w:rPr>
        <w:t> </w:t>
      </w:r>
      <w:r>
        <w:rPr>
          <w:w w:val="105"/>
        </w:rPr>
        <w:t>photographs</w:t>
      </w:r>
      <w:r>
        <w:rPr>
          <w:spacing w:val="29"/>
          <w:w w:val="105"/>
        </w:rPr>
        <w:t> </w:t>
      </w:r>
      <w:r>
        <w:rPr>
          <w:w w:val="105"/>
        </w:rPr>
        <w:t>on</w:t>
      </w:r>
      <w:r>
        <w:rPr>
          <w:spacing w:val="29"/>
          <w:w w:val="105"/>
        </w:rPr>
        <w:t> </w:t>
      </w:r>
      <w:r>
        <w:rPr>
          <w:w w:val="105"/>
        </w:rPr>
        <w:t>a</w:t>
      </w:r>
      <w:r>
        <w:rPr>
          <w:spacing w:val="29"/>
          <w:w w:val="105"/>
        </w:rPr>
        <w:t> </w:t>
      </w:r>
      <w:r>
        <w:rPr>
          <w:w w:val="105"/>
        </w:rPr>
        <w:t>5-point</w:t>
      </w:r>
      <w:r>
        <w:rPr>
          <w:spacing w:val="29"/>
          <w:w w:val="105"/>
        </w:rPr>
        <w:t> </w:t>
      </w:r>
      <w:r>
        <w:rPr>
          <w:w w:val="105"/>
        </w:rPr>
        <w:t>Likert</w:t>
      </w:r>
      <w:r>
        <w:rPr>
          <w:spacing w:val="29"/>
          <w:w w:val="105"/>
        </w:rPr>
        <w:t> </w:t>
      </w:r>
      <w:r>
        <w:rPr>
          <w:w w:val="105"/>
        </w:rPr>
        <w:t>scale (1</w:t>
      </w:r>
      <w:r>
        <w:rPr>
          <w:spacing w:val="-13"/>
          <w:w w:val="105"/>
        </w:rPr>
        <w:t> </w:t>
      </w:r>
      <w:r>
        <w:rPr>
          <w:rFonts w:ascii="Garamond" w:hAnsi="Garamond"/>
          <w:w w:val="105"/>
        </w:rPr>
        <w:t>=</w:t>
      </w:r>
      <w:r>
        <w:rPr>
          <w:rFonts w:ascii="Garamond" w:hAnsi="Garamond"/>
          <w:spacing w:val="-12"/>
          <w:w w:val="105"/>
        </w:rPr>
        <w:t> </w:t>
      </w:r>
      <w:r>
        <w:rPr>
          <w:w w:val="105"/>
        </w:rPr>
        <w:t>little</w:t>
      </w:r>
      <w:r>
        <w:rPr>
          <w:spacing w:val="22"/>
          <w:w w:val="105"/>
        </w:rPr>
        <w:t> </w:t>
      </w:r>
      <w:r>
        <w:rPr>
          <w:w w:val="105"/>
        </w:rPr>
        <w:t>to</w:t>
      </w:r>
      <w:r>
        <w:rPr>
          <w:spacing w:val="40"/>
          <w:w w:val="105"/>
        </w:rPr>
        <w:t> </w:t>
      </w:r>
      <w:r>
        <w:rPr>
          <w:w w:val="105"/>
        </w:rPr>
        <w:t>no</w:t>
      </w:r>
      <w:r>
        <w:rPr>
          <w:spacing w:val="40"/>
          <w:w w:val="105"/>
        </w:rPr>
        <w:t> </w:t>
      </w:r>
      <w:r>
        <w:rPr>
          <w:w w:val="105"/>
        </w:rPr>
        <w:t>similarities;</w:t>
      </w:r>
      <w:r>
        <w:rPr>
          <w:spacing w:val="40"/>
          <w:w w:val="105"/>
        </w:rPr>
        <w:t> </w:t>
      </w:r>
      <w:r>
        <w:rPr>
          <w:w w:val="105"/>
        </w:rPr>
        <w:t>5</w:t>
      </w:r>
      <w:r>
        <w:rPr>
          <w:spacing w:val="-13"/>
          <w:w w:val="105"/>
        </w:rPr>
        <w:t> </w:t>
      </w:r>
      <w:r>
        <w:rPr>
          <w:rFonts w:ascii="Garamond" w:hAnsi="Garamond"/>
          <w:w w:val="105"/>
        </w:rPr>
        <w:t>=</w:t>
      </w:r>
      <w:r>
        <w:rPr>
          <w:rFonts w:ascii="Garamond" w:hAnsi="Garamond"/>
          <w:spacing w:val="-12"/>
          <w:w w:val="105"/>
        </w:rPr>
        <w:t> </w:t>
      </w:r>
      <w:r>
        <w:rPr>
          <w:w w:val="105"/>
        </w:rPr>
        <w:t>almost</w:t>
      </w:r>
      <w:r>
        <w:rPr>
          <w:spacing w:val="40"/>
          <w:w w:val="105"/>
        </w:rPr>
        <w:t> </w:t>
      </w:r>
      <w:r>
        <w:rPr>
          <w:w w:val="105"/>
        </w:rPr>
        <w:t>or</w:t>
      </w:r>
      <w:r>
        <w:rPr>
          <w:spacing w:val="40"/>
          <w:w w:val="105"/>
        </w:rPr>
        <w:t> </w:t>
      </w:r>
      <w:r>
        <w:rPr>
          <w:w w:val="105"/>
        </w:rPr>
        <w:t>exactly</w:t>
      </w:r>
      <w:r>
        <w:rPr>
          <w:spacing w:val="40"/>
          <w:w w:val="105"/>
        </w:rPr>
        <w:t> </w:t>
      </w:r>
      <w:r>
        <w:rPr>
          <w:w w:val="105"/>
        </w:rPr>
        <w:t>the same).</w:t>
      </w:r>
      <w:r>
        <w:rPr>
          <w:w w:val="105"/>
        </w:rPr>
        <w:t> We</w:t>
      </w:r>
      <w:r>
        <w:rPr>
          <w:w w:val="105"/>
        </w:rPr>
        <w:t> obtained</w:t>
      </w:r>
      <w:r>
        <w:rPr>
          <w:w w:val="105"/>
        </w:rPr>
        <w:t> similarity</w:t>
      </w:r>
      <w:r>
        <w:rPr>
          <w:w w:val="105"/>
        </w:rPr>
        <w:t> ratings</w:t>
      </w:r>
      <w:r>
        <w:rPr>
          <w:w w:val="105"/>
        </w:rPr>
        <w:t> of</w:t>
      </w:r>
      <w:r>
        <w:rPr>
          <w:w w:val="105"/>
        </w:rPr>
        <w:t> 12</w:t>
      </w:r>
      <w:r>
        <w:rPr>
          <w:w w:val="105"/>
        </w:rPr>
        <w:t> photograph pairs</w:t>
      </w:r>
      <w:r>
        <w:rPr>
          <w:w w:val="105"/>
        </w:rPr>
        <w:t> of</w:t>
      </w:r>
      <w:r>
        <w:rPr>
          <w:w w:val="105"/>
        </w:rPr>
        <w:t> each</w:t>
      </w:r>
      <w:r>
        <w:rPr>
          <w:w w:val="105"/>
        </w:rPr>
        <w:t> target.</w:t>
      </w:r>
      <w:r>
        <w:rPr>
          <w:w w:val="105"/>
        </w:rPr>
        <w:t> Photographs</w:t>
      </w:r>
      <w:r>
        <w:rPr>
          <w:w w:val="105"/>
        </w:rPr>
        <w:t> that</w:t>
      </w:r>
      <w:r>
        <w:rPr>
          <w:w w:val="105"/>
        </w:rPr>
        <w:t> had</w:t>
      </w:r>
      <w:r>
        <w:rPr>
          <w:w w:val="105"/>
        </w:rPr>
        <w:t> an</w:t>
      </w:r>
      <w:r>
        <w:rPr>
          <w:w w:val="105"/>
        </w:rPr>
        <w:t> average similarity rating of 3 were replaced with new photographs of the target and were rated by a new group of 30 partici- pants</w:t>
      </w:r>
      <w:r>
        <w:rPr>
          <w:spacing w:val="13"/>
          <w:w w:val="105"/>
        </w:rPr>
        <w:t> </w:t>
      </w:r>
      <w:r>
        <w:rPr>
          <w:w w:val="105"/>
        </w:rPr>
        <w:t>from</w:t>
      </w:r>
      <w:r>
        <w:rPr>
          <w:spacing w:val="13"/>
          <w:w w:val="105"/>
        </w:rPr>
        <w:t> </w:t>
      </w:r>
      <w:r>
        <w:rPr>
          <w:w w:val="105"/>
        </w:rPr>
        <w:t>Prolific.</w:t>
      </w:r>
      <w:r>
        <w:rPr>
          <w:spacing w:val="14"/>
          <w:w w:val="105"/>
        </w:rPr>
        <w:t> </w:t>
      </w:r>
      <w:r>
        <w:rPr>
          <w:w w:val="105"/>
        </w:rPr>
        <w:t>Table</w:t>
      </w:r>
      <w:r>
        <w:rPr>
          <w:spacing w:val="13"/>
          <w:w w:val="105"/>
        </w:rPr>
        <w:t> </w:t>
      </w:r>
      <w:hyperlink w:history="true" w:anchor="_bookmark3">
        <w:r>
          <w:rPr>
            <w:color w:val="0000FF"/>
            <w:w w:val="105"/>
          </w:rPr>
          <w:t>1</w:t>
        </w:r>
      </w:hyperlink>
      <w:r>
        <w:rPr>
          <w:color w:val="0000FF"/>
          <w:spacing w:val="13"/>
          <w:w w:val="105"/>
        </w:rPr>
        <w:t> </w:t>
      </w:r>
      <w:r>
        <w:rPr>
          <w:w w:val="105"/>
        </w:rPr>
        <w:t>shows</w:t>
      </w:r>
      <w:r>
        <w:rPr>
          <w:spacing w:val="14"/>
          <w:w w:val="105"/>
        </w:rPr>
        <w:t> </w:t>
      </w:r>
      <w:r>
        <w:rPr>
          <w:w w:val="105"/>
        </w:rPr>
        <w:t>the</w:t>
      </w:r>
      <w:r>
        <w:rPr>
          <w:spacing w:val="13"/>
          <w:w w:val="105"/>
        </w:rPr>
        <w:t> </w:t>
      </w:r>
      <w:r>
        <w:rPr>
          <w:w w:val="105"/>
        </w:rPr>
        <w:t>average</w:t>
      </w:r>
      <w:r>
        <w:rPr>
          <w:spacing w:val="13"/>
          <w:w w:val="105"/>
        </w:rPr>
        <w:t> </w:t>
      </w:r>
      <w:r>
        <w:rPr>
          <w:spacing w:val="-2"/>
          <w:w w:val="105"/>
        </w:rPr>
        <w:t>similarity</w:t>
      </w:r>
    </w:p>
    <w:p>
      <w:pPr>
        <w:pStyle w:val="BodyText"/>
        <w:spacing w:after="0" w:line="264" w:lineRule="auto"/>
        <w:jc w:val="both"/>
        <w:sectPr>
          <w:type w:val="continuous"/>
          <w:pgSz w:w="11910" w:h="15820"/>
          <w:pgMar w:header="634" w:footer="0" w:top="520" w:bottom="280" w:left="992" w:right="992"/>
          <w:cols w:num="2" w:equalWidth="0">
            <w:col w:w="4863" w:space="98"/>
            <w:col w:w="4965"/>
          </w:cols>
        </w:sectPr>
      </w:pPr>
    </w:p>
    <w:p>
      <w:pPr>
        <w:pStyle w:val="BodyText"/>
        <w:rPr>
          <w:sz w:val="18"/>
        </w:rPr>
      </w:pPr>
    </w:p>
    <w:p>
      <w:pPr>
        <w:pStyle w:val="BodyText"/>
        <w:rPr>
          <w:sz w:val="18"/>
        </w:rPr>
      </w:pPr>
    </w:p>
    <w:p>
      <w:pPr>
        <w:pStyle w:val="BodyText"/>
        <w:rPr>
          <w:sz w:val="18"/>
        </w:rPr>
      </w:pPr>
    </w:p>
    <w:p>
      <w:pPr>
        <w:pStyle w:val="BodyText"/>
        <w:spacing w:before="60"/>
        <w:rPr>
          <w:sz w:val="18"/>
        </w:rPr>
      </w:pPr>
    </w:p>
    <w:p>
      <w:pPr>
        <w:spacing w:before="0"/>
        <w:ind w:left="141" w:right="0" w:firstLine="0"/>
        <w:jc w:val="left"/>
        <w:rPr>
          <w:rFonts w:ascii="Arial"/>
          <w:sz w:val="18"/>
        </w:rPr>
      </w:pPr>
      <w:bookmarkStart w:name="_bookmark3" w:id="13"/>
      <w:bookmarkEnd w:id="13"/>
      <w:r>
        <w:rPr/>
      </w:r>
      <w:r>
        <w:rPr>
          <w:rFonts w:ascii="Century Gothic"/>
          <w:b/>
          <w:w w:val="90"/>
          <w:sz w:val="18"/>
        </w:rPr>
        <w:t>Table</w:t>
      </w:r>
      <w:r>
        <w:rPr>
          <w:rFonts w:ascii="Century Gothic"/>
          <w:b/>
          <w:spacing w:val="-2"/>
          <w:w w:val="90"/>
          <w:sz w:val="18"/>
        </w:rPr>
        <w:t> </w:t>
      </w:r>
      <w:r>
        <w:rPr>
          <w:rFonts w:ascii="Century Gothic"/>
          <w:b/>
          <w:w w:val="90"/>
          <w:sz w:val="18"/>
        </w:rPr>
        <w:t>1</w:t>
      </w:r>
      <w:r>
        <w:rPr>
          <w:rFonts w:ascii="Century Gothic"/>
          <w:b/>
          <w:spacing w:val="56"/>
          <w:sz w:val="18"/>
        </w:rPr>
        <w:t> </w:t>
      </w:r>
      <w:r>
        <w:rPr>
          <w:rFonts w:ascii="Arial"/>
          <w:w w:val="90"/>
          <w:sz w:val="18"/>
        </w:rPr>
        <w:t>Mean</w:t>
      </w:r>
      <w:r>
        <w:rPr>
          <w:rFonts w:ascii="Arial"/>
          <w:spacing w:val="-4"/>
          <w:sz w:val="18"/>
        </w:rPr>
        <w:t> </w:t>
      </w:r>
      <w:r>
        <w:rPr>
          <w:rFonts w:ascii="Arial"/>
          <w:w w:val="90"/>
          <w:sz w:val="18"/>
        </w:rPr>
        <w:t>similarity</w:t>
      </w:r>
      <w:r>
        <w:rPr>
          <w:rFonts w:ascii="Arial"/>
          <w:spacing w:val="-3"/>
          <w:sz w:val="18"/>
        </w:rPr>
        <w:t> </w:t>
      </w:r>
      <w:r>
        <w:rPr>
          <w:rFonts w:ascii="Arial"/>
          <w:w w:val="90"/>
          <w:sz w:val="18"/>
        </w:rPr>
        <w:t>ratings</w:t>
      </w:r>
      <w:r>
        <w:rPr>
          <w:rFonts w:ascii="Arial"/>
          <w:spacing w:val="-3"/>
          <w:sz w:val="18"/>
        </w:rPr>
        <w:t> </w:t>
      </w:r>
      <w:r>
        <w:rPr>
          <w:rFonts w:ascii="Arial"/>
          <w:w w:val="90"/>
          <w:sz w:val="18"/>
        </w:rPr>
        <w:t>of</w:t>
      </w:r>
      <w:r>
        <w:rPr>
          <w:rFonts w:ascii="Arial"/>
          <w:spacing w:val="-4"/>
          <w:sz w:val="18"/>
        </w:rPr>
        <w:t> </w:t>
      </w:r>
      <w:r>
        <w:rPr>
          <w:rFonts w:ascii="Arial"/>
          <w:w w:val="90"/>
          <w:sz w:val="18"/>
        </w:rPr>
        <w:t>the</w:t>
      </w:r>
      <w:r>
        <w:rPr>
          <w:rFonts w:ascii="Arial"/>
          <w:spacing w:val="-3"/>
          <w:sz w:val="18"/>
        </w:rPr>
        <w:t> </w:t>
      </w:r>
      <w:r>
        <w:rPr>
          <w:rFonts w:ascii="Arial"/>
          <w:w w:val="90"/>
          <w:sz w:val="18"/>
        </w:rPr>
        <w:t>target</w:t>
      </w:r>
      <w:r>
        <w:rPr>
          <w:rFonts w:ascii="Arial"/>
          <w:spacing w:val="-4"/>
          <w:sz w:val="18"/>
        </w:rPr>
        <w:t> </w:t>
      </w:r>
      <w:r>
        <w:rPr>
          <w:rFonts w:ascii="Arial"/>
          <w:w w:val="90"/>
          <w:sz w:val="18"/>
        </w:rPr>
        <w:t>photographs</w:t>
      </w:r>
      <w:r>
        <w:rPr>
          <w:rFonts w:ascii="Arial"/>
          <w:spacing w:val="-3"/>
          <w:sz w:val="18"/>
        </w:rPr>
        <w:t> </w:t>
      </w:r>
      <w:r>
        <w:rPr>
          <w:rFonts w:ascii="Arial"/>
          <w:w w:val="90"/>
          <w:sz w:val="18"/>
        </w:rPr>
        <w:t>in</w:t>
      </w:r>
      <w:r>
        <w:rPr>
          <w:rFonts w:ascii="Arial"/>
          <w:spacing w:val="-4"/>
          <w:sz w:val="18"/>
        </w:rPr>
        <w:t> </w:t>
      </w:r>
      <w:r>
        <w:rPr>
          <w:rFonts w:ascii="Arial"/>
          <w:w w:val="90"/>
          <w:sz w:val="18"/>
        </w:rPr>
        <w:t>"</w:t>
      </w:r>
      <w:hyperlink w:history="true" w:anchor="_bookmark2">
        <w:r>
          <w:rPr>
            <w:rFonts w:ascii="Arial"/>
            <w:color w:val="0000FF"/>
            <w:w w:val="90"/>
            <w:sz w:val="18"/>
          </w:rPr>
          <w:t>Experiment</w:t>
        </w:r>
        <w:r>
          <w:rPr>
            <w:rFonts w:ascii="Arial"/>
            <w:color w:val="0000FF"/>
            <w:spacing w:val="-3"/>
            <w:sz w:val="18"/>
          </w:rPr>
          <w:t> </w:t>
        </w:r>
        <w:r>
          <w:rPr>
            <w:rFonts w:ascii="Arial"/>
            <w:color w:val="0000FF"/>
            <w:spacing w:val="-4"/>
            <w:w w:val="90"/>
            <w:sz w:val="18"/>
          </w:rPr>
          <w:t>one</w:t>
        </w:r>
      </w:hyperlink>
      <w:r>
        <w:rPr>
          <w:rFonts w:ascii="Arial"/>
          <w:spacing w:val="-4"/>
          <w:w w:val="90"/>
          <w:sz w:val="18"/>
        </w:rPr>
        <w:t>"</w:t>
      </w:r>
    </w:p>
    <w:p>
      <w:pPr>
        <w:pStyle w:val="BodyText"/>
        <w:spacing w:before="9"/>
        <w:rPr>
          <w:rFonts w:ascii="Arial"/>
          <w:sz w:val="5"/>
        </w:rPr>
      </w:pPr>
      <w:r>
        <w:rPr>
          <w:rFonts w:ascii="Arial"/>
          <w:sz w:val="5"/>
        </w:rPr>
        <mc:AlternateContent>
          <mc:Choice Requires="wps">
            <w:drawing>
              <wp:anchor distT="0" distB="0" distL="0" distR="0" allowOverlap="1" layoutInCell="1" locked="0" behindDoc="1" simplePos="0" relativeHeight="487590400">
                <wp:simplePos x="0" y="0"/>
                <wp:positionH relativeFrom="page">
                  <wp:posOffset>719999</wp:posOffset>
                </wp:positionH>
                <wp:positionV relativeFrom="paragraph">
                  <wp:posOffset>58233</wp:posOffset>
                </wp:positionV>
                <wp:extent cx="6120130" cy="190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6120130" cy="1905"/>
                          <a:chExt cx="6120130" cy="1905"/>
                        </a:xfrm>
                      </wpg:grpSpPr>
                      <wps:wsp>
                        <wps:cNvPr id="17" name="Graphic 17"/>
                        <wps:cNvSpPr/>
                        <wps:spPr>
                          <a:xfrm>
                            <a:off x="0" y="952"/>
                            <a:ext cx="1558925" cy="1270"/>
                          </a:xfrm>
                          <a:custGeom>
                            <a:avLst/>
                            <a:gdLst/>
                            <a:ahLst/>
                            <a:cxnLst/>
                            <a:rect l="l" t="t" r="r" b="b"/>
                            <a:pathLst>
                              <a:path w="1558925" h="0">
                                <a:moveTo>
                                  <a:pt x="0" y="0"/>
                                </a:moveTo>
                                <a:lnTo>
                                  <a:pt x="1558607" y="0"/>
                                </a:lnTo>
                              </a:path>
                            </a:pathLst>
                          </a:custGeom>
                          <a:ln w="1905">
                            <a:solidFill>
                              <a:srgbClr val="000000"/>
                            </a:solidFill>
                            <a:prstDash val="solid"/>
                          </a:ln>
                        </wps:spPr>
                        <wps:bodyPr wrap="square" lIns="0" tIns="0" rIns="0" bIns="0" rtlCol="0">
                          <a:prstTxWarp prst="textNoShape">
                            <a:avLst/>
                          </a:prstTxWarp>
                          <a:noAutofit/>
                        </wps:bodyPr>
                      </wps:wsp>
                      <wps:wsp>
                        <wps:cNvPr id="18" name="Graphic 18"/>
                        <wps:cNvSpPr/>
                        <wps:spPr>
                          <a:xfrm>
                            <a:off x="1558604"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19" name="Graphic 19"/>
                        <wps:cNvSpPr/>
                        <wps:spPr>
                          <a:xfrm>
                            <a:off x="2178748"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0" name="Graphic 20"/>
                        <wps:cNvSpPr/>
                        <wps:spPr>
                          <a:xfrm>
                            <a:off x="2798891"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1" name="Graphic 21"/>
                        <wps:cNvSpPr/>
                        <wps:spPr>
                          <a:xfrm>
                            <a:off x="3419034"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2" name="Graphic 22"/>
                        <wps:cNvSpPr/>
                        <wps:spPr>
                          <a:xfrm>
                            <a:off x="4039177"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3" name="Graphic 23"/>
                        <wps:cNvSpPr/>
                        <wps:spPr>
                          <a:xfrm>
                            <a:off x="4659321"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4" name="Graphic 24"/>
                        <wps:cNvSpPr/>
                        <wps:spPr>
                          <a:xfrm>
                            <a:off x="5279463" y="952"/>
                            <a:ext cx="620395" cy="1270"/>
                          </a:xfrm>
                          <a:custGeom>
                            <a:avLst/>
                            <a:gdLst/>
                            <a:ahLst/>
                            <a:cxnLst/>
                            <a:rect l="l" t="t" r="r" b="b"/>
                            <a:pathLst>
                              <a:path w="620395" h="0">
                                <a:moveTo>
                                  <a:pt x="0" y="0"/>
                                </a:moveTo>
                                <a:lnTo>
                                  <a:pt x="620141" y="0"/>
                                </a:lnTo>
                              </a:path>
                            </a:pathLst>
                          </a:custGeom>
                          <a:ln w="1905">
                            <a:solidFill>
                              <a:srgbClr val="000000"/>
                            </a:solidFill>
                            <a:prstDash val="solid"/>
                          </a:ln>
                        </wps:spPr>
                        <wps:bodyPr wrap="square" lIns="0" tIns="0" rIns="0" bIns="0" rtlCol="0">
                          <a:prstTxWarp prst="textNoShape">
                            <a:avLst/>
                          </a:prstTxWarp>
                          <a:noAutofit/>
                        </wps:bodyPr>
                      </wps:wsp>
                      <wps:wsp>
                        <wps:cNvPr id="25" name="Graphic 25"/>
                        <wps:cNvSpPr/>
                        <wps:spPr>
                          <a:xfrm>
                            <a:off x="5899606" y="952"/>
                            <a:ext cx="220979" cy="1270"/>
                          </a:xfrm>
                          <a:custGeom>
                            <a:avLst/>
                            <a:gdLst/>
                            <a:ahLst/>
                            <a:cxnLst/>
                            <a:rect l="l" t="t" r="r" b="b"/>
                            <a:pathLst>
                              <a:path w="220979" h="0">
                                <a:moveTo>
                                  <a:pt x="0" y="0"/>
                                </a:moveTo>
                                <a:lnTo>
                                  <a:pt x="220395"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585279pt;width:481.9pt;height:.15pt;mso-position-horizontal-relative:page;mso-position-vertical-relative:paragraph;z-index:-15726080;mso-wrap-distance-left:0;mso-wrap-distance-right:0" id="docshapegroup14" coordorigin="1134,92" coordsize="9638,3">
                <v:line style="position:absolute" from="1134,93" to="3588,93" stroked="true" strokeweight=".15pt" strokecolor="#000000">
                  <v:stroke dashstyle="solid"/>
                </v:line>
                <v:line style="position:absolute" from="3588,93" to="4565,93" stroked="true" strokeweight=".15pt" strokecolor="#000000">
                  <v:stroke dashstyle="solid"/>
                </v:line>
                <v:line style="position:absolute" from="4565,93" to="5542,93" stroked="true" strokeweight=".15pt" strokecolor="#000000">
                  <v:stroke dashstyle="solid"/>
                </v:line>
                <v:line style="position:absolute" from="5542,93" to="6518,93" stroked="true" strokeweight=".15pt" strokecolor="#000000">
                  <v:stroke dashstyle="solid"/>
                </v:line>
                <v:line style="position:absolute" from="6518,93" to="7495,93" stroked="true" strokeweight=".15pt" strokecolor="#000000">
                  <v:stroke dashstyle="solid"/>
                </v:line>
                <v:line style="position:absolute" from="7495,93" to="8471,93" stroked="true" strokeweight=".15pt" strokecolor="#000000">
                  <v:stroke dashstyle="solid"/>
                </v:line>
                <v:line style="position:absolute" from="8471,93" to="9448,93" stroked="true" strokeweight=".15pt" strokecolor="#000000">
                  <v:stroke dashstyle="solid"/>
                </v:line>
                <v:line style="position:absolute" from="9448,93" to="10425,93" stroked="true" strokeweight=".15pt" strokecolor="#000000">
                  <v:stroke dashstyle="solid"/>
                </v:line>
                <v:line style="position:absolute" from="10425,93" to="10772,93" stroked="true" strokeweight=".15pt" strokecolor="#000000">
                  <v:stroke dashstyle="solid"/>
                </v:line>
                <w10:wrap type="topAndBottom"/>
              </v:group>
            </w:pict>
          </mc:Fallback>
        </mc:AlternateContent>
      </w:r>
    </w:p>
    <w:p>
      <w:pPr>
        <w:tabs>
          <w:tab w:pos="4144" w:val="left" w:leader="none"/>
        </w:tabs>
        <w:spacing w:before="30"/>
        <w:ind w:left="238" w:right="0" w:firstLine="0"/>
        <w:jc w:val="center"/>
        <w:rPr>
          <w:rFonts w:ascii="Tahoma"/>
          <w:b/>
          <w:sz w:val="16"/>
        </w:rPr>
      </w:pPr>
      <w:r>
        <w:rPr>
          <w:rFonts w:ascii="Tahoma"/>
          <w:b/>
          <w:w w:val="85"/>
          <w:sz w:val="16"/>
        </w:rPr>
        <w:t>Low</w:t>
      </w:r>
      <w:r>
        <w:rPr>
          <w:rFonts w:ascii="Tahoma"/>
          <w:b/>
          <w:spacing w:val="-6"/>
          <w:w w:val="85"/>
          <w:sz w:val="16"/>
        </w:rPr>
        <w:t> </w:t>
      </w:r>
      <w:r>
        <w:rPr>
          <w:rFonts w:ascii="Tahoma"/>
          <w:b/>
          <w:spacing w:val="-2"/>
          <w:w w:val="90"/>
          <w:sz w:val="16"/>
        </w:rPr>
        <w:t>variability</w:t>
      </w:r>
      <w:r>
        <w:rPr>
          <w:rFonts w:ascii="Tahoma"/>
          <w:b/>
          <w:sz w:val="16"/>
        </w:rPr>
        <w:tab/>
      </w:r>
      <w:r>
        <w:rPr>
          <w:rFonts w:ascii="Tahoma"/>
          <w:b/>
          <w:w w:val="85"/>
          <w:sz w:val="16"/>
        </w:rPr>
        <w:t>High</w:t>
      </w:r>
      <w:r>
        <w:rPr>
          <w:rFonts w:ascii="Tahoma"/>
          <w:b/>
          <w:spacing w:val="-2"/>
          <w:sz w:val="16"/>
        </w:rPr>
        <w:t> </w:t>
      </w:r>
      <w:r>
        <w:rPr>
          <w:rFonts w:ascii="Tahoma"/>
          <w:b/>
          <w:spacing w:val="-2"/>
          <w:w w:val="95"/>
          <w:sz w:val="16"/>
        </w:rPr>
        <w:t>variability</w:t>
      </w:r>
    </w:p>
    <w:p>
      <w:pPr>
        <w:pStyle w:val="BodyText"/>
        <w:spacing w:before="9"/>
        <w:rPr>
          <w:rFonts w:ascii="Tahoma"/>
          <w:b/>
          <w:sz w:val="7"/>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4"/>
        <w:gridCol w:w="620"/>
        <w:gridCol w:w="976"/>
        <w:gridCol w:w="976"/>
        <w:gridCol w:w="617"/>
        <w:gridCol w:w="714"/>
        <w:gridCol w:w="620"/>
        <w:gridCol w:w="976"/>
        <w:gridCol w:w="976"/>
        <w:gridCol w:w="702"/>
      </w:tblGrid>
      <w:tr>
        <w:trPr>
          <w:trHeight w:val="316" w:hRule="atLeast"/>
        </w:trPr>
        <w:tc>
          <w:tcPr>
            <w:tcW w:w="2454" w:type="dxa"/>
            <w:tcBorders>
              <w:bottom w:val="single" w:sz="2" w:space="0" w:color="000000"/>
            </w:tcBorders>
          </w:tcPr>
          <w:p>
            <w:pPr>
              <w:pStyle w:val="TableParagraph"/>
              <w:spacing w:before="29"/>
              <w:ind w:left="-1"/>
              <w:rPr>
                <w:rFonts w:ascii="Tahoma"/>
                <w:b/>
                <w:sz w:val="16"/>
              </w:rPr>
            </w:pPr>
            <w:r>
              <w:rPr>
                <w:rFonts w:ascii="Tahoma"/>
                <w:b/>
                <w:spacing w:val="-2"/>
                <w:w w:val="85"/>
                <w:sz w:val="16"/>
              </w:rPr>
              <w:t>Target</w:t>
            </w:r>
            <w:r>
              <w:rPr>
                <w:rFonts w:ascii="Tahoma"/>
                <w:b/>
                <w:spacing w:val="-7"/>
                <w:w w:val="85"/>
                <w:sz w:val="16"/>
              </w:rPr>
              <w:t> </w:t>
            </w:r>
            <w:r>
              <w:rPr>
                <w:rFonts w:ascii="Tahoma"/>
                <w:b/>
                <w:spacing w:val="-2"/>
                <w:w w:val="95"/>
                <w:sz w:val="16"/>
              </w:rPr>
              <w:t>number</w:t>
            </w:r>
          </w:p>
        </w:tc>
        <w:tc>
          <w:tcPr>
            <w:tcW w:w="620" w:type="dxa"/>
            <w:tcBorders>
              <w:top w:val="single" w:sz="2" w:space="0" w:color="000000"/>
              <w:bottom w:val="single" w:sz="2" w:space="0" w:color="000000"/>
            </w:tcBorders>
          </w:tcPr>
          <w:p>
            <w:pPr>
              <w:pStyle w:val="TableParagraph"/>
              <w:spacing w:before="29"/>
              <w:rPr>
                <w:rFonts w:ascii="Tahoma"/>
                <w:b/>
                <w:sz w:val="16"/>
              </w:rPr>
            </w:pPr>
            <w:r>
              <w:rPr>
                <w:rFonts w:ascii="Tahoma"/>
                <w:b/>
                <w:spacing w:val="-10"/>
                <w:w w:val="95"/>
                <w:sz w:val="16"/>
              </w:rPr>
              <w:t>1</w:t>
            </w:r>
          </w:p>
        </w:tc>
        <w:tc>
          <w:tcPr>
            <w:tcW w:w="976" w:type="dxa"/>
            <w:tcBorders>
              <w:top w:val="single" w:sz="2" w:space="0" w:color="000000"/>
              <w:bottom w:val="single" w:sz="2" w:space="0" w:color="000000"/>
            </w:tcBorders>
          </w:tcPr>
          <w:p>
            <w:pPr>
              <w:pStyle w:val="TableParagraph"/>
              <w:spacing w:before="29"/>
              <w:ind w:left="357"/>
              <w:rPr>
                <w:rFonts w:ascii="Tahoma"/>
                <w:b/>
                <w:sz w:val="16"/>
              </w:rPr>
            </w:pPr>
            <w:r>
              <w:rPr>
                <w:rFonts w:ascii="Tahoma"/>
                <w:b/>
                <w:spacing w:val="-10"/>
                <w:w w:val="95"/>
                <w:sz w:val="16"/>
              </w:rPr>
              <w:t>2</w:t>
            </w:r>
          </w:p>
        </w:tc>
        <w:tc>
          <w:tcPr>
            <w:tcW w:w="976" w:type="dxa"/>
            <w:tcBorders>
              <w:top w:val="single" w:sz="2" w:space="0" w:color="000000"/>
              <w:bottom w:val="single" w:sz="2" w:space="0" w:color="000000"/>
            </w:tcBorders>
          </w:tcPr>
          <w:p>
            <w:pPr>
              <w:pStyle w:val="TableParagraph"/>
              <w:spacing w:before="29"/>
              <w:ind w:left="357"/>
              <w:rPr>
                <w:rFonts w:ascii="Tahoma"/>
                <w:b/>
                <w:sz w:val="16"/>
              </w:rPr>
            </w:pPr>
            <w:r>
              <w:rPr>
                <w:rFonts w:ascii="Tahoma"/>
                <w:b/>
                <w:spacing w:val="-10"/>
                <w:w w:val="95"/>
                <w:sz w:val="16"/>
              </w:rPr>
              <w:t>3</w:t>
            </w:r>
          </w:p>
        </w:tc>
        <w:tc>
          <w:tcPr>
            <w:tcW w:w="617" w:type="dxa"/>
            <w:tcBorders>
              <w:top w:val="single" w:sz="2" w:space="0" w:color="000000"/>
              <w:bottom w:val="single" w:sz="2" w:space="0" w:color="000000"/>
            </w:tcBorders>
          </w:tcPr>
          <w:p>
            <w:pPr>
              <w:pStyle w:val="TableParagraph"/>
              <w:spacing w:before="29"/>
              <w:ind w:left="358"/>
              <w:rPr>
                <w:rFonts w:ascii="Tahoma"/>
                <w:b/>
                <w:sz w:val="16"/>
              </w:rPr>
            </w:pPr>
            <w:r>
              <w:rPr>
                <w:rFonts w:ascii="Tahoma"/>
                <w:b/>
                <w:spacing w:val="-10"/>
                <w:w w:val="95"/>
                <w:sz w:val="16"/>
              </w:rPr>
              <w:t>4</w:t>
            </w:r>
          </w:p>
        </w:tc>
        <w:tc>
          <w:tcPr>
            <w:tcW w:w="714" w:type="dxa"/>
            <w:tcBorders>
              <w:bottom w:val="single" w:sz="2" w:space="0" w:color="000000"/>
            </w:tcBorders>
          </w:tcPr>
          <w:p>
            <w:pPr>
              <w:pStyle w:val="TableParagraph"/>
              <w:spacing w:before="0"/>
              <w:rPr>
                <w:rFonts w:ascii="Times New Roman"/>
                <w:sz w:val="18"/>
              </w:rPr>
            </w:pPr>
          </w:p>
        </w:tc>
        <w:tc>
          <w:tcPr>
            <w:tcW w:w="620" w:type="dxa"/>
            <w:tcBorders>
              <w:top w:val="single" w:sz="2" w:space="0" w:color="000000"/>
              <w:bottom w:val="single" w:sz="2" w:space="0" w:color="000000"/>
            </w:tcBorders>
          </w:tcPr>
          <w:p>
            <w:pPr>
              <w:pStyle w:val="TableParagraph"/>
              <w:spacing w:before="29"/>
              <w:ind w:left="4"/>
              <w:rPr>
                <w:rFonts w:ascii="Tahoma"/>
                <w:b/>
                <w:sz w:val="16"/>
              </w:rPr>
            </w:pPr>
            <w:r>
              <w:rPr>
                <w:rFonts w:ascii="Tahoma"/>
                <w:b/>
                <w:spacing w:val="-10"/>
                <w:w w:val="95"/>
                <w:sz w:val="16"/>
              </w:rPr>
              <w:t>1</w:t>
            </w:r>
          </w:p>
        </w:tc>
        <w:tc>
          <w:tcPr>
            <w:tcW w:w="976" w:type="dxa"/>
            <w:tcBorders>
              <w:top w:val="single" w:sz="2" w:space="0" w:color="000000"/>
              <w:bottom w:val="single" w:sz="2" w:space="0" w:color="000000"/>
            </w:tcBorders>
          </w:tcPr>
          <w:p>
            <w:pPr>
              <w:pStyle w:val="TableParagraph"/>
              <w:spacing w:before="29"/>
              <w:ind w:left="360"/>
              <w:rPr>
                <w:rFonts w:ascii="Tahoma"/>
                <w:b/>
                <w:sz w:val="16"/>
              </w:rPr>
            </w:pPr>
            <w:r>
              <w:rPr>
                <w:rFonts w:ascii="Tahoma"/>
                <w:b/>
                <w:spacing w:val="-10"/>
                <w:w w:val="95"/>
                <w:sz w:val="16"/>
              </w:rPr>
              <w:t>2</w:t>
            </w:r>
          </w:p>
        </w:tc>
        <w:tc>
          <w:tcPr>
            <w:tcW w:w="976" w:type="dxa"/>
            <w:tcBorders>
              <w:top w:val="single" w:sz="2" w:space="0" w:color="000000"/>
              <w:bottom w:val="single" w:sz="2" w:space="0" w:color="000000"/>
            </w:tcBorders>
          </w:tcPr>
          <w:p>
            <w:pPr>
              <w:pStyle w:val="TableParagraph"/>
              <w:spacing w:before="29"/>
              <w:ind w:left="361"/>
              <w:rPr>
                <w:rFonts w:ascii="Tahoma"/>
                <w:b/>
                <w:sz w:val="16"/>
              </w:rPr>
            </w:pPr>
            <w:r>
              <w:rPr>
                <w:rFonts w:ascii="Tahoma"/>
                <w:b/>
                <w:spacing w:val="-10"/>
                <w:w w:val="95"/>
                <w:sz w:val="16"/>
              </w:rPr>
              <w:t>3</w:t>
            </w:r>
          </w:p>
        </w:tc>
        <w:tc>
          <w:tcPr>
            <w:tcW w:w="702" w:type="dxa"/>
            <w:tcBorders>
              <w:top w:val="single" w:sz="2" w:space="0" w:color="000000"/>
              <w:bottom w:val="single" w:sz="2" w:space="0" w:color="000000"/>
            </w:tcBorders>
          </w:tcPr>
          <w:p>
            <w:pPr>
              <w:pStyle w:val="TableParagraph"/>
              <w:spacing w:before="29"/>
              <w:ind w:left="361"/>
              <w:rPr>
                <w:rFonts w:ascii="Tahoma"/>
                <w:b/>
                <w:sz w:val="16"/>
              </w:rPr>
            </w:pPr>
            <w:r>
              <w:rPr>
                <w:rFonts w:ascii="Tahoma"/>
                <w:b/>
                <w:spacing w:val="-10"/>
                <w:w w:val="95"/>
                <w:sz w:val="16"/>
              </w:rPr>
              <w:t>4</w:t>
            </w:r>
          </w:p>
        </w:tc>
      </w:tr>
      <w:tr>
        <w:trPr>
          <w:trHeight w:val="296" w:hRule="atLeast"/>
        </w:trPr>
        <w:tc>
          <w:tcPr>
            <w:tcW w:w="2454" w:type="dxa"/>
            <w:tcBorders>
              <w:top w:val="single" w:sz="2" w:space="0" w:color="000000"/>
            </w:tcBorders>
          </w:tcPr>
          <w:p>
            <w:pPr>
              <w:pStyle w:val="TableParagraph"/>
              <w:spacing w:before="76"/>
              <w:rPr>
                <w:rFonts w:ascii="Arial Narrow"/>
                <w:i/>
                <w:sz w:val="16"/>
              </w:rPr>
            </w:pPr>
            <w:r>
              <w:rPr>
                <w:rFonts w:ascii="Arial Narrow"/>
                <w:i/>
                <w:sz w:val="16"/>
              </w:rPr>
              <w:t>Study</w:t>
            </w:r>
            <w:r>
              <w:rPr>
                <w:rFonts w:ascii="Arial Narrow"/>
                <w:i/>
                <w:spacing w:val="-2"/>
                <w:sz w:val="16"/>
              </w:rPr>
              <w:t> images</w:t>
            </w:r>
          </w:p>
        </w:tc>
        <w:tc>
          <w:tcPr>
            <w:tcW w:w="620" w:type="dxa"/>
            <w:tcBorders>
              <w:top w:val="single" w:sz="2" w:space="0" w:color="000000"/>
            </w:tcBorders>
          </w:tcPr>
          <w:p>
            <w:pPr>
              <w:pStyle w:val="TableParagraph"/>
              <w:spacing w:before="0"/>
              <w:rPr>
                <w:rFonts w:ascii="Times New Roman"/>
                <w:sz w:val="18"/>
              </w:rPr>
            </w:pPr>
          </w:p>
        </w:tc>
        <w:tc>
          <w:tcPr>
            <w:tcW w:w="976" w:type="dxa"/>
            <w:tcBorders>
              <w:top w:val="single" w:sz="2" w:space="0" w:color="000000"/>
            </w:tcBorders>
          </w:tcPr>
          <w:p>
            <w:pPr>
              <w:pStyle w:val="TableParagraph"/>
              <w:spacing w:before="0"/>
              <w:rPr>
                <w:rFonts w:ascii="Times New Roman"/>
                <w:sz w:val="18"/>
              </w:rPr>
            </w:pPr>
          </w:p>
        </w:tc>
        <w:tc>
          <w:tcPr>
            <w:tcW w:w="976" w:type="dxa"/>
            <w:tcBorders>
              <w:top w:val="single" w:sz="2" w:space="0" w:color="000000"/>
            </w:tcBorders>
          </w:tcPr>
          <w:p>
            <w:pPr>
              <w:pStyle w:val="TableParagraph"/>
              <w:spacing w:before="0"/>
              <w:rPr>
                <w:rFonts w:ascii="Times New Roman"/>
                <w:sz w:val="18"/>
              </w:rPr>
            </w:pPr>
          </w:p>
        </w:tc>
        <w:tc>
          <w:tcPr>
            <w:tcW w:w="617" w:type="dxa"/>
            <w:tcBorders>
              <w:top w:val="single" w:sz="2" w:space="0" w:color="000000"/>
            </w:tcBorders>
          </w:tcPr>
          <w:p>
            <w:pPr>
              <w:pStyle w:val="TableParagraph"/>
              <w:spacing w:before="0"/>
              <w:rPr>
                <w:rFonts w:ascii="Times New Roman"/>
                <w:sz w:val="18"/>
              </w:rPr>
            </w:pPr>
          </w:p>
        </w:tc>
        <w:tc>
          <w:tcPr>
            <w:tcW w:w="714" w:type="dxa"/>
            <w:tcBorders>
              <w:top w:val="single" w:sz="2" w:space="0" w:color="000000"/>
            </w:tcBorders>
          </w:tcPr>
          <w:p>
            <w:pPr>
              <w:pStyle w:val="TableParagraph"/>
              <w:spacing w:before="0"/>
              <w:rPr>
                <w:rFonts w:ascii="Times New Roman"/>
                <w:sz w:val="18"/>
              </w:rPr>
            </w:pPr>
          </w:p>
        </w:tc>
        <w:tc>
          <w:tcPr>
            <w:tcW w:w="620" w:type="dxa"/>
            <w:tcBorders>
              <w:top w:val="single" w:sz="2" w:space="0" w:color="000000"/>
            </w:tcBorders>
          </w:tcPr>
          <w:p>
            <w:pPr>
              <w:pStyle w:val="TableParagraph"/>
              <w:spacing w:before="0"/>
              <w:rPr>
                <w:rFonts w:ascii="Times New Roman"/>
                <w:sz w:val="18"/>
              </w:rPr>
            </w:pPr>
          </w:p>
        </w:tc>
        <w:tc>
          <w:tcPr>
            <w:tcW w:w="976" w:type="dxa"/>
            <w:tcBorders>
              <w:top w:val="single" w:sz="2" w:space="0" w:color="000000"/>
            </w:tcBorders>
          </w:tcPr>
          <w:p>
            <w:pPr>
              <w:pStyle w:val="TableParagraph"/>
              <w:spacing w:before="0"/>
              <w:rPr>
                <w:rFonts w:ascii="Times New Roman"/>
                <w:sz w:val="18"/>
              </w:rPr>
            </w:pPr>
          </w:p>
        </w:tc>
        <w:tc>
          <w:tcPr>
            <w:tcW w:w="976" w:type="dxa"/>
            <w:tcBorders>
              <w:top w:val="single" w:sz="2" w:space="0" w:color="000000"/>
            </w:tcBorders>
          </w:tcPr>
          <w:p>
            <w:pPr>
              <w:pStyle w:val="TableParagraph"/>
              <w:spacing w:before="0"/>
              <w:rPr>
                <w:rFonts w:ascii="Times New Roman"/>
                <w:sz w:val="18"/>
              </w:rPr>
            </w:pPr>
          </w:p>
        </w:tc>
        <w:tc>
          <w:tcPr>
            <w:tcW w:w="702" w:type="dxa"/>
            <w:tcBorders>
              <w:top w:val="single" w:sz="2" w:space="0" w:color="000000"/>
            </w:tcBorders>
          </w:tcPr>
          <w:p>
            <w:pPr>
              <w:pStyle w:val="TableParagraph"/>
              <w:spacing w:before="0"/>
              <w:rPr>
                <w:rFonts w:ascii="Times New Roman"/>
                <w:sz w:val="18"/>
              </w:rPr>
            </w:pPr>
          </w:p>
        </w:tc>
      </w:tr>
      <w:tr>
        <w:trPr>
          <w:trHeight w:val="241" w:hRule="atLeast"/>
        </w:trPr>
        <w:tc>
          <w:tcPr>
            <w:tcW w:w="2454" w:type="dxa"/>
          </w:tcPr>
          <w:p>
            <w:pPr>
              <w:pStyle w:val="TableParagraph"/>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5"/>
                <w:w w:val="90"/>
                <w:sz w:val="16"/>
              </w:rPr>
              <w:t>two</w:t>
            </w:r>
          </w:p>
        </w:tc>
        <w:tc>
          <w:tcPr>
            <w:tcW w:w="620" w:type="dxa"/>
          </w:tcPr>
          <w:p>
            <w:pPr>
              <w:pStyle w:val="TableParagraph"/>
              <w:rPr>
                <w:sz w:val="16"/>
              </w:rPr>
            </w:pPr>
            <w:r>
              <w:rPr>
                <w:spacing w:val="-4"/>
                <w:w w:val="95"/>
                <w:sz w:val="16"/>
              </w:rPr>
              <w:t>4.13</w:t>
            </w:r>
          </w:p>
        </w:tc>
        <w:tc>
          <w:tcPr>
            <w:tcW w:w="976" w:type="dxa"/>
          </w:tcPr>
          <w:p>
            <w:pPr>
              <w:pStyle w:val="TableParagraph"/>
              <w:ind w:left="357"/>
              <w:rPr>
                <w:sz w:val="16"/>
              </w:rPr>
            </w:pPr>
            <w:r>
              <w:rPr>
                <w:spacing w:val="-4"/>
                <w:w w:val="95"/>
                <w:sz w:val="16"/>
              </w:rPr>
              <w:t>4.33</w:t>
            </w:r>
          </w:p>
        </w:tc>
        <w:tc>
          <w:tcPr>
            <w:tcW w:w="976" w:type="dxa"/>
          </w:tcPr>
          <w:p>
            <w:pPr>
              <w:pStyle w:val="TableParagraph"/>
              <w:ind w:left="358"/>
              <w:rPr>
                <w:sz w:val="16"/>
              </w:rPr>
            </w:pPr>
            <w:r>
              <w:rPr>
                <w:spacing w:val="-4"/>
                <w:w w:val="95"/>
                <w:sz w:val="16"/>
              </w:rPr>
              <w:t>4.47</w:t>
            </w:r>
          </w:p>
        </w:tc>
        <w:tc>
          <w:tcPr>
            <w:tcW w:w="617" w:type="dxa"/>
          </w:tcPr>
          <w:p>
            <w:pPr>
              <w:pStyle w:val="TableParagraph"/>
              <w:ind w:left="358" w:right="-15"/>
              <w:rPr>
                <w:sz w:val="16"/>
              </w:rPr>
            </w:pPr>
            <w:r>
              <w:rPr>
                <w:spacing w:val="-4"/>
                <w:w w:val="85"/>
                <w:sz w:val="16"/>
              </w:rPr>
              <w:t>3.13</w:t>
            </w:r>
          </w:p>
        </w:tc>
        <w:tc>
          <w:tcPr>
            <w:tcW w:w="714" w:type="dxa"/>
          </w:tcPr>
          <w:p>
            <w:pPr>
              <w:pStyle w:val="TableParagraph"/>
              <w:spacing w:before="0"/>
              <w:rPr>
                <w:rFonts w:ascii="Times New Roman"/>
                <w:sz w:val="16"/>
              </w:rPr>
            </w:pPr>
          </w:p>
        </w:tc>
        <w:tc>
          <w:tcPr>
            <w:tcW w:w="620" w:type="dxa"/>
          </w:tcPr>
          <w:p>
            <w:pPr>
              <w:pStyle w:val="TableParagraph"/>
              <w:ind w:left="4"/>
              <w:rPr>
                <w:sz w:val="16"/>
              </w:rPr>
            </w:pPr>
            <w:r>
              <w:rPr>
                <w:spacing w:val="-4"/>
                <w:w w:val="95"/>
                <w:sz w:val="16"/>
              </w:rPr>
              <w:t>2.80</w:t>
            </w:r>
          </w:p>
        </w:tc>
        <w:tc>
          <w:tcPr>
            <w:tcW w:w="976" w:type="dxa"/>
          </w:tcPr>
          <w:p>
            <w:pPr>
              <w:pStyle w:val="TableParagraph"/>
              <w:ind w:left="361"/>
              <w:rPr>
                <w:sz w:val="16"/>
              </w:rPr>
            </w:pPr>
            <w:r>
              <w:rPr>
                <w:spacing w:val="-4"/>
                <w:w w:val="95"/>
                <w:sz w:val="16"/>
              </w:rPr>
              <w:t>2.63</w:t>
            </w:r>
          </w:p>
        </w:tc>
        <w:tc>
          <w:tcPr>
            <w:tcW w:w="976" w:type="dxa"/>
          </w:tcPr>
          <w:p>
            <w:pPr>
              <w:pStyle w:val="TableParagraph"/>
              <w:ind w:left="361"/>
              <w:rPr>
                <w:sz w:val="16"/>
              </w:rPr>
            </w:pPr>
            <w:r>
              <w:rPr>
                <w:spacing w:val="-4"/>
                <w:w w:val="95"/>
                <w:sz w:val="16"/>
              </w:rPr>
              <w:t>2.77</w:t>
            </w:r>
          </w:p>
        </w:tc>
        <w:tc>
          <w:tcPr>
            <w:tcW w:w="702" w:type="dxa"/>
          </w:tcPr>
          <w:p>
            <w:pPr>
              <w:pStyle w:val="TableParagraph"/>
              <w:ind w:left="362"/>
              <w:rPr>
                <w:sz w:val="16"/>
              </w:rPr>
            </w:pPr>
            <w:r>
              <w:rPr>
                <w:spacing w:val="-4"/>
                <w:w w:val="95"/>
                <w:sz w:val="16"/>
              </w:rPr>
              <w:t>2.06</w:t>
            </w:r>
          </w:p>
        </w:tc>
      </w:tr>
      <w:tr>
        <w:trPr>
          <w:trHeight w:val="242" w:hRule="atLeast"/>
        </w:trPr>
        <w:tc>
          <w:tcPr>
            <w:tcW w:w="2454" w:type="dxa"/>
          </w:tcPr>
          <w:p>
            <w:pPr>
              <w:pStyle w:val="TableParagraph"/>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2"/>
                <w:w w:val="90"/>
                <w:sz w:val="16"/>
              </w:rPr>
              <w:t>three</w:t>
            </w:r>
          </w:p>
        </w:tc>
        <w:tc>
          <w:tcPr>
            <w:tcW w:w="620" w:type="dxa"/>
          </w:tcPr>
          <w:p>
            <w:pPr>
              <w:pStyle w:val="TableParagraph"/>
              <w:ind w:left="1"/>
              <w:rPr>
                <w:sz w:val="16"/>
              </w:rPr>
            </w:pPr>
            <w:r>
              <w:rPr>
                <w:spacing w:val="-4"/>
                <w:w w:val="95"/>
                <w:sz w:val="16"/>
              </w:rPr>
              <w:t>4.67</w:t>
            </w:r>
          </w:p>
        </w:tc>
        <w:tc>
          <w:tcPr>
            <w:tcW w:w="976" w:type="dxa"/>
          </w:tcPr>
          <w:p>
            <w:pPr>
              <w:pStyle w:val="TableParagraph"/>
              <w:ind w:left="357"/>
              <w:rPr>
                <w:sz w:val="16"/>
              </w:rPr>
            </w:pPr>
            <w:r>
              <w:rPr>
                <w:spacing w:val="-4"/>
                <w:w w:val="95"/>
                <w:sz w:val="16"/>
              </w:rPr>
              <w:t>4.47</w:t>
            </w:r>
          </w:p>
        </w:tc>
        <w:tc>
          <w:tcPr>
            <w:tcW w:w="976" w:type="dxa"/>
          </w:tcPr>
          <w:p>
            <w:pPr>
              <w:pStyle w:val="TableParagraph"/>
              <w:ind w:left="358"/>
              <w:rPr>
                <w:sz w:val="16"/>
              </w:rPr>
            </w:pPr>
            <w:r>
              <w:rPr>
                <w:spacing w:val="-4"/>
                <w:w w:val="95"/>
                <w:sz w:val="16"/>
              </w:rPr>
              <w:t>4.07</w:t>
            </w:r>
          </w:p>
        </w:tc>
        <w:tc>
          <w:tcPr>
            <w:tcW w:w="617" w:type="dxa"/>
          </w:tcPr>
          <w:p>
            <w:pPr>
              <w:pStyle w:val="TableParagraph"/>
              <w:ind w:left="359" w:right="-15"/>
              <w:rPr>
                <w:sz w:val="16"/>
              </w:rPr>
            </w:pPr>
            <w:r>
              <w:rPr>
                <w:spacing w:val="-4"/>
                <w:w w:val="85"/>
                <w:sz w:val="16"/>
              </w:rPr>
              <w:t>3.13</w:t>
            </w:r>
          </w:p>
        </w:tc>
        <w:tc>
          <w:tcPr>
            <w:tcW w:w="714" w:type="dxa"/>
          </w:tcPr>
          <w:p>
            <w:pPr>
              <w:pStyle w:val="TableParagraph"/>
              <w:spacing w:before="0"/>
              <w:rPr>
                <w:rFonts w:ascii="Times New Roman"/>
                <w:sz w:val="16"/>
              </w:rPr>
            </w:pPr>
          </w:p>
        </w:tc>
        <w:tc>
          <w:tcPr>
            <w:tcW w:w="620" w:type="dxa"/>
          </w:tcPr>
          <w:p>
            <w:pPr>
              <w:pStyle w:val="TableParagraph"/>
              <w:ind w:left="4"/>
              <w:rPr>
                <w:sz w:val="16"/>
              </w:rPr>
            </w:pPr>
            <w:r>
              <w:rPr>
                <w:spacing w:val="-4"/>
                <w:w w:val="95"/>
                <w:sz w:val="16"/>
              </w:rPr>
              <w:t>2.86</w:t>
            </w:r>
          </w:p>
        </w:tc>
        <w:tc>
          <w:tcPr>
            <w:tcW w:w="976" w:type="dxa"/>
          </w:tcPr>
          <w:p>
            <w:pPr>
              <w:pStyle w:val="TableParagraph"/>
              <w:ind w:left="361"/>
              <w:rPr>
                <w:sz w:val="16"/>
              </w:rPr>
            </w:pPr>
            <w:r>
              <w:rPr>
                <w:spacing w:val="-4"/>
                <w:w w:val="95"/>
                <w:sz w:val="16"/>
              </w:rPr>
              <w:t>2.63</w:t>
            </w:r>
          </w:p>
        </w:tc>
        <w:tc>
          <w:tcPr>
            <w:tcW w:w="976" w:type="dxa"/>
          </w:tcPr>
          <w:p>
            <w:pPr>
              <w:pStyle w:val="TableParagraph"/>
              <w:ind w:left="361"/>
              <w:rPr>
                <w:sz w:val="16"/>
              </w:rPr>
            </w:pPr>
            <w:r>
              <w:rPr>
                <w:spacing w:val="-4"/>
                <w:w w:val="95"/>
                <w:sz w:val="16"/>
              </w:rPr>
              <w:t>3.20</w:t>
            </w:r>
          </w:p>
        </w:tc>
        <w:tc>
          <w:tcPr>
            <w:tcW w:w="702" w:type="dxa"/>
          </w:tcPr>
          <w:p>
            <w:pPr>
              <w:pStyle w:val="TableParagraph"/>
              <w:ind w:left="362"/>
              <w:rPr>
                <w:sz w:val="16"/>
              </w:rPr>
            </w:pPr>
            <w:r>
              <w:rPr>
                <w:spacing w:val="-4"/>
                <w:w w:val="95"/>
                <w:sz w:val="16"/>
              </w:rPr>
              <w:t>2.13</w:t>
            </w:r>
          </w:p>
        </w:tc>
      </w:tr>
      <w:tr>
        <w:trPr>
          <w:trHeight w:val="241" w:hRule="atLeast"/>
        </w:trPr>
        <w:tc>
          <w:tcPr>
            <w:tcW w:w="2454" w:type="dxa"/>
          </w:tcPr>
          <w:p>
            <w:pPr>
              <w:pStyle w:val="TableParagraph"/>
              <w:rPr>
                <w:sz w:val="16"/>
              </w:rPr>
            </w:pPr>
            <w:r>
              <w:rPr>
                <w:w w:val="90"/>
                <w:sz w:val="16"/>
              </w:rPr>
              <w:t>Study</w:t>
            </w:r>
            <w:r>
              <w:rPr>
                <w:spacing w:val="-3"/>
                <w:sz w:val="16"/>
              </w:rPr>
              <w:t> </w:t>
            </w:r>
            <w:r>
              <w:rPr>
                <w:w w:val="90"/>
                <w:sz w:val="16"/>
              </w:rPr>
              <w:t>image</w:t>
            </w:r>
            <w:r>
              <w:rPr>
                <w:spacing w:val="-2"/>
                <w:sz w:val="16"/>
              </w:rPr>
              <w:t> </w:t>
            </w:r>
            <w:r>
              <w:rPr>
                <w:w w:val="90"/>
                <w:sz w:val="16"/>
              </w:rPr>
              <w:t>two</w:t>
            </w:r>
            <w:r>
              <w:rPr>
                <w:spacing w:val="-3"/>
                <w:sz w:val="16"/>
              </w:rPr>
              <w:t> </w:t>
            </w:r>
            <w:r>
              <w:rPr>
                <w:w w:val="90"/>
                <w:sz w:val="16"/>
              </w:rPr>
              <w:t>and</w:t>
            </w:r>
            <w:r>
              <w:rPr>
                <w:spacing w:val="-2"/>
                <w:sz w:val="16"/>
              </w:rPr>
              <w:t> </w:t>
            </w:r>
            <w:r>
              <w:rPr>
                <w:spacing w:val="-2"/>
                <w:w w:val="90"/>
                <w:sz w:val="16"/>
              </w:rPr>
              <w:t>three</w:t>
            </w:r>
          </w:p>
        </w:tc>
        <w:tc>
          <w:tcPr>
            <w:tcW w:w="620" w:type="dxa"/>
          </w:tcPr>
          <w:p>
            <w:pPr>
              <w:pStyle w:val="TableParagraph"/>
              <w:ind w:left="1"/>
              <w:rPr>
                <w:sz w:val="16"/>
              </w:rPr>
            </w:pPr>
            <w:r>
              <w:rPr>
                <w:spacing w:val="-4"/>
                <w:w w:val="95"/>
                <w:sz w:val="16"/>
              </w:rPr>
              <w:t>4.70</w:t>
            </w:r>
          </w:p>
        </w:tc>
        <w:tc>
          <w:tcPr>
            <w:tcW w:w="976" w:type="dxa"/>
          </w:tcPr>
          <w:p>
            <w:pPr>
              <w:pStyle w:val="TableParagraph"/>
              <w:ind w:left="358"/>
              <w:rPr>
                <w:sz w:val="16"/>
              </w:rPr>
            </w:pPr>
            <w:r>
              <w:rPr>
                <w:spacing w:val="-4"/>
                <w:w w:val="95"/>
                <w:sz w:val="16"/>
              </w:rPr>
              <w:t>4.10</w:t>
            </w:r>
          </w:p>
        </w:tc>
        <w:tc>
          <w:tcPr>
            <w:tcW w:w="976" w:type="dxa"/>
          </w:tcPr>
          <w:p>
            <w:pPr>
              <w:pStyle w:val="TableParagraph"/>
              <w:ind w:left="358"/>
              <w:rPr>
                <w:sz w:val="16"/>
              </w:rPr>
            </w:pPr>
            <w:r>
              <w:rPr>
                <w:spacing w:val="-4"/>
                <w:w w:val="95"/>
                <w:sz w:val="16"/>
              </w:rPr>
              <w:t>3.50</w:t>
            </w:r>
          </w:p>
        </w:tc>
        <w:tc>
          <w:tcPr>
            <w:tcW w:w="617" w:type="dxa"/>
          </w:tcPr>
          <w:p>
            <w:pPr>
              <w:pStyle w:val="TableParagraph"/>
              <w:ind w:left="359" w:right="-15"/>
              <w:rPr>
                <w:sz w:val="16"/>
              </w:rPr>
            </w:pPr>
            <w:r>
              <w:rPr>
                <w:spacing w:val="-4"/>
                <w:w w:val="85"/>
                <w:sz w:val="16"/>
              </w:rPr>
              <w:t>4.87</w:t>
            </w:r>
          </w:p>
        </w:tc>
        <w:tc>
          <w:tcPr>
            <w:tcW w:w="714" w:type="dxa"/>
          </w:tcPr>
          <w:p>
            <w:pPr>
              <w:pStyle w:val="TableParagraph"/>
              <w:spacing w:before="0"/>
              <w:rPr>
                <w:rFonts w:ascii="Times New Roman"/>
                <w:sz w:val="16"/>
              </w:rPr>
            </w:pPr>
          </w:p>
        </w:tc>
        <w:tc>
          <w:tcPr>
            <w:tcW w:w="620" w:type="dxa"/>
          </w:tcPr>
          <w:p>
            <w:pPr>
              <w:pStyle w:val="TableParagraph"/>
              <w:ind w:left="5"/>
              <w:rPr>
                <w:sz w:val="16"/>
              </w:rPr>
            </w:pPr>
            <w:r>
              <w:rPr>
                <w:spacing w:val="-4"/>
                <w:w w:val="95"/>
                <w:sz w:val="16"/>
              </w:rPr>
              <w:t>3.50</w:t>
            </w:r>
          </w:p>
        </w:tc>
        <w:tc>
          <w:tcPr>
            <w:tcW w:w="976" w:type="dxa"/>
          </w:tcPr>
          <w:p>
            <w:pPr>
              <w:pStyle w:val="TableParagraph"/>
              <w:ind w:left="361"/>
              <w:rPr>
                <w:sz w:val="16"/>
              </w:rPr>
            </w:pPr>
            <w:r>
              <w:rPr>
                <w:spacing w:val="-4"/>
                <w:w w:val="95"/>
                <w:sz w:val="16"/>
              </w:rPr>
              <w:t>2.07</w:t>
            </w:r>
          </w:p>
        </w:tc>
        <w:tc>
          <w:tcPr>
            <w:tcW w:w="976" w:type="dxa"/>
          </w:tcPr>
          <w:p>
            <w:pPr>
              <w:pStyle w:val="TableParagraph"/>
              <w:ind w:left="362"/>
              <w:rPr>
                <w:sz w:val="16"/>
              </w:rPr>
            </w:pPr>
            <w:r>
              <w:rPr>
                <w:spacing w:val="-4"/>
                <w:w w:val="95"/>
                <w:sz w:val="16"/>
              </w:rPr>
              <w:t>2.50</w:t>
            </w:r>
          </w:p>
        </w:tc>
        <w:tc>
          <w:tcPr>
            <w:tcW w:w="702" w:type="dxa"/>
          </w:tcPr>
          <w:p>
            <w:pPr>
              <w:pStyle w:val="TableParagraph"/>
              <w:ind w:left="362"/>
              <w:rPr>
                <w:sz w:val="16"/>
              </w:rPr>
            </w:pPr>
            <w:r>
              <w:rPr>
                <w:spacing w:val="-4"/>
                <w:w w:val="95"/>
                <w:sz w:val="16"/>
              </w:rPr>
              <w:t>2.97</w:t>
            </w:r>
          </w:p>
        </w:tc>
      </w:tr>
      <w:tr>
        <w:trPr>
          <w:trHeight w:val="243" w:hRule="atLeast"/>
        </w:trPr>
        <w:tc>
          <w:tcPr>
            <w:tcW w:w="2454" w:type="dxa"/>
          </w:tcPr>
          <w:p>
            <w:pPr>
              <w:pStyle w:val="TableParagraph"/>
              <w:ind w:left="1"/>
              <w:rPr>
                <w:sz w:val="16"/>
              </w:rPr>
            </w:pPr>
            <w:r>
              <w:rPr>
                <w:w w:val="85"/>
                <w:sz w:val="16"/>
              </w:rPr>
              <w:t>Grand</w:t>
            </w:r>
            <w:r>
              <w:rPr>
                <w:spacing w:val="3"/>
                <w:sz w:val="16"/>
              </w:rPr>
              <w:t> </w:t>
            </w:r>
            <w:r>
              <w:rPr>
                <w:spacing w:val="-4"/>
                <w:w w:val="95"/>
                <w:sz w:val="16"/>
              </w:rPr>
              <w:t>mean</w:t>
            </w:r>
          </w:p>
        </w:tc>
        <w:tc>
          <w:tcPr>
            <w:tcW w:w="620" w:type="dxa"/>
          </w:tcPr>
          <w:p>
            <w:pPr>
              <w:pStyle w:val="TableParagraph"/>
              <w:ind w:left="1"/>
              <w:rPr>
                <w:sz w:val="16"/>
              </w:rPr>
            </w:pPr>
            <w:r>
              <w:rPr>
                <w:spacing w:val="-4"/>
                <w:w w:val="95"/>
                <w:sz w:val="16"/>
              </w:rPr>
              <w:t>4.50</w:t>
            </w:r>
          </w:p>
        </w:tc>
        <w:tc>
          <w:tcPr>
            <w:tcW w:w="976" w:type="dxa"/>
          </w:tcPr>
          <w:p>
            <w:pPr>
              <w:pStyle w:val="TableParagraph"/>
              <w:ind w:left="358"/>
              <w:rPr>
                <w:sz w:val="16"/>
              </w:rPr>
            </w:pPr>
            <w:r>
              <w:rPr>
                <w:spacing w:val="-4"/>
                <w:w w:val="95"/>
                <w:sz w:val="16"/>
              </w:rPr>
              <w:t>4.30</w:t>
            </w:r>
          </w:p>
        </w:tc>
        <w:tc>
          <w:tcPr>
            <w:tcW w:w="976" w:type="dxa"/>
          </w:tcPr>
          <w:p>
            <w:pPr>
              <w:pStyle w:val="TableParagraph"/>
              <w:ind w:left="359"/>
              <w:rPr>
                <w:sz w:val="16"/>
              </w:rPr>
            </w:pPr>
            <w:r>
              <w:rPr>
                <w:spacing w:val="-4"/>
                <w:w w:val="95"/>
                <w:sz w:val="16"/>
              </w:rPr>
              <w:t>4.01</w:t>
            </w:r>
          </w:p>
        </w:tc>
        <w:tc>
          <w:tcPr>
            <w:tcW w:w="617" w:type="dxa"/>
          </w:tcPr>
          <w:p>
            <w:pPr>
              <w:pStyle w:val="TableParagraph"/>
              <w:ind w:left="359" w:right="-15"/>
              <w:rPr>
                <w:sz w:val="16"/>
              </w:rPr>
            </w:pPr>
            <w:r>
              <w:rPr>
                <w:spacing w:val="-4"/>
                <w:w w:val="85"/>
                <w:sz w:val="16"/>
              </w:rPr>
              <w:t>3.77</w:t>
            </w:r>
          </w:p>
        </w:tc>
        <w:tc>
          <w:tcPr>
            <w:tcW w:w="714" w:type="dxa"/>
          </w:tcPr>
          <w:p>
            <w:pPr>
              <w:pStyle w:val="TableParagraph"/>
              <w:spacing w:before="0"/>
              <w:rPr>
                <w:rFonts w:ascii="Times New Roman"/>
                <w:sz w:val="16"/>
              </w:rPr>
            </w:pPr>
          </w:p>
        </w:tc>
        <w:tc>
          <w:tcPr>
            <w:tcW w:w="620" w:type="dxa"/>
          </w:tcPr>
          <w:p>
            <w:pPr>
              <w:pStyle w:val="TableParagraph"/>
              <w:ind w:left="5"/>
              <w:rPr>
                <w:sz w:val="16"/>
              </w:rPr>
            </w:pPr>
            <w:r>
              <w:rPr>
                <w:spacing w:val="-4"/>
                <w:w w:val="95"/>
                <w:sz w:val="16"/>
              </w:rPr>
              <w:t>3.05</w:t>
            </w:r>
          </w:p>
        </w:tc>
        <w:tc>
          <w:tcPr>
            <w:tcW w:w="976" w:type="dxa"/>
          </w:tcPr>
          <w:p>
            <w:pPr>
              <w:pStyle w:val="TableParagraph"/>
              <w:ind w:left="361"/>
              <w:rPr>
                <w:sz w:val="16"/>
              </w:rPr>
            </w:pPr>
            <w:r>
              <w:rPr>
                <w:spacing w:val="-4"/>
                <w:w w:val="95"/>
                <w:sz w:val="16"/>
              </w:rPr>
              <w:t>2.65</w:t>
            </w:r>
          </w:p>
        </w:tc>
        <w:tc>
          <w:tcPr>
            <w:tcW w:w="976" w:type="dxa"/>
          </w:tcPr>
          <w:p>
            <w:pPr>
              <w:pStyle w:val="TableParagraph"/>
              <w:ind w:left="362"/>
              <w:rPr>
                <w:sz w:val="16"/>
              </w:rPr>
            </w:pPr>
            <w:r>
              <w:rPr>
                <w:spacing w:val="-4"/>
                <w:w w:val="95"/>
                <w:sz w:val="16"/>
              </w:rPr>
              <w:t>2.82</w:t>
            </w:r>
          </w:p>
        </w:tc>
        <w:tc>
          <w:tcPr>
            <w:tcW w:w="702" w:type="dxa"/>
          </w:tcPr>
          <w:p>
            <w:pPr>
              <w:pStyle w:val="TableParagraph"/>
              <w:ind w:left="363"/>
              <w:rPr>
                <w:sz w:val="16"/>
              </w:rPr>
            </w:pPr>
            <w:r>
              <w:rPr>
                <w:spacing w:val="-4"/>
                <w:w w:val="95"/>
                <w:sz w:val="16"/>
              </w:rPr>
              <w:t>2.39</w:t>
            </w:r>
          </w:p>
        </w:tc>
      </w:tr>
      <w:tr>
        <w:trPr>
          <w:trHeight w:val="240" w:hRule="atLeast"/>
        </w:trPr>
        <w:tc>
          <w:tcPr>
            <w:tcW w:w="2454" w:type="dxa"/>
          </w:tcPr>
          <w:p>
            <w:pPr>
              <w:pStyle w:val="TableParagraph"/>
              <w:spacing w:before="20"/>
              <w:ind w:left="1"/>
              <w:rPr>
                <w:rFonts w:ascii="Arial Narrow"/>
                <w:i/>
                <w:sz w:val="16"/>
              </w:rPr>
            </w:pPr>
            <w:r>
              <w:rPr>
                <w:rFonts w:ascii="Arial Narrow"/>
                <w:i/>
                <w:sz w:val="16"/>
              </w:rPr>
              <w:t>Study</w:t>
            </w:r>
            <w:r>
              <w:rPr>
                <w:rFonts w:ascii="Arial Narrow"/>
                <w:i/>
                <w:spacing w:val="3"/>
                <w:sz w:val="16"/>
              </w:rPr>
              <w:t> </w:t>
            </w:r>
            <w:r>
              <w:rPr>
                <w:rFonts w:ascii="Arial Narrow"/>
                <w:i/>
                <w:sz w:val="16"/>
              </w:rPr>
              <w:t>and</w:t>
            </w:r>
            <w:r>
              <w:rPr>
                <w:rFonts w:ascii="Arial Narrow"/>
                <w:i/>
                <w:spacing w:val="4"/>
                <w:sz w:val="16"/>
              </w:rPr>
              <w:t> </w:t>
            </w:r>
            <w:r>
              <w:rPr>
                <w:rFonts w:ascii="Arial Narrow"/>
                <w:i/>
                <w:sz w:val="16"/>
              </w:rPr>
              <w:t>test</w:t>
            </w:r>
            <w:r>
              <w:rPr>
                <w:rFonts w:ascii="Arial Narrow"/>
                <w:i/>
                <w:spacing w:val="4"/>
                <w:sz w:val="16"/>
              </w:rPr>
              <w:t> </w:t>
            </w:r>
            <w:r>
              <w:rPr>
                <w:rFonts w:ascii="Arial Narrow"/>
                <w:i/>
                <w:spacing w:val="-2"/>
                <w:sz w:val="16"/>
              </w:rPr>
              <w:t>images</w:t>
            </w:r>
          </w:p>
        </w:tc>
        <w:tc>
          <w:tcPr>
            <w:tcW w:w="620" w:type="dxa"/>
          </w:tcPr>
          <w:p>
            <w:pPr>
              <w:pStyle w:val="TableParagraph"/>
              <w:spacing w:before="0"/>
              <w:rPr>
                <w:rFonts w:ascii="Times New Roman"/>
                <w:sz w:val="16"/>
              </w:rPr>
            </w:pPr>
          </w:p>
        </w:tc>
        <w:tc>
          <w:tcPr>
            <w:tcW w:w="976" w:type="dxa"/>
          </w:tcPr>
          <w:p>
            <w:pPr>
              <w:pStyle w:val="TableParagraph"/>
              <w:spacing w:before="0"/>
              <w:rPr>
                <w:rFonts w:ascii="Times New Roman"/>
                <w:sz w:val="16"/>
              </w:rPr>
            </w:pPr>
          </w:p>
        </w:tc>
        <w:tc>
          <w:tcPr>
            <w:tcW w:w="976" w:type="dxa"/>
          </w:tcPr>
          <w:p>
            <w:pPr>
              <w:pStyle w:val="TableParagraph"/>
              <w:spacing w:before="0"/>
              <w:rPr>
                <w:rFonts w:ascii="Times New Roman"/>
                <w:sz w:val="16"/>
              </w:rPr>
            </w:pPr>
          </w:p>
        </w:tc>
        <w:tc>
          <w:tcPr>
            <w:tcW w:w="617" w:type="dxa"/>
          </w:tcPr>
          <w:p>
            <w:pPr>
              <w:pStyle w:val="TableParagraph"/>
              <w:spacing w:before="0"/>
              <w:rPr>
                <w:rFonts w:ascii="Times New Roman"/>
                <w:sz w:val="16"/>
              </w:rPr>
            </w:pPr>
          </w:p>
        </w:tc>
        <w:tc>
          <w:tcPr>
            <w:tcW w:w="714" w:type="dxa"/>
          </w:tcPr>
          <w:p>
            <w:pPr>
              <w:pStyle w:val="TableParagraph"/>
              <w:spacing w:before="0"/>
              <w:rPr>
                <w:rFonts w:ascii="Times New Roman"/>
                <w:sz w:val="16"/>
              </w:rPr>
            </w:pPr>
          </w:p>
        </w:tc>
        <w:tc>
          <w:tcPr>
            <w:tcW w:w="620" w:type="dxa"/>
          </w:tcPr>
          <w:p>
            <w:pPr>
              <w:pStyle w:val="TableParagraph"/>
              <w:spacing w:before="0"/>
              <w:rPr>
                <w:rFonts w:ascii="Times New Roman"/>
                <w:sz w:val="16"/>
              </w:rPr>
            </w:pPr>
          </w:p>
        </w:tc>
        <w:tc>
          <w:tcPr>
            <w:tcW w:w="976" w:type="dxa"/>
          </w:tcPr>
          <w:p>
            <w:pPr>
              <w:pStyle w:val="TableParagraph"/>
              <w:spacing w:before="0"/>
              <w:rPr>
                <w:rFonts w:ascii="Times New Roman"/>
                <w:sz w:val="16"/>
              </w:rPr>
            </w:pPr>
          </w:p>
        </w:tc>
        <w:tc>
          <w:tcPr>
            <w:tcW w:w="976" w:type="dxa"/>
          </w:tcPr>
          <w:p>
            <w:pPr>
              <w:pStyle w:val="TableParagraph"/>
              <w:spacing w:before="0"/>
              <w:rPr>
                <w:rFonts w:ascii="Times New Roman"/>
                <w:sz w:val="16"/>
              </w:rPr>
            </w:pPr>
          </w:p>
        </w:tc>
        <w:tc>
          <w:tcPr>
            <w:tcW w:w="702" w:type="dxa"/>
          </w:tcPr>
          <w:p>
            <w:pPr>
              <w:pStyle w:val="TableParagraph"/>
              <w:spacing w:before="0"/>
              <w:rPr>
                <w:rFonts w:ascii="Times New Roman"/>
                <w:sz w:val="16"/>
              </w:rPr>
            </w:pPr>
          </w:p>
        </w:tc>
      </w:tr>
      <w:tr>
        <w:trPr>
          <w:trHeight w:val="241" w:hRule="atLeast"/>
        </w:trPr>
        <w:tc>
          <w:tcPr>
            <w:tcW w:w="2454" w:type="dxa"/>
          </w:tcPr>
          <w:p>
            <w:pPr>
              <w:pStyle w:val="TableParagraph"/>
              <w:ind w:left="1"/>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4"/>
                <w:w w:val="90"/>
                <w:sz w:val="16"/>
              </w:rPr>
              <w:t>test</w:t>
            </w:r>
          </w:p>
        </w:tc>
        <w:tc>
          <w:tcPr>
            <w:tcW w:w="620" w:type="dxa"/>
          </w:tcPr>
          <w:p>
            <w:pPr>
              <w:pStyle w:val="TableParagraph"/>
              <w:ind w:left="2"/>
              <w:rPr>
                <w:sz w:val="16"/>
              </w:rPr>
            </w:pPr>
            <w:r>
              <w:rPr>
                <w:spacing w:val="-4"/>
                <w:w w:val="95"/>
                <w:sz w:val="16"/>
              </w:rPr>
              <w:t>3.87</w:t>
            </w:r>
          </w:p>
        </w:tc>
        <w:tc>
          <w:tcPr>
            <w:tcW w:w="976" w:type="dxa"/>
          </w:tcPr>
          <w:p>
            <w:pPr>
              <w:pStyle w:val="TableParagraph"/>
              <w:ind w:left="358"/>
              <w:rPr>
                <w:sz w:val="16"/>
              </w:rPr>
            </w:pPr>
            <w:r>
              <w:rPr>
                <w:spacing w:val="-4"/>
                <w:w w:val="95"/>
                <w:sz w:val="16"/>
              </w:rPr>
              <w:t>4.07</w:t>
            </w:r>
          </w:p>
        </w:tc>
        <w:tc>
          <w:tcPr>
            <w:tcW w:w="976" w:type="dxa"/>
          </w:tcPr>
          <w:p>
            <w:pPr>
              <w:pStyle w:val="TableParagraph"/>
              <w:ind w:left="359"/>
              <w:rPr>
                <w:sz w:val="16"/>
              </w:rPr>
            </w:pPr>
            <w:r>
              <w:rPr>
                <w:spacing w:val="-4"/>
                <w:w w:val="95"/>
                <w:sz w:val="16"/>
              </w:rPr>
              <w:t>3.63</w:t>
            </w:r>
          </w:p>
        </w:tc>
        <w:tc>
          <w:tcPr>
            <w:tcW w:w="617" w:type="dxa"/>
          </w:tcPr>
          <w:p>
            <w:pPr>
              <w:pStyle w:val="TableParagraph"/>
              <w:ind w:left="360" w:right="-15"/>
              <w:rPr>
                <w:sz w:val="16"/>
              </w:rPr>
            </w:pPr>
            <w:r>
              <w:rPr>
                <w:spacing w:val="-4"/>
                <w:w w:val="85"/>
                <w:sz w:val="16"/>
              </w:rPr>
              <w:t>3.16</w:t>
            </w:r>
          </w:p>
        </w:tc>
        <w:tc>
          <w:tcPr>
            <w:tcW w:w="714" w:type="dxa"/>
          </w:tcPr>
          <w:p>
            <w:pPr>
              <w:pStyle w:val="TableParagraph"/>
              <w:spacing w:before="0"/>
              <w:rPr>
                <w:rFonts w:ascii="Times New Roman"/>
                <w:sz w:val="16"/>
              </w:rPr>
            </w:pPr>
          </w:p>
        </w:tc>
        <w:tc>
          <w:tcPr>
            <w:tcW w:w="620" w:type="dxa"/>
          </w:tcPr>
          <w:p>
            <w:pPr>
              <w:pStyle w:val="TableParagraph"/>
              <w:ind w:left="5"/>
              <w:rPr>
                <w:sz w:val="16"/>
              </w:rPr>
            </w:pPr>
            <w:r>
              <w:rPr>
                <w:spacing w:val="-4"/>
                <w:w w:val="95"/>
                <w:sz w:val="16"/>
              </w:rPr>
              <w:t>2.17</w:t>
            </w:r>
          </w:p>
        </w:tc>
        <w:tc>
          <w:tcPr>
            <w:tcW w:w="976" w:type="dxa"/>
          </w:tcPr>
          <w:p>
            <w:pPr>
              <w:pStyle w:val="TableParagraph"/>
              <w:ind w:left="362"/>
              <w:rPr>
                <w:sz w:val="16"/>
              </w:rPr>
            </w:pPr>
            <w:r>
              <w:rPr>
                <w:spacing w:val="-4"/>
                <w:w w:val="95"/>
                <w:sz w:val="16"/>
              </w:rPr>
              <w:t>3.90</w:t>
            </w:r>
          </w:p>
        </w:tc>
        <w:tc>
          <w:tcPr>
            <w:tcW w:w="976" w:type="dxa"/>
          </w:tcPr>
          <w:p>
            <w:pPr>
              <w:pStyle w:val="TableParagraph"/>
              <w:ind w:left="362"/>
              <w:rPr>
                <w:sz w:val="16"/>
              </w:rPr>
            </w:pPr>
            <w:r>
              <w:rPr>
                <w:spacing w:val="-4"/>
                <w:w w:val="95"/>
                <w:sz w:val="16"/>
              </w:rPr>
              <w:t>2.63</w:t>
            </w:r>
          </w:p>
        </w:tc>
        <w:tc>
          <w:tcPr>
            <w:tcW w:w="702" w:type="dxa"/>
          </w:tcPr>
          <w:p>
            <w:pPr>
              <w:pStyle w:val="TableParagraph"/>
              <w:ind w:left="363"/>
              <w:rPr>
                <w:sz w:val="16"/>
              </w:rPr>
            </w:pPr>
            <w:r>
              <w:rPr>
                <w:spacing w:val="-4"/>
                <w:w w:val="95"/>
                <w:sz w:val="16"/>
              </w:rPr>
              <w:t>3.51</w:t>
            </w:r>
          </w:p>
        </w:tc>
      </w:tr>
      <w:tr>
        <w:trPr>
          <w:trHeight w:val="242" w:hRule="atLeast"/>
        </w:trPr>
        <w:tc>
          <w:tcPr>
            <w:tcW w:w="2454" w:type="dxa"/>
          </w:tcPr>
          <w:p>
            <w:pPr>
              <w:pStyle w:val="TableParagraph"/>
              <w:ind w:left="1"/>
              <w:rPr>
                <w:sz w:val="16"/>
              </w:rPr>
            </w:pPr>
            <w:r>
              <w:rPr>
                <w:w w:val="90"/>
                <w:sz w:val="16"/>
              </w:rPr>
              <w:t>Study</w:t>
            </w:r>
            <w:r>
              <w:rPr>
                <w:spacing w:val="-3"/>
                <w:sz w:val="16"/>
              </w:rPr>
              <w:t> </w:t>
            </w:r>
            <w:r>
              <w:rPr>
                <w:w w:val="90"/>
                <w:sz w:val="16"/>
              </w:rPr>
              <w:t>image</w:t>
            </w:r>
            <w:r>
              <w:rPr>
                <w:spacing w:val="-2"/>
                <w:sz w:val="16"/>
              </w:rPr>
              <w:t> </w:t>
            </w:r>
            <w:r>
              <w:rPr>
                <w:w w:val="90"/>
                <w:sz w:val="16"/>
              </w:rPr>
              <w:t>two</w:t>
            </w:r>
            <w:r>
              <w:rPr>
                <w:spacing w:val="-3"/>
                <w:sz w:val="16"/>
              </w:rPr>
              <w:t> </w:t>
            </w:r>
            <w:r>
              <w:rPr>
                <w:w w:val="90"/>
                <w:sz w:val="16"/>
              </w:rPr>
              <w:t>and</w:t>
            </w:r>
            <w:r>
              <w:rPr>
                <w:spacing w:val="-2"/>
                <w:sz w:val="16"/>
              </w:rPr>
              <w:t> </w:t>
            </w:r>
            <w:r>
              <w:rPr>
                <w:spacing w:val="-4"/>
                <w:w w:val="90"/>
                <w:sz w:val="16"/>
              </w:rPr>
              <w:t>test</w:t>
            </w:r>
          </w:p>
        </w:tc>
        <w:tc>
          <w:tcPr>
            <w:tcW w:w="620" w:type="dxa"/>
          </w:tcPr>
          <w:p>
            <w:pPr>
              <w:pStyle w:val="TableParagraph"/>
              <w:ind w:left="2"/>
              <w:rPr>
                <w:sz w:val="16"/>
              </w:rPr>
            </w:pPr>
            <w:r>
              <w:rPr>
                <w:spacing w:val="-4"/>
                <w:w w:val="95"/>
                <w:sz w:val="16"/>
              </w:rPr>
              <w:t>4.37</w:t>
            </w:r>
          </w:p>
        </w:tc>
        <w:tc>
          <w:tcPr>
            <w:tcW w:w="976" w:type="dxa"/>
          </w:tcPr>
          <w:p>
            <w:pPr>
              <w:pStyle w:val="TableParagraph"/>
              <w:ind w:left="359"/>
              <w:rPr>
                <w:sz w:val="16"/>
              </w:rPr>
            </w:pPr>
            <w:r>
              <w:rPr>
                <w:spacing w:val="-4"/>
                <w:w w:val="95"/>
                <w:sz w:val="16"/>
              </w:rPr>
              <w:t>3.63</w:t>
            </w:r>
          </w:p>
        </w:tc>
        <w:tc>
          <w:tcPr>
            <w:tcW w:w="976" w:type="dxa"/>
          </w:tcPr>
          <w:p>
            <w:pPr>
              <w:pStyle w:val="TableParagraph"/>
              <w:ind w:left="359"/>
              <w:rPr>
                <w:sz w:val="16"/>
              </w:rPr>
            </w:pPr>
            <w:r>
              <w:rPr>
                <w:spacing w:val="-4"/>
                <w:w w:val="95"/>
                <w:sz w:val="16"/>
              </w:rPr>
              <w:t>3.27</w:t>
            </w:r>
          </w:p>
        </w:tc>
        <w:tc>
          <w:tcPr>
            <w:tcW w:w="617" w:type="dxa"/>
          </w:tcPr>
          <w:p>
            <w:pPr>
              <w:pStyle w:val="TableParagraph"/>
              <w:ind w:left="360" w:right="-15"/>
              <w:rPr>
                <w:sz w:val="16"/>
              </w:rPr>
            </w:pPr>
            <w:r>
              <w:rPr>
                <w:spacing w:val="-4"/>
                <w:w w:val="85"/>
                <w:sz w:val="16"/>
              </w:rPr>
              <w:t>2.35</w:t>
            </w:r>
          </w:p>
        </w:tc>
        <w:tc>
          <w:tcPr>
            <w:tcW w:w="714" w:type="dxa"/>
          </w:tcPr>
          <w:p>
            <w:pPr>
              <w:pStyle w:val="TableParagraph"/>
              <w:spacing w:before="0"/>
              <w:rPr>
                <w:rFonts w:ascii="Times New Roman"/>
                <w:sz w:val="16"/>
              </w:rPr>
            </w:pPr>
          </w:p>
        </w:tc>
        <w:tc>
          <w:tcPr>
            <w:tcW w:w="620" w:type="dxa"/>
          </w:tcPr>
          <w:p>
            <w:pPr>
              <w:pStyle w:val="TableParagraph"/>
              <w:ind w:left="5"/>
              <w:rPr>
                <w:sz w:val="16"/>
              </w:rPr>
            </w:pPr>
            <w:r>
              <w:rPr>
                <w:spacing w:val="-4"/>
                <w:w w:val="95"/>
                <w:sz w:val="16"/>
              </w:rPr>
              <w:t>2.53</w:t>
            </w:r>
          </w:p>
        </w:tc>
        <w:tc>
          <w:tcPr>
            <w:tcW w:w="976" w:type="dxa"/>
          </w:tcPr>
          <w:p>
            <w:pPr>
              <w:pStyle w:val="TableParagraph"/>
              <w:ind w:left="362"/>
              <w:rPr>
                <w:sz w:val="16"/>
              </w:rPr>
            </w:pPr>
            <w:r>
              <w:rPr>
                <w:spacing w:val="-4"/>
                <w:w w:val="95"/>
                <w:sz w:val="16"/>
              </w:rPr>
              <w:t>2.20</w:t>
            </w:r>
          </w:p>
        </w:tc>
        <w:tc>
          <w:tcPr>
            <w:tcW w:w="976" w:type="dxa"/>
          </w:tcPr>
          <w:p>
            <w:pPr>
              <w:pStyle w:val="TableParagraph"/>
              <w:ind w:left="363"/>
              <w:rPr>
                <w:sz w:val="16"/>
              </w:rPr>
            </w:pPr>
            <w:r>
              <w:rPr>
                <w:spacing w:val="-4"/>
                <w:w w:val="95"/>
                <w:sz w:val="16"/>
              </w:rPr>
              <w:t>3.93</w:t>
            </w:r>
          </w:p>
        </w:tc>
        <w:tc>
          <w:tcPr>
            <w:tcW w:w="702" w:type="dxa"/>
          </w:tcPr>
          <w:p>
            <w:pPr>
              <w:pStyle w:val="TableParagraph"/>
              <w:ind w:left="363"/>
              <w:rPr>
                <w:sz w:val="16"/>
              </w:rPr>
            </w:pPr>
            <w:r>
              <w:rPr>
                <w:spacing w:val="-4"/>
                <w:w w:val="95"/>
                <w:sz w:val="16"/>
              </w:rPr>
              <w:t>2.32</w:t>
            </w:r>
          </w:p>
        </w:tc>
      </w:tr>
      <w:tr>
        <w:trPr>
          <w:trHeight w:val="242" w:hRule="atLeast"/>
        </w:trPr>
        <w:tc>
          <w:tcPr>
            <w:tcW w:w="2454" w:type="dxa"/>
          </w:tcPr>
          <w:p>
            <w:pPr>
              <w:pStyle w:val="TableParagraph"/>
              <w:ind w:left="2"/>
              <w:rPr>
                <w:sz w:val="16"/>
              </w:rPr>
            </w:pPr>
            <w:r>
              <w:rPr>
                <w:w w:val="90"/>
                <w:sz w:val="16"/>
              </w:rPr>
              <w:t>Study</w:t>
            </w:r>
            <w:r>
              <w:rPr>
                <w:spacing w:val="-3"/>
                <w:w w:val="90"/>
                <w:sz w:val="16"/>
              </w:rPr>
              <w:t> </w:t>
            </w:r>
            <w:r>
              <w:rPr>
                <w:w w:val="90"/>
                <w:sz w:val="16"/>
              </w:rPr>
              <w:t>image</w:t>
            </w:r>
            <w:r>
              <w:rPr>
                <w:spacing w:val="-2"/>
                <w:w w:val="90"/>
                <w:sz w:val="16"/>
              </w:rPr>
              <w:t> </w:t>
            </w:r>
            <w:r>
              <w:rPr>
                <w:w w:val="90"/>
                <w:sz w:val="16"/>
              </w:rPr>
              <w:t>three</w:t>
            </w:r>
            <w:r>
              <w:rPr>
                <w:spacing w:val="-2"/>
                <w:w w:val="90"/>
                <w:sz w:val="16"/>
              </w:rPr>
              <w:t> </w:t>
            </w:r>
            <w:r>
              <w:rPr>
                <w:w w:val="90"/>
                <w:sz w:val="16"/>
              </w:rPr>
              <w:t>and</w:t>
            </w:r>
            <w:r>
              <w:rPr>
                <w:spacing w:val="-3"/>
                <w:w w:val="90"/>
                <w:sz w:val="16"/>
              </w:rPr>
              <w:t> </w:t>
            </w:r>
            <w:r>
              <w:rPr>
                <w:spacing w:val="-4"/>
                <w:w w:val="90"/>
                <w:sz w:val="16"/>
              </w:rPr>
              <w:t>test</w:t>
            </w:r>
          </w:p>
        </w:tc>
        <w:tc>
          <w:tcPr>
            <w:tcW w:w="620" w:type="dxa"/>
          </w:tcPr>
          <w:p>
            <w:pPr>
              <w:pStyle w:val="TableParagraph"/>
              <w:ind w:left="2"/>
              <w:rPr>
                <w:sz w:val="16"/>
              </w:rPr>
            </w:pPr>
            <w:r>
              <w:rPr>
                <w:spacing w:val="-4"/>
                <w:w w:val="95"/>
                <w:sz w:val="16"/>
              </w:rPr>
              <w:t>4.47</w:t>
            </w:r>
          </w:p>
        </w:tc>
        <w:tc>
          <w:tcPr>
            <w:tcW w:w="976" w:type="dxa"/>
          </w:tcPr>
          <w:p>
            <w:pPr>
              <w:pStyle w:val="TableParagraph"/>
              <w:ind w:left="359"/>
              <w:rPr>
                <w:sz w:val="16"/>
              </w:rPr>
            </w:pPr>
            <w:r>
              <w:rPr>
                <w:spacing w:val="-4"/>
                <w:w w:val="95"/>
                <w:sz w:val="16"/>
              </w:rPr>
              <w:t>3.97</w:t>
            </w:r>
          </w:p>
        </w:tc>
        <w:tc>
          <w:tcPr>
            <w:tcW w:w="976" w:type="dxa"/>
          </w:tcPr>
          <w:p>
            <w:pPr>
              <w:pStyle w:val="TableParagraph"/>
              <w:ind w:left="360"/>
              <w:rPr>
                <w:sz w:val="16"/>
              </w:rPr>
            </w:pPr>
            <w:r>
              <w:rPr>
                <w:spacing w:val="-4"/>
                <w:w w:val="95"/>
                <w:sz w:val="16"/>
              </w:rPr>
              <w:t>4.53</w:t>
            </w:r>
          </w:p>
        </w:tc>
        <w:tc>
          <w:tcPr>
            <w:tcW w:w="617" w:type="dxa"/>
          </w:tcPr>
          <w:p>
            <w:pPr>
              <w:pStyle w:val="TableParagraph"/>
              <w:ind w:left="360" w:right="-15"/>
              <w:rPr>
                <w:sz w:val="16"/>
              </w:rPr>
            </w:pPr>
            <w:r>
              <w:rPr>
                <w:spacing w:val="-4"/>
                <w:w w:val="85"/>
                <w:sz w:val="16"/>
              </w:rPr>
              <w:t>2.51</w:t>
            </w:r>
          </w:p>
        </w:tc>
        <w:tc>
          <w:tcPr>
            <w:tcW w:w="714" w:type="dxa"/>
          </w:tcPr>
          <w:p>
            <w:pPr>
              <w:pStyle w:val="TableParagraph"/>
              <w:spacing w:before="0"/>
              <w:rPr>
                <w:rFonts w:ascii="Times New Roman"/>
                <w:sz w:val="16"/>
              </w:rPr>
            </w:pPr>
          </w:p>
        </w:tc>
        <w:tc>
          <w:tcPr>
            <w:tcW w:w="620" w:type="dxa"/>
          </w:tcPr>
          <w:p>
            <w:pPr>
              <w:pStyle w:val="TableParagraph"/>
              <w:ind w:left="6"/>
              <w:rPr>
                <w:sz w:val="16"/>
              </w:rPr>
            </w:pPr>
            <w:r>
              <w:rPr>
                <w:spacing w:val="-4"/>
                <w:w w:val="95"/>
                <w:sz w:val="16"/>
              </w:rPr>
              <w:t>2.67</w:t>
            </w:r>
          </w:p>
        </w:tc>
        <w:tc>
          <w:tcPr>
            <w:tcW w:w="976" w:type="dxa"/>
          </w:tcPr>
          <w:p>
            <w:pPr>
              <w:pStyle w:val="TableParagraph"/>
              <w:ind w:left="362"/>
              <w:rPr>
                <w:sz w:val="16"/>
              </w:rPr>
            </w:pPr>
            <w:r>
              <w:rPr>
                <w:spacing w:val="-4"/>
                <w:w w:val="95"/>
                <w:sz w:val="16"/>
              </w:rPr>
              <w:t>2.73</w:t>
            </w:r>
          </w:p>
        </w:tc>
        <w:tc>
          <w:tcPr>
            <w:tcW w:w="976" w:type="dxa"/>
          </w:tcPr>
          <w:p>
            <w:pPr>
              <w:pStyle w:val="TableParagraph"/>
              <w:ind w:left="363"/>
              <w:rPr>
                <w:sz w:val="16"/>
              </w:rPr>
            </w:pPr>
            <w:r>
              <w:rPr>
                <w:spacing w:val="-4"/>
                <w:w w:val="95"/>
                <w:sz w:val="16"/>
              </w:rPr>
              <w:t>2.33</w:t>
            </w:r>
          </w:p>
        </w:tc>
        <w:tc>
          <w:tcPr>
            <w:tcW w:w="702" w:type="dxa"/>
          </w:tcPr>
          <w:p>
            <w:pPr>
              <w:pStyle w:val="TableParagraph"/>
              <w:ind w:left="364"/>
              <w:rPr>
                <w:sz w:val="16"/>
              </w:rPr>
            </w:pPr>
            <w:r>
              <w:rPr>
                <w:spacing w:val="-4"/>
                <w:w w:val="95"/>
                <w:sz w:val="16"/>
              </w:rPr>
              <w:t>2.35</w:t>
            </w:r>
          </w:p>
        </w:tc>
      </w:tr>
      <w:tr>
        <w:trPr>
          <w:trHeight w:val="283" w:hRule="atLeast"/>
        </w:trPr>
        <w:tc>
          <w:tcPr>
            <w:tcW w:w="2454" w:type="dxa"/>
            <w:tcBorders>
              <w:bottom w:val="single" w:sz="2" w:space="0" w:color="000000"/>
            </w:tcBorders>
          </w:tcPr>
          <w:p>
            <w:pPr>
              <w:pStyle w:val="TableParagraph"/>
              <w:spacing w:before="22"/>
              <w:ind w:left="2"/>
              <w:rPr>
                <w:sz w:val="16"/>
              </w:rPr>
            </w:pPr>
            <w:r>
              <w:rPr>
                <w:w w:val="85"/>
                <w:sz w:val="16"/>
              </w:rPr>
              <w:t>Grand</w:t>
            </w:r>
            <w:r>
              <w:rPr>
                <w:spacing w:val="3"/>
                <w:sz w:val="16"/>
              </w:rPr>
              <w:t> </w:t>
            </w:r>
            <w:r>
              <w:rPr>
                <w:spacing w:val="-4"/>
                <w:w w:val="95"/>
                <w:sz w:val="16"/>
              </w:rPr>
              <w:t>Mean</w:t>
            </w:r>
          </w:p>
        </w:tc>
        <w:tc>
          <w:tcPr>
            <w:tcW w:w="620" w:type="dxa"/>
            <w:tcBorders>
              <w:bottom w:val="single" w:sz="2" w:space="0" w:color="000000"/>
            </w:tcBorders>
          </w:tcPr>
          <w:p>
            <w:pPr>
              <w:pStyle w:val="TableParagraph"/>
              <w:spacing w:before="22"/>
              <w:ind w:left="3"/>
              <w:rPr>
                <w:sz w:val="16"/>
              </w:rPr>
            </w:pPr>
            <w:r>
              <w:rPr>
                <w:spacing w:val="-4"/>
                <w:w w:val="95"/>
                <w:sz w:val="16"/>
              </w:rPr>
              <w:t>4.24</w:t>
            </w:r>
          </w:p>
        </w:tc>
        <w:tc>
          <w:tcPr>
            <w:tcW w:w="976" w:type="dxa"/>
            <w:tcBorders>
              <w:bottom w:val="single" w:sz="2" w:space="0" w:color="000000"/>
            </w:tcBorders>
          </w:tcPr>
          <w:p>
            <w:pPr>
              <w:pStyle w:val="TableParagraph"/>
              <w:spacing w:before="22"/>
              <w:ind w:left="359"/>
              <w:rPr>
                <w:sz w:val="16"/>
              </w:rPr>
            </w:pPr>
            <w:r>
              <w:rPr>
                <w:spacing w:val="-4"/>
                <w:w w:val="95"/>
                <w:sz w:val="16"/>
              </w:rPr>
              <w:t>3.89</w:t>
            </w:r>
          </w:p>
        </w:tc>
        <w:tc>
          <w:tcPr>
            <w:tcW w:w="976" w:type="dxa"/>
            <w:tcBorders>
              <w:bottom w:val="single" w:sz="2" w:space="0" w:color="000000"/>
            </w:tcBorders>
          </w:tcPr>
          <w:p>
            <w:pPr>
              <w:pStyle w:val="TableParagraph"/>
              <w:spacing w:before="22"/>
              <w:ind w:left="360"/>
              <w:rPr>
                <w:sz w:val="16"/>
              </w:rPr>
            </w:pPr>
            <w:r>
              <w:rPr>
                <w:spacing w:val="-4"/>
                <w:w w:val="95"/>
                <w:sz w:val="16"/>
              </w:rPr>
              <w:t>3.81</w:t>
            </w:r>
          </w:p>
        </w:tc>
        <w:tc>
          <w:tcPr>
            <w:tcW w:w="617" w:type="dxa"/>
            <w:tcBorders>
              <w:bottom w:val="single" w:sz="2" w:space="0" w:color="000000"/>
            </w:tcBorders>
          </w:tcPr>
          <w:p>
            <w:pPr>
              <w:pStyle w:val="TableParagraph"/>
              <w:spacing w:before="22"/>
              <w:ind w:left="360" w:right="-15"/>
              <w:rPr>
                <w:sz w:val="16"/>
              </w:rPr>
            </w:pPr>
            <w:r>
              <w:rPr>
                <w:spacing w:val="-4"/>
                <w:w w:val="85"/>
                <w:sz w:val="16"/>
              </w:rPr>
              <w:t>2.67</w:t>
            </w:r>
          </w:p>
        </w:tc>
        <w:tc>
          <w:tcPr>
            <w:tcW w:w="714" w:type="dxa"/>
            <w:tcBorders>
              <w:bottom w:val="single" w:sz="2" w:space="0" w:color="000000"/>
            </w:tcBorders>
          </w:tcPr>
          <w:p>
            <w:pPr>
              <w:pStyle w:val="TableParagraph"/>
              <w:spacing w:before="0"/>
              <w:rPr>
                <w:rFonts w:ascii="Times New Roman"/>
                <w:sz w:val="18"/>
              </w:rPr>
            </w:pPr>
          </w:p>
        </w:tc>
        <w:tc>
          <w:tcPr>
            <w:tcW w:w="620" w:type="dxa"/>
            <w:tcBorders>
              <w:bottom w:val="single" w:sz="2" w:space="0" w:color="000000"/>
            </w:tcBorders>
          </w:tcPr>
          <w:p>
            <w:pPr>
              <w:pStyle w:val="TableParagraph"/>
              <w:spacing w:before="22"/>
              <w:ind w:left="6"/>
              <w:rPr>
                <w:sz w:val="16"/>
              </w:rPr>
            </w:pPr>
            <w:r>
              <w:rPr>
                <w:spacing w:val="-4"/>
                <w:w w:val="95"/>
                <w:sz w:val="16"/>
              </w:rPr>
              <w:t>2.62</w:t>
            </w:r>
          </w:p>
        </w:tc>
        <w:tc>
          <w:tcPr>
            <w:tcW w:w="976" w:type="dxa"/>
            <w:tcBorders>
              <w:bottom w:val="single" w:sz="2" w:space="0" w:color="000000"/>
            </w:tcBorders>
          </w:tcPr>
          <w:p>
            <w:pPr>
              <w:pStyle w:val="TableParagraph"/>
              <w:spacing w:before="22"/>
              <w:ind w:left="363"/>
              <w:rPr>
                <w:sz w:val="16"/>
              </w:rPr>
            </w:pPr>
            <w:r>
              <w:rPr>
                <w:spacing w:val="-4"/>
                <w:w w:val="95"/>
                <w:sz w:val="16"/>
              </w:rPr>
              <w:t>2.94</w:t>
            </w:r>
          </w:p>
        </w:tc>
        <w:tc>
          <w:tcPr>
            <w:tcW w:w="976" w:type="dxa"/>
            <w:tcBorders>
              <w:bottom w:val="single" w:sz="2" w:space="0" w:color="000000"/>
            </w:tcBorders>
          </w:tcPr>
          <w:p>
            <w:pPr>
              <w:pStyle w:val="TableParagraph"/>
              <w:spacing w:before="22"/>
              <w:ind w:left="363"/>
              <w:rPr>
                <w:sz w:val="16"/>
              </w:rPr>
            </w:pPr>
            <w:r>
              <w:rPr>
                <w:spacing w:val="-4"/>
                <w:w w:val="95"/>
                <w:sz w:val="16"/>
              </w:rPr>
              <w:t>2.96</w:t>
            </w:r>
          </w:p>
        </w:tc>
        <w:tc>
          <w:tcPr>
            <w:tcW w:w="702" w:type="dxa"/>
            <w:tcBorders>
              <w:bottom w:val="single" w:sz="2" w:space="0" w:color="000000"/>
            </w:tcBorders>
          </w:tcPr>
          <w:p>
            <w:pPr>
              <w:pStyle w:val="TableParagraph"/>
              <w:spacing w:before="22"/>
              <w:ind w:left="364"/>
              <w:rPr>
                <w:sz w:val="16"/>
              </w:rPr>
            </w:pPr>
            <w:r>
              <w:rPr>
                <w:spacing w:val="-4"/>
                <w:w w:val="95"/>
                <w:sz w:val="16"/>
              </w:rPr>
              <w:t>2.72</w:t>
            </w:r>
          </w:p>
        </w:tc>
      </w:tr>
    </w:tbl>
    <w:p>
      <w:pPr>
        <w:pStyle w:val="BodyText"/>
        <w:spacing w:before="169"/>
        <w:rPr>
          <w:rFonts w:ascii="Tahoma"/>
          <w:b/>
          <w:sz w:val="20"/>
        </w:rPr>
      </w:pPr>
    </w:p>
    <w:p>
      <w:pPr>
        <w:pStyle w:val="BodyText"/>
        <w:spacing w:after="0"/>
        <w:rPr>
          <w:rFonts w:ascii="Tahoma"/>
          <w:b/>
          <w:sz w:val="20"/>
        </w:rPr>
        <w:sectPr>
          <w:pgSz w:w="11910" w:h="15820"/>
          <w:pgMar w:header="634" w:footer="0" w:top="820" w:bottom="280" w:left="992" w:right="992"/>
        </w:sectPr>
      </w:pPr>
    </w:p>
    <w:p>
      <w:pPr>
        <w:pStyle w:val="BodyText"/>
        <w:spacing w:line="264" w:lineRule="auto" w:before="112"/>
        <w:ind w:left="141" w:right="38"/>
        <w:jc w:val="both"/>
      </w:pPr>
      <w:r>
        <w:rPr>
          <w:w w:val="110"/>
        </w:rPr>
        <w:t>ratings</w:t>
      </w:r>
      <w:r>
        <w:rPr>
          <w:w w:val="110"/>
        </w:rPr>
        <w:t> of</w:t>
      </w:r>
      <w:r>
        <w:rPr>
          <w:w w:val="110"/>
        </w:rPr>
        <w:t> the</w:t>
      </w:r>
      <w:r>
        <w:rPr>
          <w:w w:val="110"/>
        </w:rPr>
        <w:t> target</w:t>
      </w:r>
      <w:r>
        <w:rPr>
          <w:w w:val="110"/>
        </w:rPr>
        <w:t> photographs</w:t>
      </w:r>
      <w:r>
        <w:rPr>
          <w:w w:val="110"/>
        </w:rPr>
        <w:t> used</w:t>
      </w:r>
      <w:r>
        <w:rPr>
          <w:w w:val="110"/>
        </w:rPr>
        <w:t> in</w:t>
      </w:r>
      <w:r>
        <w:rPr>
          <w:w w:val="110"/>
        </w:rPr>
        <w:t> "</w:t>
      </w:r>
      <w:hyperlink w:history="true" w:anchor="_bookmark2">
        <w:r>
          <w:rPr>
            <w:color w:val="0000FF"/>
            <w:w w:val="110"/>
          </w:rPr>
          <w:t>Experiment</w:t>
        </w:r>
      </w:hyperlink>
      <w:r>
        <w:rPr>
          <w:color w:val="0000FF"/>
          <w:w w:val="110"/>
        </w:rPr>
        <w:t> </w:t>
      </w:r>
      <w:hyperlink w:history="true" w:anchor="_bookmark2">
        <w:r>
          <w:rPr>
            <w:color w:val="0000FF"/>
            <w:w w:val="110"/>
          </w:rPr>
          <w:t>one</w:t>
        </w:r>
      </w:hyperlink>
      <w:r>
        <w:rPr>
          <w:w w:val="110"/>
        </w:rPr>
        <w:t>."</w:t>
      </w:r>
      <w:r>
        <w:rPr>
          <w:spacing w:val="-5"/>
          <w:w w:val="110"/>
        </w:rPr>
        <w:t> </w:t>
      </w:r>
      <w:r>
        <w:rPr>
          <w:w w:val="110"/>
        </w:rPr>
        <w:t>Photograph</w:t>
      </w:r>
      <w:r>
        <w:rPr>
          <w:spacing w:val="-5"/>
          <w:w w:val="110"/>
        </w:rPr>
        <w:t> </w:t>
      </w:r>
      <w:r>
        <w:rPr>
          <w:w w:val="110"/>
        </w:rPr>
        <w:t>pairs</w:t>
      </w:r>
      <w:r>
        <w:rPr>
          <w:spacing w:val="-5"/>
          <w:w w:val="110"/>
        </w:rPr>
        <w:t> </w:t>
      </w:r>
      <w:r>
        <w:rPr>
          <w:w w:val="110"/>
        </w:rPr>
        <w:t>that</w:t>
      </w:r>
      <w:r>
        <w:rPr>
          <w:spacing w:val="-5"/>
          <w:w w:val="110"/>
        </w:rPr>
        <w:t> </w:t>
      </w:r>
      <w:r>
        <w:rPr>
          <w:w w:val="110"/>
        </w:rPr>
        <w:t>had</w:t>
      </w:r>
      <w:r>
        <w:rPr>
          <w:spacing w:val="-5"/>
          <w:w w:val="110"/>
        </w:rPr>
        <w:t> </w:t>
      </w:r>
      <w:r>
        <w:rPr>
          <w:w w:val="110"/>
        </w:rPr>
        <w:t>an</w:t>
      </w:r>
      <w:r>
        <w:rPr>
          <w:spacing w:val="-5"/>
          <w:w w:val="110"/>
        </w:rPr>
        <w:t> </w:t>
      </w:r>
      <w:r>
        <w:rPr>
          <w:w w:val="110"/>
        </w:rPr>
        <w:t>average</w:t>
      </w:r>
      <w:r>
        <w:rPr>
          <w:spacing w:val="-5"/>
          <w:w w:val="110"/>
        </w:rPr>
        <w:t> </w:t>
      </w:r>
      <w:r>
        <w:rPr>
          <w:w w:val="110"/>
        </w:rPr>
        <w:t>rating</w:t>
      </w:r>
      <w:r>
        <w:rPr>
          <w:spacing w:val="-5"/>
          <w:w w:val="110"/>
        </w:rPr>
        <w:t> </w:t>
      </w:r>
      <w:r>
        <w:rPr>
          <w:w w:val="110"/>
        </w:rPr>
        <w:t>above 3</w:t>
      </w:r>
      <w:r>
        <w:rPr>
          <w:w w:val="110"/>
        </w:rPr>
        <w:t> were</w:t>
      </w:r>
      <w:r>
        <w:rPr>
          <w:w w:val="110"/>
        </w:rPr>
        <w:t> used</w:t>
      </w:r>
      <w:r>
        <w:rPr>
          <w:w w:val="110"/>
        </w:rPr>
        <w:t> as</w:t>
      </w:r>
      <w:r>
        <w:rPr>
          <w:w w:val="110"/>
        </w:rPr>
        <w:t> low</w:t>
      </w:r>
      <w:r>
        <w:rPr>
          <w:w w:val="110"/>
        </w:rPr>
        <w:t> variability</w:t>
      </w:r>
      <w:r>
        <w:rPr>
          <w:w w:val="110"/>
        </w:rPr>
        <w:t> study</w:t>
      </w:r>
      <w:r>
        <w:rPr>
          <w:w w:val="110"/>
        </w:rPr>
        <w:t> photographs,</w:t>
      </w:r>
      <w:r>
        <w:rPr>
          <w:w w:val="110"/>
        </w:rPr>
        <w:t> and </w:t>
      </w:r>
      <w:r>
        <w:rPr>
          <w:spacing w:val="-2"/>
          <w:w w:val="110"/>
        </w:rPr>
        <w:t>photograph</w:t>
      </w:r>
      <w:r>
        <w:rPr>
          <w:spacing w:val="-8"/>
          <w:w w:val="110"/>
        </w:rPr>
        <w:t> </w:t>
      </w:r>
      <w:r>
        <w:rPr>
          <w:spacing w:val="-2"/>
          <w:w w:val="110"/>
        </w:rPr>
        <w:t>pairs</w:t>
      </w:r>
      <w:r>
        <w:rPr>
          <w:spacing w:val="-8"/>
          <w:w w:val="110"/>
        </w:rPr>
        <w:t> </w:t>
      </w:r>
      <w:r>
        <w:rPr>
          <w:spacing w:val="-2"/>
          <w:w w:val="110"/>
        </w:rPr>
        <w:t>that</w:t>
      </w:r>
      <w:r>
        <w:rPr>
          <w:spacing w:val="-8"/>
          <w:w w:val="110"/>
        </w:rPr>
        <w:t> </w:t>
      </w:r>
      <w:r>
        <w:rPr>
          <w:spacing w:val="-2"/>
          <w:w w:val="110"/>
        </w:rPr>
        <w:t>had</w:t>
      </w:r>
      <w:r>
        <w:rPr>
          <w:spacing w:val="-8"/>
          <w:w w:val="110"/>
        </w:rPr>
        <w:t> </w:t>
      </w:r>
      <w:r>
        <w:rPr>
          <w:spacing w:val="-2"/>
          <w:w w:val="110"/>
        </w:rPr>
        <w:t>an</w:t>
      </w:r>
      <w:r>
        <w:rPr>
          <w:spacing w:val="-8"/>
          <w:w w:val="110"/>
        </w:rPr>
        <w:t> </w:t>
      </w:r>
      <w:r>
        <w:rPr>
          <w:spacing w:val="-2"/>
          <w:w w:val="110"/>
        </w:rPr>
        <w:t>average</w:t>
      </w:r>
      <w:r>
        <w:rPr>
          <w:spacing w:val="-8"/>
          <w:w w:val="110"/>
        </w:rPr>
        <w:t> </w:t>
      </w:r>
      <w:r>
        <w:rPr>
          <w:spacing w:val="-2"/>
          <w:w w:val="110"/>
        </w:rPr>
        <w:t>rating</w:t>
      </w:r>
      <w:r>
        <w:rPr>
          <w:spacing w:val="-8"/>
          <w:w w:val="110"/>
        </w:rPr>
        <w:t> </w:t>
      </w:r>
      <w:r>
        <w:rPr>
          <w:spacing w:val="-2"/>
          <w:w w:val="110"/>
        </w:rPr>
        <w:t>below</w:t>
      </w:r>
      <w:r>
        <w:rPr>
          <w:spacing w:val="-8"/>
          <w:w w:val="110"/>
        </w:rPr>
        <w:t> </w:t>
      </w:r>
      <w:r>
        <w:rPr>
          <w:spacing w:val="-2"/>
          <w:w w:val="110"/>
        </w:rPr>
        <w:t>3</w:t>
      </w:r>
      <w:r>
        <w:rPr>
          <w:spacing w:val="-8"/>
          <w:w w:val="110"/>
        </w:rPr>
        <w:t> </w:t>
      </w:r>
      <w:r>
        <w:rPr>
          <w:spacing w:val="-2"/>
          <w:w w:val="110"/>
        </w:rPr>
        <w:t>were </w:t>
      </w:r>
      <w:r>
        <w:rPr>
          <w:w w:val="110"/>
        </w:rPr>
        <w:t>used as high variability study photographs.</w:t>
      </w:r>
    </w:p>
    <w:p>
      <w:pPr>
        <w:pStyle w:val="BodyText"/>
        <w:spacing w:line="261" w:lineRule="auto"/>
        <w:ind w:left="141" w:right="38" w:firstLine="159"/>
        <w:jc w:val="both"/>
      </w:pPr>
      <w:r>
        <w:rPr>
          <w:rFonts w:ascii="Book Antiqua" w:hAnsi="Book Antiqua"/>
          <w:i/>
          <w:spacing w:val="-2"/>
          <w:w w:val="110"/>
        </w:rPr>
        <w:t>Banned</w:t>
      </w:r>
      <w:r>
        <w:rPr>
          <w:rFonts w:ascii="Book Antiqua" w:hAnsi="Book Antiqua"/>
          <w:i/>
          <w:spacing w:val="-6"/>
          <w:w w:val="110"/>
        </w:rPr>
        <w:t> </w:t>
      </w:r>
      <w:r>
        <w:rPr>
          <w:rFonts w:ascii="Book Antiqua" w:hAnsi="Book Antiqua"/>
          <w:i/>
          <w:spacing w:val="-2"/>
          <w:w w:val="110"/>
        </w:rPr>
        <w:t>persons</w:t>
      </w:r>
      <w:r>
        <w:rPr>
          <w:rFonts w:ascii="Book Antiqua" w:hAnsi="Book Antiqua"/>
          <w:i/>
          <w:spacing w:val="-6"/>
          <w:w w:val="110"/>
        </w:rPr>
        <w:t> </w:t>
      </w:r>
      <w:r>
        <w:rPr>
          <w:rFonts w:ascii="Book Antiqua" w:hAnsi="Book Antiqua"/>
          <w:i/>
          <w:spacing w:val="-2"/>
          <w:w w:val="110"/>
        </w:rPr>
        <w:t>posters</w:t>
      </w:r>
      <w:r>
        <w:rPr>
          <w:rFonts w:ascii="Book Antiqua" w:hAnsi="Book Antiqua"/>
          <w:i/>
          <w:spacing w:val="-6"/>
          <w:w w:val="110"/>
        </w:rPr>
        <w:t> </w:t>
      </w:r>
      <w:r>
        <w:rPr>
          <w:spacing w:val="-2"/>
          <w:w w:val="110"/>
        </w:rPr>
        <w:t>We</w:t>
      </w:r>
      <w:r>
        <w:rPr>
          <w:spacing w:val="-6"/>
          <w:w w:val="110"/>
        </w:rPr>
        <w:t> </w:t>
      </w:r>
      <w:r>
        <w:rPr>
          <w:spacing w:val="-2"/>
          <w:w w:val="110"/>
        </w:rPr>
        <w:t>created</w:t>
      </w:r>
      <w:r>
        <w:rPr>
          <w:spacing w:val="-6"/>
          <w:w w:val="110"/>
        </w:rPr>
        <w:t> </w:t>
      </w:r>
      <w:r>
        <w:rPr>
          <w:spacing w:val="-2"/>
          <w:w w:val="110"/>
        </w:rPr>
        <w:t>posters</w:t>
      </w:r>
      <w:r>
        <w:rPr>
          <w:spacing w:val="-6"/>
          <w:w w:val="110"/>
        </w:rPr>
        <w:t> </w:t>
      </w:r>
      <w:r>
        <w:rPr>
          <w:spacing w:val="-2"/>
          <w:w w:val="110"/>
        </w:rPr>
        <w:t>of</w:t>
      </w:r>
      <w:r>
        <w:rPr>
          <w:spacing w:val="-6"/>
          <w:w w:val="110"/>
        </w:rPr>
        <w:t> </w:t>
      </w:r>
      <w:r>
        <w:rPr>
          <w:spacing w:val="-2"/>
          <w:w w:val="110"/>
        </w:rPr>
        <w:t>each</w:t>
      </w:r>
      <w:r>
        <w:rPr>
          <w:spacing w:val="-6"/>
          <w:w w:val="110"/>
        </w:rPr>
        <w:t> </w:t>
      </w:r>
      <w:r>
        <w:rPr>
          <w:spacing w:val="-2"/>
          <w:w w:val="110"/>
        </w:rPr>
        <w:t>tar- </w:t>
      </w:r>
      <w:r>
        <w:rPr/>
        <w:t>get for the study phase of the prospective person memory </w:t>
      </w:r>
      <w:r>
        <w:rPr>
          <w:w w:val="110"/>
        </w:rPr>
        <w:t>task.</w:t>
      </w:r>
      <w:r>
        <w:rPr>
          <w:w w:val="110"/>
        </w:rPr>
        <w:t> The</w:t>
      </w:r>
      <w:r>
        <w:rPr>
          <w:w w:val="110"/>
        </w:rPr>
        <w:t> poster</w:t>
      </w:r>
      <w:r>
        <w:rPr>
          <w:w w:val="110"/>
        </w:rPr>
        <w:t> included</w:t>
      </w:r>
      <w:r>
        <w:rPr>
          <w:w w:val="110"/>
        </w:rPr>
        <w:t> text</w:t>
      </w:r>
      <w:r>
        <w:rPr>
          <w:w w:val="110"/>
        </w:rPr>
        <w:t> that</w:t>
      </w:r>
      <w:r>
        <w:rPr>
          <w:w w:val="110"/>
        </w:rPr>
        <w:t> said</w:t>
      </w:r>
      <w:r>
        <w:rPr>
          <w:w w:val="110"/>
        </w:rPr>
        <w:t> that</w:t>
      </w:r>
      <w:r>
        <w:rPr>
          <w:w w:val="110"/>
        </w:rPr>
        <w:t> the</w:t>
      </w:r>
      <w:r>
        <w:rPr>
          <w:w w:val="110"/>
        </w:rPr>
        <w:t> targets were</w:t>
      </w:r>
      <w:r>
        <w:rPr>
          <w:spacing w:val="-7"/>
          <w:w w:val="110"/>
        </w:rPr>
        <w:t> </w:t>
      </w:r>
      <w:r>
        <w:rPr>
          <w:w w:val="110"/>
        </w:rPr>
        <w:t>banned</w:t>
      </w:r>
      <w:r>
        <w:rPr>
          <w:spacing w:val="-7"/>
          <w:w w:val="110"/>
        </w:rPr>
        <w:t> </w:t>
      </w:r>
      <w:r>
        <w:rPr>
          <w:w w:val="110"/>
        </w:rPr>
        <w:t>from</w:t>
      </w:r>
      <w:r>
        <w:rPr>
          <w:spacing w:val="-7"/>
          <w:w w:val="110"/>
        </w:rPr>
        <w:t> </w:t>
      </w:r>
      <w:r>
        <w:rPr>
          <w:w w:val="110"/>
        </w:rPr>
        <w:t>a</w:t>
      </w:r>
      <w:r>
        <w:rPr>
          <w:spacing w:val="-7"/>
          <w:w w:val="110"/>
        </w:rPr>
        <w:t> </w:t>
      </w:r>
      <w:r>
        <w:rPr>
          <w:w w:val="110"/>
        </w:rPr>
        <w:t>nightclub’s</w:t>
      </w:r>
      <w:r>
        <w:rPr>
          <w:spacing w:val="-7"/>
          <w:w w:val="110"/>
        </w:rPr>
        <w:t> </w:t>
      </w:r>
      <w:r>
        <w:rPr>
          <w:w w:val="110"/>
        </w:rPr>
        <w:t>premises.</w:t>
      </w:r>
      <w:r>
        <w:rPr>
          <w:spacing w:val="-7"/>
          <w:w w:val="110"/>
        </w:rPr>
        <w:t> </w:t>
      </w:r>
      <w:r>
        <w:rPr>
          <w:w w:val="110"/>
        </w:rPr>
        <w:t>Two</w:t>
      </w:r>
      <w:r>
        <w:rPr>
          <w:spacing w:val="-7"/>
          <w:w w:val="110"/>
        </w:rPr>
        <w:t> </w:t>
      </w:r>
      <w:r>
        <w:rPr>
          <w:w w:val="110"/>
        </w:rPr>
        <w:t>versions of</w:t>
      </w:r>
      <w:r>
        <w:rPr>
          <w:spacing w:val="-12"/>
          <w:w w:val="110"/>
        </w:rPr>
        <w:t> </w:t>
      </w:r>
      <w:r>
        <w:rPr>
          <w:w w:val="110"/>
        </w:rPr>
        <w:t>the</w:t>
      </w:r>
      <w:r>
        <w:rPr>
          <w:spacing w:val="-12"/>
          <w:w w:val="110"/>
        </w:rPr>
        <w:t> </w:t>
      </w:r>
      <w:r>
        <w:rPr>
          <w:w w:val="110"/>
        </w:rPr>
        <w:t>poster</w:t>
      </w:r>
      <w:r>
        <w:rPr>
          <w:spacing w:val="-12"/>
          <w:w w:val="110"/>
        </w:rPr>
        <w:t> </w:t>
      </w:r>
      <w:r>
        <w:rPr>
          <w:w w:val="110"/>
        </w:rPr>
        <w:t>were</w:t>
      </w:r>
      <w:r>
        <w:rPr>
          <w:spacing w:val="-12"/>
          <w:w w:val="110"/>
        </w:rPr>
        <w:t> </w:t>
      </w:r>
      <w:r>
        <w:rPr>
          <w:w w:val="110"/>
        </w:rPr>
        <w:t>created</w:t>
      </w:r>
      <w:r>
        <w:rPr>
          <w:spacing w:val="-12"/>
          <w:w w:val="110"/>
        </w:rPr>
        <w:t> </w:t>
      </w:r>
      <w:r>
        <w:rPr>
          <w:w w:val="110"/>
        </w:rPr>
        <w:t>for</w:t>
      </w:r>
      <w:r>
        <w:rPr>
          <w:spacing w:val="-12"/>
          <w:w w:val="110"/>
        </w:rPr>
        <w:t> </w:t>
      </w:r>
      <w:r>
        <w:rPr>
          <w:w w:val="110"/>
        </w:rPr>
        <w:t>each</w:t>
      </w:r>
      <w:r>
        <w:rPr>
          <w:spacing w:val="-12"/>
          <w:w w:val="110"/>
        </w:rPr>
        <w:t> </w:t>
      </w:r>
      <w:r>
        <w:rPr>
          <w:w w:val="110"/>
        </w:rPr>
        <w:t>target:</w:t>
      </w:r>
      <w:r>
        <w:rPr>
          <w:spacing w:val="-12"/>
          <w:w w:val="110"/>
        </w:rPr>
        <w:t> </w:t>
      </w:r>
      <w:r>
        <w:rPr>
          <w:w w:val="110"/>
        </w:rPr>
        <w:t>one</w:t>
      </w:r>
      <w:r>
        <w:rPr>
          <w:spacing w:val="-12"/>
          <w:w w:val="110"/>
        </w:rPr>
        <w:t> </w:t>
      </w:r>
      <w:r>
        <w:rPr>
          <w:w w:val="110"/>
        </w:rPr>
        <w:t>poster</w:t>
      </w:r>
      <w:r>
        <w:rPr>
          <w:spacing w:val="-12"/>
          <w:w w:val="110"/>
        </w:rPr>
        <w:t> </w:t>
      </w:r>
      <w:r>
        <w:rPr>
          <w:w w:val="110"/>
        </w:rPr>
        <w:t>that featured</w:t>
      </w:r>
      <w:r>
        <w:rPr>
          <w:w w:val="110"/>
        </w:rPr>
        <w:t> three</w:t>
      </w:r>
      <w:r>
        <w:rPr>
          <w:w w:val="110"/>
        </w:rPr>
        <w:t> low</w:t>
      </w:r>
      <w:r>
        <w:rPr>
          <w:w w:val="110"/>
        </w:rPr>
        <w:t> variability</w:t>
      </w:r>
      <w:r>
        <w:rPr>
          <w:w w:val="110"/>
        </w:rPr>
        <w:t> photographs</w:t>
      </w:r>
      <w:r>
        <w:rPr>
          <w:w w:val="110"/>
        </w:rPr>
        <w:t> of</w:t>
      </w:r>
      <w:r>
        <w:rPr>
          <w:w w:val="110"/>
        </w:rPr>
        <w:t> the</w:t>
      </w:r>
      <w:r>
        <w:rPr>
          <w:w w:val="110"/>
        </w:rPr>
        <w:t> target and</w:t>
      </w:r>
      <w:r>
        <w:rPr>
          <w:spacing w:val="-11"/>
          <w:w w:val="110"/>
        </w:rPr>
        <w:t> </w:t>
      </w:r>
      <w:r>
        <w:rPr>
          <w:w w:val="110"/>
        </w:rPr>
        <w:t>one</w:t>
      </w:r>
      <w:r>
        <w:rPr>
          <w:spacing w:val="-11"/>
          <w:w w:val="110"/>
        </w:rPr>
        <w:t> </w:t>
      </w:r>
      <w:r>
        <w:rPr>
          <w:w w:val="110"/>
        </w:rPr>
        <w:t>poster</w:t>
      </w:r>
      <w:r>
        <w:rPr>
          <w:spacing w:val="-11"/>
          <w:w w:val="110"/>
        </w:rPr>
        <w:t> </w:t>
      </w:r>
      <w:r>
        <w:rPr>
          <w:w w:val="110"/>
        </w:rPr>
        <w:t>that</w:t>
      </w:r>
      <w:r>
        <w:rPr>
          <w:spacing w:val="-11"/>
          <w:w w:val="110"/>
        </w:rPr>
        <w:t> </w:t>
      </w:r>
      <w:r>
        <w:rPr>
          <w:w w:val="110"/>
        </w:rPr>
        <w:t>featured</w:t>
      </w:r>
      <w:r>
        <w:rPr>
          <w:spacing w:val="-11"/>
          <w:w w:val="110"/>
        </w:rPr>
        <w:t> </w:t>
      </w:r>
      <w:r>
        <w:rPr>
          <w:w w:val="110"/>
        </w:rPr>
        <w:t>three</w:t>
      </w:r>
      <w:r>
        <w:rPr>
          <w:spacing w:val="-11"/>
          <w:w w:val="110"/>
        </w:rPr>
        <w:t> </w:t>
      </w:r>
      <w:r>
        <w:rPr>
          <w:w w:val="110"/>
        </w:rPr>
        <w:t>high</w:t>
      </w:r>
      <w:r>
        <w:rPr>
          <w:spacing w:val="-11"/>
          <w:w w:val="110"/>
        </w:rPr>
        <w:t> </w:t>
      </w:r>
      <w:r>
        <w:rPr>
          <w:w w:val="110"/>
        </w:rPr>
        <w:t>variability</w:t>
      </w:r>
      <w:r>
        <w:rPr>
          <w:spacing w:val="-11"/>
          <w:w w:val="110"/>
        </w:rPr>
        <w:t> </w:t>
      </w:r>
      <w:r>
        <w:rPr>
          <w:w w:val="110"/>
        </w:rPr>
        <w:t>photo- graphs</w:t>
      </w:r>
      <w:r>
        <w:rPr>
          <w:spacing w:val="-13"/>
          <w:w w:val="110"/>
        </w:rPr>
        <w:t> </w:t>
      </w:r>
      <w:r>
        <w:rPr>
          <w:w w:val="110"/>
        </w:rPr>
        <w:t>of</w:t>
      </w:r>
      <w:r>
        <w:rPr>
          <w:spacing w:val="-13"/>
          <w:w w:val="110"/>
        </w:rPr>
        <w:t> </w:t>
      </w:r>
      <w:r>
        <w:rPr>
          <w:w w:val="110"/>
        </w:rPr>
        <w:t>the</w:t>
      </w:r>
      <w:r>
        <w:rPr>
          <w:spacing w:val="-13"/>
          <w:w w:val="110"/>
        </w:rPr>
        <w:t> </w:t>
      </w:r>
      <w:r>
        <w:rPr>
          <w:w w:val="110"/>
        </w:rPr>
        <w:t>target.</w:t>
      </w:r>
      <w:r>
        <w:rPr>
          <w:spacing w:val="-13"/>
          <w:w w:val="110"/>
        </w:rPr>
        <w:t> </w:t>
      </w:r>
      <w:r>
        <w:rPr>
          <w:w w:val="110"/>
        </w:rPr>
        <w:t>Each</w:t>
      </w:r>
      <w:r>
        <w:rPr>
          <w:spacing w:val="-13"/>
          <w:w w:val="110"/>
        </w:rPr>
        <w:t> </w:t>
      </w:r>
      <w:r>
        <w:rPr>
          <w:w w:val="110"/>
        </w:rPr>
        <w:t>banned</w:t>
      </w:r>
      <w:r>
        <w:rPr>
          <w:spacing w:val="-13"/>
          <w:w w:val="110"/>
        </w:rPr>
        <w:t> </w:t>
      </w:r>
      <w:r>
        <w:rPr>
          <w:w w:val="110"/>
        </w:rPr>
        <w:t>person</w:t>
      </w:r>
      <w:r>
        <w:rPr>
          <w:spacing w:val="-13"/>
          <w:w w:val="110"/>
        </w:rPr>
        <w:t> </w:t>
      </w:r>
      <w:r>
        <w:rPr>
          <w:w w:val="110"/>
        </w:rPr>
        <w:t>poster</w:t>
      </w:r>
      <w:r>
        <w:rPr>
          <w:spacing w:val="-13"/>
          <w:w w:val="110"/>
        </w:rPr>
        <w:t> </w:t>
      </w:r>
      <w:r>
        <w:rPr>
          <w:w w:val="110"/>
        </w:rPr>
        <w:t>included demographic</w:t>
      </w:r>
      <w:r>
        <w:rPr>
          <w:w w:val="110"/>
        </w:rPr>
        <w:t> information</w:t>
      </w:r>
      <w:r>
        <w:rPr>
          <w:w w:val="110"/>
        </w:rPr>
        <w:t> about</w:t>
      </w:r>
      <w:r>
        <w:rPr>
          <w:w w:val="110"/>
        </w:rPr>
        <w:t> the</w:t>
      </w:r>
      <w:r>
        <w:rPr>
          <w:w w:val="110"/>
        </w:rPr>
        <w:t> target.</w:t>
      </w:r>
      <w:r>
        <w:rPr>
          <w:w w:val="110"/>
        </w:rPr>
        <w:t> Figure</w:t>
      </w:r>
      <w:r>
        <w:rPr>
          <w:w w:val="110"/>
        </w:rPr>
        <w:t> </w:t>
      </w:r>
      <w:hyperlink w:history="true" w:anchor="_bookmark4">
        <w:r>
          <w:rPr>
            <w:color w:val="0000FF"/>
            <w:w w:val="110"/>
          </w:rPr>
          <w:t>1</w:t>
        </w:r>
      </w:hyperlink>
      <w:r>
        <w:rPr>
          <w:color w:val="0000FF"/>
          <w:w w:val="110"/>
        </w:rPr>
        <w:t> </w:t>
      </w:r>
      <w:r>
        <w:rPr>
          <w:w w:val="110"/>
        </w:rPr>
        <w:t>shows an example of a banned persons poster.</w:t>
      </w:r>
    </w:p>
    <w:p>
      <w:pPr>
        <w:pStyle w:val="BodyText"/>
        <w:spacing w:line="264" w:lineRule="auto" w:before="3"/>
        <w:ind w:left="141" w:right="38" w:firstLine="159"/>
        <w:jc w:val="both"/>
      </w:pPr>
      <w:r>
        <w:rPr>
          <w:rFonts w:ascii="Book Antiqua" w:hAnsi="Book Antiqua"/>
          <w:i/>
          <w:w w:val="105"/>
        </w:rPr>
        <w:t>Bar-admittance</w:t>
      </w:r>
      <w:r>
        <w:rPr>
          <w:rFonts w:ascii="Book Antiqua" w:hAnsi="Book Antiqua"/>
          <w:i/>
          <w:spacing w:val="40"/>
          <w:w w:val="105"/>
        </w:rPr>
        <w:t> </w:t>
      </w:r>
      <w:r>
        <w:rPr>
          <w:rFonts w:ascii="Book Antiqua" w:hAnsi="Book Antiqua"/>
          <w:i/>
          <w:w w:val="105"/>
        </w:rPr>
        <w:t>task</w:t>
      </w:r>
      <w:r>
        <w:rPr>
          <w:rFonts w:ascii="Book Antiqua" w:hAnsi="Book Antiqua"/>
          <w:i/>
          <w:spacing w:val="40"/>
          <w:w w:val="105"/>
        </w:rPr>
        <w:t> </w:t>
      </w:r>
      <w:r>
        <w:rPr>
          <w:w w:val="105"/>
        </w:rPr>
        <w:t>A</w:t>
      </w:r>
      <w:r>
        <w:rPr>
          <w:spacing w:val="40"/>
          <w:w w:val="105"/>
        </w:rPr>
        <w:t> </w:t>
      </w:r>
      <w:r>
        <w:rPr>
          <w:w w:val="105"/>
        </w:rPr>
        <w:t>prospective</w:t>
      </w:r>
      <w:r>
        <w:rPr>
          <w:spacing w:val="40"/>
          <w:w w:val="105"/>
        </w:rPr>
        <w:t> </w:t>
      </w:r>
      <w:r>
        <w:rPr>
          <w:w w:val="105"/>
        </w:rPr>
        <w:t>person</w:t>
      </w:r>
      <w:r>
        <w:rPr>
          <w:spacing w:val="40"/>
          <w:w w:val="105"/>
        </w:rPr>
        <w:t> </w:t>
      </w:r>
      <w:r>
        <w:rPr>
          <w:w w:val="105"/>
        </w:rPr>
        <w:t>memory task</w:t>
      </w:r>
      <w:r>
        <w:rPr>
          <w:w w:val="105"/>
        </w:rPr>
        <w:t> was</w:t>
      </w:r>
      <w:r>
        <w:rPr>
          <w:w w:val="105"/>
        </w:rPr>
        <w:t> created</w:t>
      </w:r>
      <w:r>
        <w:rPr>
          <w:w w:val="105"/>
        </w:rPr>
        <w:t> based</w:t>
      </w:r>
      <w:r>
        <w:rPr>
          <w:w w:val="105"/>
        </w:rPr>
        <w:t> on</w:t>
      </w:r>
      <w:r>
        <w:rPr>
          <w:w w:val="105"/>
        </w:rPr>
        <w:t> Juncu</w:t>
      </w:r>
      <w:r>
        <w:rPr>
          <w:w w:val="105"/>
        </w:rPr>
        <w:t> et</w:t>
      </w:r>
      <w:r>
        <w:rPr>
          <w:w w:val="105"/>
        </w:rPr>
        <w:t> al.’s</w:t>
      </w:r>
      <w:r>
        <w:rPr>
          <w:w w:val="105"/>
        </w:rPr>
        <w:t> (</w:t>
      </w:r>
      <w:hyperlink w:history="true" w:anchor="_bookmark29">
        <w:r>
          <w:rPr>
            <w:color w:val="0000FF"/>
            <w:w w:val="105"/>
          </w:rPr>
          <w:t>2020</w:t>
        </w:r>
      </w:hyperlink>
      <w:r>
        <w:rPr>
          <w:w w:val="105"/>
        </w:rPr>
        <w:t>)</w:t>
      </w:r>
      <w:r>
        <w:rPr>
          <w:w w:val="105"/>
        </w:rPr>
        <w:t> bouncer task.</w:t>
      </w:r>
      <w:r>
        <w:rPr>
          <w:w w:val="105"/>
        </w:rPr>
        <w:t> The</w:t>
      </w:r>
      <w:r>
        <w:rPr>
          <w:w w:val="105"/>
        </w:rPr>
        <w:t> instructions</w:t>
      </w:r>
      <w:r>
        <w:rPr>
          <w:w w:val="105"/>
        </w:rPr>
        <w:t> stated</w:t>
      </w:r>
      <w:r>
        <w:rPr>
          <w:w w:val="105"/>
        </w:rPr>
        <w:t> that</w:t>
      </w:r>
      <w:r>
        <w:rPr>
          <w:w w:val="105"/>
        </w:rPr>
        <w:t> participants</w:t>
      </w:r>
      <w:r>
        <w:rPr>
          <w:w w:val="105"/>
        </w:rPr>
        <w:t> should imagine</w:t>
      </w:r>
      <w:r>
        <w:rPr>
          <w:w w:val="105"/>
        </w:rPr>
        <w:t> that</w:t>
      </w:r>
      <w:r>
        <w:rPr>
          <w:w w:val="105"/>
        </w:rPr>
        <w:t> they</w:t>
      </w:r>
      <w:r>
        <w:rPr>
          <w:w w:val="105"/>
        </w:rPr>
        <w:t> are</w:t>
      </w:r>
      <w:r>
        <w:rPr>
          <w:w w:val="105"/>
        </w:rPr>
        <w:t> a</w:t>
      </w:r>
      <w:r>
        <w:rPr>
          <w:w w:val="105"/>
        </w:rPr>
        <w:t> bouncer</w:t>
      </w:r>
      <w:r>
        <w:rPr>
          <w:w w:val="105"/>
        </w:rPr>
        <w:t> at</w:t>
      </w:r>
      <w:r>
        <w:rPr>
          <w:w w:val="105"/>
        </w:rPr>
        <w:t> a</w:t>
      </w:r>
      <w:r>
        <w:rPr>
          <w:w w:val="105"/>
        </w:rPr>
        <w:t> nightclub.</w:t>
      </w:r>
      <w:r>
        <w:rPr>
          <w:w w:val="105"/>
        </w:rPr>
        <w:t> The instructions outlined that people over the age of 25 years should</w:t>
      </w:r>
      <w:r>
        <w:rPr>
          <w:spacing w:val="40"/>
          <w:w w:val="105"/>
        </w:rPr>
        <w:t> </w:t>
      </w:r>
      <w:r>
        <w:rPr>
          <w:w w:val="105"/>
        </w:rPr>
        <w:t>be</w:t>
      </w:r>
      <w:r>
        <w:rPr>
          <w:spacing w:val="40"/>
          <w:w w:val="105"/>
        </w:rPr>
        <w:t> </w:t>
      </w:r>
      <w:r>
        <w:rPr>
          <w:w w:val="105"/>
        </w:rPr>
        <w:t>permitted</w:t>
      </w:r>
      <w:r>
        <w:rPr>
          <w:spacing w:val="40"/>
          <w:w w:val="105"/>
        </w:rPr>
        <w:t> </w:t>
      </w:r>
      <w:r>
        <w:rPr>
          <w:w w:val="105"/>
        </w:rPr>
        <w:t>to</w:t>
      </w:r>
      <w:r>
        <w:rPr>
          <w:spacing w:val="40"/>
          <w:w w:val="105"/>
        </w:rPr>
        <w:t> </w:t>
      </w:r>
      <w:r>
        <w:rPr>
          <w:w w:val="105"/>
        </w:rPr>
        <w:t>enter</w:t>
      </w:r>
      <w:r>
        <w:rPr>
          <w:spacing w:val="40"/>
          <w:w w:val="105"/>
        </w:rPr>
        <w:t> </w:t>
      </w:r>
      <w:r>
        <w:rPr>
          <w:w w:val="105"/>
        </w:rPr>
        <w:t>(with</w:t>
      </w:r>
      <w:r>
        <w:rPr>
          <w:spacing w:val="40"/>
          <w:w w:val="105"/>
        </w:rPr>
        <w:t> </w:t>
      </w:r>
      <w:r>
        <w:rPr>
          <w:w w:val="105"/>
        </w:rPr>
        <w:t>a</w:t>
      </w:r>
      <w:r>
        <w:rPr>
          <w:spacing w:val="40"/>
          <w:w w:val="105"/>
        </w:rPr>
        <w:t> </w:t>
      </w:r>
      <w:r>
        <w:rPr>
          <w:w w:val="105"/>
        </w:rPr>
        <w:t>press</w:t>
      </w:r>
      <w:r>
        <w:rPr>
          <w:spacing w:val="40"/>
          <w:w w:val="105"/>
        </w:rPr>
        <w:t> </w:t>
      </w:r>
      <w:r>
        <w:rPr>
          <w:w w:val="105"/>
        </w:rPr>
        <w:t>of</w:t>
      </w:r>
      <w:r>
        <w:rPr>
          <w:spacing w:val="40"/>
          <w:w w:val="105"/>
        </w:rPr>
        <w:t> </w:t>
      </w:r>
      <w:r>
        <w:rPr>
          <w:w w:val="105"/>
        </w:rPr>
        <w:t>the</w:t>
      </w:r>
      <w:r>
        <w:rPr>
          <w:spacing w:val="40"/>
          <w:w w:val="105"/>
        </w:rPr>
        <w:t> </w:t>
      </w:r>
      <w:r>
        <w:rPr/>
        <w:t>‘Y’ </w:t>
      </w:r>
      <w:r>
        <w:rPr>
          <w:w w:val="105"/>
        </w:rPr>
        <w:t>key)</w:t>
      </w:r>
      <w:r>
        <w:rPr>
          <w:spacing w:val="37"/>
          <w:w w:val="105"/>
        </w:rPr>
        <w:t> </w:t>
      </w:r>
      <w:r>
        <w:rPr>
          <w:w w:val="105"/>
        </w:rPr>
        <w:t>and</w:t>
      </w:r>
      <w:r>
        <w:rPr>
          <w:spacing w:val="37"/>
          <w:w w:val="105"/>
        </w:rPr>
        <w:t> </w:t>
      </w:r>
      <w:r>
        <w:rPr>
          <w:w w:val="105"/>
        </w:rPr>
        <w:t>that</w:t>
      </w:r>
      <w:r>
        <w:rPr>
          <w:spacing w:val="37"/>
          <w:w w:val="105"/>
        </w:rPr>
        <w:t> </w:t>
      </w:r>
      <w:r>
        <w:rPr>
          <w:w w:val="105"/>
        </w:rPr>
        <w:t>people</w:t>
      </w:r>
      <w:r>
        <w:rPr>
          <w:spacing w:val="37"/>
          <w:w w:val="105"/>
        </w:rPr>
        <w:t> </w:t>
      </w:r>
      <w:r>
        <w:rPr>
          <w:w w:val="105"/>
        </w:rPr>
        <w:t>under</w:t>
      </w:r>
      <w:r>
        <w:rPr>
          <w:spacing w:val="37"/>
          <w:w w:val="105"/>
        </w:rPr>
        <w:t> </w:t>
      </w:r>
      <w:r>
        <w:rPr>
          <w:w w:val="105"/>
        </w:rPr>
        <w:t>the</w:t>
      </w:r>
      <w:r>
        <w:rPr>
          <w:spacing w:val="37"/>
          <w:w w:val="105"/>
        </w:rPr>
        <w:t> </w:t>
      </w:r>
      <w:r>
        <w:rPr>
          <w:w w:val="105"/>
        </w:rPr>
        <w:t>age</w:t>
      </w:r>
      <w:r>
        <w:rPr>
          <w:spacing w:val="37"/>
          <w:w w:val="105"/>
        </w:rPr>
        <w:t> </w:t>
      </w:r>
      <w:r>
        <w:rPr>
          <w:w w:val="105"/>
        </w:rPr>
        <w:t>of</w:t>
      </w:r>
      <w:r>
        <w:rPr>
          <w:spacing w:val="37"/>
          <w:w w:val="105"/>
        </w:rPr>
        <w:t> </w:t>
      </w:r>
      <w:r>
        <w:rPr>
          <w:w w:val="105"/>
        </w:rPr>
        <w:t>25</w:t>
      </w:r>
      <w:r>
        <w:rPr>
          <w:spacing w:val="37"/>
          <w:w w:val="105"/>
        </w:rPr>
        <w:t> </w:t>
      </w:r>
      <w:r>
        <w:rPr>
          <w:w w:val="105"/>
        </w:rPr>
        <w:t>years</w:t>
      </w:r>
      <w:r>
        <w:rPr>
          <w:spacing w:val="37"/>
          <w:w w:val="105"/>
        </w:rPr>
        <w:t> </w:t>
      </w:r>
      <w:r>
        <w:rPr>
          <w:w w:val="105"/>
        </w:rPr>
        <w:t>should be</w:t>
      </w:r>
      <w:r>
        <w:rPr>
          <w:spacing w:val="40"/>
          <w:w w:val="105"/>
        </w:rPr>
        <w:t> </w:t>
      </w:r>
      <w:r>
        <w:rPr>
          <w:w w:val="105"/>
        </w:rPr>
        <w:t>denied</w:t>
      </w:r>
      <w:r>
        <w:rPr>
          <w:spacing w:val="40"/>
          <w:w w:val="105"/>
        </w:rPr>
        <w:t> </w:t>
      </w:r>
      <w:r>
        <w:rPr>
          <w:w w:val="105"/>
        </w:rPr>
        <w:t>entrance</w:t>
      </w:r>
      <w:r>
        <w:rPr>
          <w:spacing w:val="40"/>
          <w:w w:val="105"/>
        </w:rPr>
        <w:t> </w:t>
      </w:r>
      <w:r>
        <w:rPr>
          <w:w w:val="105"/>
        </w:rPr>
        <w:t>(with</w:t>
      </w:r>
      <w:r>
        <w:rPr>
          <w:spacing w:val="40"/>
          <w:w w:val="105"/>
        </w:rPr>
        <w:t> </w:t>
      </w:r>
      <w:r>
        <w:rPr>
          <w:w w:val="105"/>
        </w:rPr>
        <w:t>a</w:t>
      </w:r>
      <w:r>
        <w:rPr>
          <w:spacing w:val="40"/>
          <w:w w:val="105"/>
        </w:rPr>
        <w:t> </w:t>
      </w:r>
      <w:r>
        <w:rPr>
          <w:w w:val="105"/>
        </w:rPr>
        <w:t>press</w:t>
      </w:r>
      <w:r>
        <w:rPr>
          <w:spacing w:val="40"/>
          <w:w w:val="105"/>
        </w:rPr>
        <w:t> </w:t>
      </w:r>
      <w:r>
        <w:rPr>
          <w:w w:val="105"/>
        </w:rPr>
        <w:t>of</w:t>
      </w:r>
      <w:r>
        <w:rPr>
          <w:spacing w:val="40"/>
          <w:w w:val="105"/>
        </w:rPr>
        <w:t> </w:t>
      </w:r>
      <w:r>
        <w:rPr>
          <w:w w:val="105"/>
        </w:rPr>
        <w:t>the</w:t>
      </w:r>
      <w:r>
        <w:rPr>
          <w:spacing w:val="40"/>
          <w:w w:val="105"/>
        </w:rPr>
        <w:t> </w:t>
      </w:r>
      <w:r>
        <w:rPr>
          <w:w w:val="105"/>
        </w:rPr>
        <w:t>‘N’</w:t>
      </w:r>
      <w:r>
        <w:rPr>
          <w:spacing w:val="40"/>
          <w:w w:val="105"/>
        </w:rPr>
        <w:t> </w:t>
      </w:r>
      <w:r>
        <w:rPr>
          <w:w w:val="105"/>
        </w:rPr>
        <w:t>key).</w:t>
      </w:r>
      <w:r>
        <w:rPr>
          <w:spacing w:val="40"/>
          <w:w w:val="105"/>
        </w:rPr>
        <w:t> </w:t>
      </w:r>
      <w:r>
        <w:rPr>
          <w:w w:val="105"/>
        </w:rPr>
        <w:t>The bar-admittance</w:t>
      </w:r>
      <w:r>
        <w:rPr>
          <w:w w:val="105"/>
        </w:rPr>
        <w:t> task</w:t>
      </w:r>
      <w:r>
        <w:rPr>
          <w:w w:val="105"/>
        </w:rPr>
        <w:t> had</w:t>
      </w:r>
      <w:r>
        <w:rPr>
          <w:w w:val="105"/>
        </w:rPr>
        <w:t> two</w:t>
      </w:r>
      <w:r>
        <w:rPr>
          <w:w w:val="105"/>
        </w:rPr>
        <w:t> blocks</w:t>
      </w:r>
      <w:r>
        <w:rPr>
          <w:w w:val="105"/>
        </w:rPr>
        <w:t> of</w:t>
      </w:r>
      <w:r>
        <w:rPr>
          <w:w w:val="105"/>
        </w:rPr>
        <w:t> trials.</w:t>
      </w:r>
      <w:r>
        <w:rPr>
          <w:w w:val="105"/>
        </w:rPr>
        <w:t> Each</w:t>
      </w:r>
      <w:r>
        <w:rPr>
          <w:w w:val="105"/>
        </w:rPr>
        <w:t> trial included</w:t>
      </w:r>
      <w:r>
        <w:rPr>
          <w:w w:val="105"/>
        </w:rPr>
        <w:t> a</w:t>
      </w:r>
      <w:r>
        <w:rPr>
          <w:w w:val="105"/>
        </w:rPr>
        <w:t> single</w:t>
      </w:r>
      <w:r>
        <w:rPr>
          <w:w w:val="105"/>
        </w:rPr>
        <w:t> photograph</w:t>
      </w:r>
      <w:r>
        <w:rPr>
          <w:w w:val="105"/>
        </w:rPr>
        <w:t> of</w:t>
      </w:r>
      <w:r>
        <w:rPr>
          <w:w w:val="105"/>
        </w:rPr>
        <w:t> an</w:t>
      </w:r>
      <w:r>
        <w:rPr>
          <w:w w:val="105"/>
        </w:rPr>
        <w:t> individual</w:t>
      </w:r>
      <w:r>
        <w:rPr>
          <w:w w:val="105"/>
        </w:rPr>
        <w:t> that</w:t>
      </w:r>
      <w:r>
        <w:rPr>
          <w:w w:val="105"/>
        </w:rPr>
        <w:t> was displayed until a response was made. The first block (i.e., the</w:t>
      </w:r>
      <w:r>
        <w:rPr>
          <w:w w:val="105"/>
        </w:rPr>
        <w:t> ongoing</w:t>
      </w:r>
      <w:r>
        <w:rPr>
          <w:w w:val="105"/>
        </w:rPr>
        <w:t> only</w:t>
      </w:r>
      <w:r>
        <w:rPr>
          <w:w w:val="105"/>
        </w:rPr>
        <w:t> task</w:t>
      </w:r>
      <w:r>
        <w:rPr>
          <w:w w:val="105"/>
        </w:rPr>
        <w:t> block)</w:t>
      </w:r>
      <w:r>
        <w:rPr>
          <w:w w:val="105"/>
        </w:rPr>
        <w:t> had</w:t>
      </w:r>
      <w:r>
        <w:rPr>
          <w:w w:val="105"/>
        </w:rPr>
        <w:t> 46</w:t>
      </w:r>
      <w:r>
        <w:rPr>
          <w:w w:val="105"/>
        </w:rPr>
        <w:t> trials</w:t>
      </w:r>
      <w:r>
        <w:rPr>
          <w:w w:val="105"/>
        </w:rPr>
        <w:t> consisting</w:t>
      </w:r>
      <w:r>
        <w:rPr>
          <w:w w:val="105"/>
        </w:rPr>
        <w:t> of distractors.</w:t>
      </w:r>
      <w:r>
        <w:rPr>
          <w:w w:val="105"/>
        </w:rPr>
        <w:t> The</w:t>
      </w:r>
      <w:r>
        <w:rPr>
          <w:w w:val="105"/>
        </w:rPr>
        <w:t> second</w:t>
      </w:r>
      <w:r>
        <w:rPr>
          <w:w w:val="105"/>
        </w:rPr>
        <w:t> block</w:t>
      </w:r>
      <w:r>
        <w:rPr>
          <w:w w:val="105"/>
        </w:rPr>
        <w:t> (i.e.,</w:t>
      </w:r>
      <w:r>
        <w:rPr>
          <w:w w:val="105"/>
        </w:rPr>
        <w:t> the</w:t>
      </w:r>
      <w:r>
        <w:rPr>
          <w:w w:val="105"/>
        </w:rPr>
        <w:t> bar-admittance</w:t>
      </w:r>
      <w:r>
        <w:rPr>
          <w:spacing w:val="80"/>
          <w:w w:val="105"/>
        </w:rPr>
        <w:t> </w:t>
      </w:r>
      <w:r>
        <w:rPr>
          <w:w w:val="105"/>
        </w:rPr>
        <w:t>task</w:t>
      </w:r>
      <w:r>
        <w:rPr>
          <w:w w:val="105"/>
        </w:rPr>
        <w:t> block)</w:t>
      </w:r>
      <w:r>
        <w:rPr>
          <w:w w:val="105"/>
        </w:rPr>
        <w:t> had</w:t>
      </w:r>
      <w:r>
        <w:rPr>
          <w:w w:val="105"/>
        </w:rPr>
        <w:t> 50</w:t>
      </w:r>
      <w:r>
        <w:rPr>
          <w:w w:val="105"/>
        </w:rPr>
        <w:t> trials</w:t>
      </w:r>
      <w:r>
        <w:rPr>
          <w:w w:val="105"/>
        </w:rPr>
        <w:t> with</w:t>
      </w:r>
      <w:r>
        <w:rPr>
          <w:w w:val="105"/>
        </w:rPr>
        <w:t> 46</w:t>
      </w:r>
      <w:r>
        <w:rPr>
          <w:w w:val="105"/>
        </w:rPr>
        <w:t> distractors</w:t>
      </w:r>
      <w:r>
        <w:rPr>
          <w:w w:val="105"/>
        </w:rPr>
        <w:t> and</w:t>
      </w:r>
      <w:r>
        <w:rPr>
          <w:w w:val="105"/>
        </w:rPr>
        <w:t> four “banned” targets. Of the trials, 26 were over 25 years of age</w:t>
      </w:r>
      <w:r>
        <w:rPr>
          <w:w w:val="105"/>
        </w:rPr>
        <w:t> and</w:t>
      </w:r>
      <w:r>
        <w:rPr>
          <w:w w:val="105"/>
        </w:rPr>
        <w:t> 24</w:t>
      </w:r>
      <w:r>
        <w:rPr>
          <w:w w:val="105"/>
        </w:rPr>
        <w:t> were</w:t>
      </w:r>
      <w:r>
        <w:rPr>
          <w:w w:val="105"/>
        </w:rPr>
        <w:t> under</w:t>
      </w:r>
      <w:r>
        <w:rPr>
          <w:w w:val="105"/>
        </w:rPr>
        <w:t> 25</w:t>
      </w:r>
      <w:r>
        <w:rPr>
          <w:w w:val="105"/>
        </w:rPr>
        <w:t> years</w:t>
      </w:r>
      <w:r>
        <w:rPr>
          <w:w w:val="105"/>
        </w:rPr>
        <w:t> of</w:t>
      </w:r>
      <w:r>
        <w:rPr>
          <w:w w:val="105"/>
        </w:rPr>
        <w:t> age</w:t>
      </w:r>
      <w:r>
        <w:rPr>
          <w:w w:val="105"/>
        </w:rPr>
        <w:t> (including</w:t>
      </w:r>
      <w:r>
        <w:rPr>
          <w:w w:val="105"/>
        </w:rPr>
        <w:t> the</w:t>
      </w:r>
      <w:r>
        <w:rPr>
          <w:w w:val="105"/>
        </w:rPr>
        <w:t> 4 targets).</w:t>
      </w:r>
      <w:r>
        <w:rPr>
          <w:w w:val="105"/>
        </w:rPr>
        <w:t> Before</w:t>
      </w:r>
      <w:r>
        <w:rPr>
          <w:w w:val="105"/>
        </w:rPr>
        <w:t> the</w:t>
      </w:r>
      <w:r>
        <w:rPr>
          <w:w w:val="105"/>
        </w:rPr>
        <w:t> second</w:t>
      </w:r>
      <w:r>
        <w:rPr>
          <w:w w:val="105"/>
        </w:rPr>
        <w:t> block</w:t>
      </w:r>
      <w:r>
        <w:rPr>
          <w:w w:val="105"/>
        </w:rPr>
        <w:t> began,</w:t>
      </w:r>
      <w:r>
        <w:rPr>
          <w:w w:val="105"/>
        </w:rPr>
        <w:t> instructions indicated that participants would search for the banned targets and press the </w:t>
      </w:r>
      <w:r>
        <w:rPr/>
        <w:t>‘A’ </w:t>
      </w:r>
      <w:r>
        <w:rPr>
          <w:w w:val="105"/>
        </w:rPr>
        <w:t>key to alert the authorities if they thought</w:t>
      </w:r>
      <w:r>
        <w:rPr>
          <w:w w:val="105"/>
        </w:rPr>
        <w:t> they</w:t>
      </w:r>
      <w:r>
        <w:rPr>
          <w:w w:val="105"/>
        </w:rPr>
        <w:t> saw</w:t>
      </w:r>
      <w:r>
        <w:rPr>
          <w:w w:val="105"/>
        </w:rPr>
        <w:t> one</w:t>
      </w:r>
      <w:r>
        <w:rPr>
          <w:w w:val="105"/>
        </w:rPr>
        <w:t> of</w:t>
      </w:r>
      <w:r>
        <w:rPr>
          <w:w w:val="105"/>
        </w:rPr>
        <w:t> the</w:t>
      </w:r>
      <w:r>
        <w:rPr>
          <w:w w:val="105"/>
        </w:rPr>
        <w:t> banned</w:t>
      </w:r>
      <w:r>
        <w:rPr>
          <w:w w:val="105"/>
        </w:rPr>
        <w:t> targets</w:t>
      </w:r>
      <w:r>
        <w:rPr>
          <w:w w:val="105"/>
        </w:rPr>
        <w:t> instead</w:t>
      </w:r>
      <w:r>
        <w:rPr>
          <w:w w:val="105"/>
        </w:rPr>
        <w:t> of making the age judgment.</w:t>
      </w:r>
    </w:p>
    <w:p>
      <w:pPr>
        <w:pStyle w:val="BodyText"/>
        <w:spacing w:line="261" w:lineRule="auto" w:before="109"/>
        <w:ind w:left="141" w:right="136" w:firstLine="160"/>
        <w:jc w:val="both"/>
      </w:pPr>
      <w:r>
        <w:rPr/>
        <w:br w:type="column"/>
      </w:r>
      <w:r>
        <w:rPr>
          <w:rFonts w:ascii="Book Antiqua"/>
          <w:i/>
          <w:w w:val="105"/>
        </w:rPr>
        <w:t>Distractor</w:t>
      </w:r>
      <w:r>
        <w:rPr>
          <w:rFonts w:ascii="Book Antiqua"/>
          <w:i/>
          <w:spacing w:val="80"/>
          <w:w w:val="105"/>
        </w:rPr>
        <w:t> </w:t>
      </w:r>
      <w:r>
        <w:rPr>
          <w:rFonts w:ascii="Book Antiqua"/>
          <w:i/>
          <w:w w:val="105"/>
        </w:rPr>
        <w:t>photographs</w:t>
      </w:r>
      <w:r>
        <w:rPr>
          <w:rFonts w:ascii="Book Antiqua"/>
          <w:i/>
          <w:spacing w:val="80"/>
          <w:w w:val="105"/>
        </w:rPr>
        <w:t> </w:t>
      </w:r>
      <w:r>
        <w:rPr>
          <w:w w:val="105"/>
        </w:rPr>
        <w:t>We</w:t>
      </w:r>
      <w:r>
        <w:rPr>
          <w:spacing w:val="80"/>
          <w:w w:val="105"/>
        </w:rPr>
        <w:t> </w:t>
      </w:r>
      <w:r>
        <w:rPr>
          <w:w w:val="105"/>
        </w:rPr>
        <w:t>used</w:t>
      </w:r>
      <w:r>
        <w:rPr>
          <w:spacing w:val="80"/>
          <w:w w:val="105"/>
        </w:rPr>
        <w:t> </w:t>
      </w:r>
      <w:r>
        <w:rPr>
          <w:w w:val="105"/>
        </w:rPr>
        <w:t>an</w:t>
      </w:r>
      <w:r>
        <w:rPr>
          <w:spacing w:val="80"/>
          <w:w w:val="105"/>
        </w:rPr>
        <w:t> </w:t>
      </w:r>
      <w:r>
        <w:rPr>
          <w:w w:val="105"/>
        </w:rPr>
        <w:t>equal</w:t>
      </w:r>
      <w:r>
        <w:rPr>
          <w:spacing w:val="80"/>
          <w:w w:val="105"/>
        </w:rPr>
        <w:t> </w:t>
      </w:r>
      <w:r>
        <w:rPr>
          <w:w w:val="105"/>
        </w:rPr>
        <w:t>number of</w:t>
      </w:r>
      <w:r>
        <w:rPr>
          <w:w w:val="105"/>
        </w:rPr>
        <w:t> photographs</w:t>
      </w:r>
      <w:r>
        <w:rPr>
          <w:w w:val="105"/>
        </w:rPr>
        <w:t> of</w:t>
      </w:r>
      <w:r>
        <w:rPr>
          <w:w w:val="105"/>
        </w:rPr>
        <w:t> individuals</w:t>
      </w:r>
      <w:r>
        <w:rPr>
          <w:w w:val="105"/>
        </w:rPr>
        <w:t> from</w:t>
      </w:r>
      <w:r>
        <w:rPr>
          <w:w w:val="105"/>
        </w:rPr>
        <w:t> the</w:t>
      </w:r>
      <w:r>
        <w:rPr>
          <w:w w:val="105"/>
        </w:rPr>
        <w:t> Chicago</w:t>
      </w:r>
      <w:r>
        <w:rPr>
          <w:w w:val="105"/>
        </w:rPr>
        <w:t> Face Database (Ma et al., </w:t>
      </w:r>
      <w:hyperlink w:history="true" w:anchor="_bookmark39">
        <w:r>
          <w:rPr>
            <w:color w:val="0000FF"/>
            <w:w w:val="105"/>
          </w:rPr>
          <w:t>2015</w:t>
        </w:r>
      </w:hyperlink>
      <w:r>
        <w:rPr>
          <w:w w:val="105"/>
        </w:rPr>
        <w:t>), the Face Research Lab Lon- don Set (DeBruine &amp; Jones, </w:t>
      </w:r>
      <w:hyperlink w:history="true" w:anchor="_bookmark18">
        <w:r>
          <w:rPr>
            <w:color w:val="0000FF"/>
            <w:w w:val="105"/>
          </w:rPr>
          <w:t>2017</w:t>
        </w:r>
      </w:hyperlink>
      <w:r>
        <w:rPr>
          <w:w w:val="105"/>
        </w:rPr>
        <w:t>), and the FEI database (Thomaz &amp; Giraldi, </w:t>
      </w:r>
      <w:hyperlink w:history="true" w:anchor="_bookmark57">
        <w:r>
          <w:rPr>
            <w:color w:val="0000FF"/>
            <w:w w:val="105"/>
          </w:rPr>
          <w:t>2010</w:t>
        </w:r>
      </w:hyperlink>
      <w:r>
        <w:rPr>
          <w:w w:val="105"/>
        </w:rPr>
        <w:t>) to ensure that the target pho- tographs</w:t>
      </w:r>
      <w:r>
        <w:rPr>
          <w:spacing w:val="40"/>
          <w:w w:val="105"/>
        </w:rPr>
        <w:t> </w:t>
      </w:r>
      <w:r>
        <w:rPr>
          <w:w w:val="105"/>
        </w:rPr>
        <w:t>did</w:t>
      </w:r>
      <w:r>
        <w:rPr>
          <w:spacing w:val="40"/>
          <w:w w:val="105"/>
        </w:rPr>
        <w:t> </w:t>
      </w:r>
      <w:r>
        <w:rPr>
          <w:w w:val="105"/>
        </w:rPr>
        <w:t>not</w:t>
      </w:r>
      <w:r>
        <w:rPr>
          <w:spacing w:val="40"/>
          <w:w w:val="105"/>
        </w:rPr>
        <w:t> </w:t>
      </w:r>
      <w:r>
        <w:rPr>
          <w:w w:val="105"/>
        </w:rPr>
        <w:t>systematically</w:t>
      </w:r>
      <w:r>
        <w:rPr>
          <w:spacing w:val="40"/>
          <w:w w:val="105"/>
        </w:rPr>
        <w:t> </w:t>
      </w:r>
      <w:r>
        <w:rPr>
          <w:w w:val="105"/>
        </w:rPr>
        <w:t>vary</w:t>
      </w:r>
      <w:r>
        <w:rPr>
          <w:spacing w:val="40"/>
          <w:w w:val="105"/>
        </w:rPr>
        <w:t> </w:t>
      </w:r>
      <w:r>
        <w:rPr>
          <w:w w:val="105"/>
        </w:rPr>
        <w:t>from</w:t>
      </w:r>
      <w:r>
        <w:rPr>
          <w:spacing w:val="40"/>
          <w:w w:val="105"/>
        </w:rPr>
        <w:t> </w:t>
      </w:r>
      <w:r>
        <w:rPr>
          <w:w w:val="105"/>
        </w:rPr>
        <w:t>the</w:t>
      </w:r>
      <w:r>
        <w:rPr>
          <w:spacing w:val="40"/>
          <w:w w:val="105"/>
        </w:rPr>
        <w:t> </w:t>
      </w:r>
      <w:r>
        <w:rPr>
          <w:w w:val="105"/>
        </w:rPr>
        <w:t>distrac- tor</w:t>
      </w:r>
      <w:r>
        <w:rPr>
          <w:w w:val="105"/>
        </w:rPr>
        <w:t> photographs</w:t>
      </w:r>
      <w:r>
        <w:rPr>
          <w:w w:val="105"/>
        </w:rPr>
        <w:t> (i.e.,</w:t>
      </w:r>
      <w:r>
        <w:rPr>
          <w:w w:val="105"/>
        </w:rPr>
        <w:t> that</w:t>
      </w:r>
      <w:r>
        <w:rPr>
          <w:w w:val="105"/>
        </w:rPr>
        <w:t> they</w:t>
      </w:r>
      <w:r>
        <w:rPr>
          <w:w w:val="105"/>
        </w:rPr>
        <w:t> were</w:t>
      </w:r>
      <w:r>
        <w:rPr>
          <w:w w:val="105"/>
        </w:rPr>
        <w:t> forward-facing, portrait-style</w:t>
      </w:r>
      <w:r>
        <w:rPr>
          <w:spacing w:val="40"/>
          <w:w w:val="105"/>
        </w:rPr>
        <w:t> </w:t>
      </w:r>
      <w:r>
        <w:rPr>
          <w:w w:val="105"/>
        </w:rPr>
        <w:t>shots</w:t>
      </w:r>
      <w:r>
        <w:rPr>
          <w:spacing w:val="40"/>
          <w:w w:val="105"/>
        </w:rPr>
        <w:t> </w:t>
      </w:r>
      <w:r>
        <w:rPr>
          <w:w w:val="105"/>
        </w:rPr>
        <w:t>similar</w:t>
      </w:r>
      <w:r>
        <w:rPr>
          <w:spacing w:val="40"/>
          <w:w w:val="105"/>
        </w:rPr>
        <w:t> </w:t>
      </w:r>
      <w:r>
        <w:rPr>
          <w:w w:val="105"/>
        </w:rPr>
        <w:t>to</w:t>
      </w:r>
      <w:r>
        <w:rPr>
          <w:spacing w:val="40"/>
          <w:w w:val="105"/>
        </w:rPr>
        <w:t> </w:t>
      </w:r>
      <w:r>
        <w:rPr>
          <w:w w:val="105"/>
        </w:rPr>
        <w:t>the</w:t>
      </w:r>
      <w:r>
        <w:rPr>
          <w:spacing w:val="40"/>
          <w:w w:val="105"/>
        </w:rPr>
        <w:t> </w:t>
      </w:r>
      <w:r>
        <w:rPr>
          <w:w w:val="105"/>
        </w:rPr>
        <w:t>target</w:t>
      </w:r>
      <w:r>
        <w:rPr>
          <w:spacing w:val="40"/>
          <w:w w:val="105"/>
        </w:rPr>
        <w:t> </w:t>
      </w:r>
      <w:r>
        <w:rPr>
          <w:w w:val="105"/>
        </w:rPr>
        <w:t>photographs). The photographs were split by apparent sex (i.e., female and</w:t>
      </w:r>
      <w:r>
        <w:rPr>
          <w:spacing w:val="36"/>
          <w:w w:val="105"/>
        </w:rPr>
        <w:t> </w:t>
      </w:r>
      <w:r>
        <w:rPr>
          <w:w w:val="105"/>
        </w:rPr>
        <w:t>male)</w:t>
      </w:r>
      <w:r>
        <w:rPr>
          <w:spacing w:val="36"/>
          <w:w w:val="105"/>
        </w:rPr>
        <w:t> </w:t>
      </w:r>
      <w:r>
        <w:rPr>
          <w:w w:val="105"/>
        </w:rPr>
        <w:t>and</w:t>
      </w:r>
      <w:r>
        <w:rPr>
          <w:spacing w:val="36"/>
          <w:w w:val="105"/>
        </w:rPr>
        <w:t> </w:t>
      </w:r>
      <w:r>
        <w:rPr>
          <w:w w:val="105"/>
        </w:rPr>
        <w:t>age</w:t>
      </w:r>
      <w:r>
        <w:rPr>
          <w:spacing w:val="36"/>
          <w:w w:val="105"/>
        </w:rPr>
        <w:t> </w:t>
      </w:r>
      <w:r>
        <w:rPr>
          <w:w w:val="105"/>
        </w:rPr>
        <w:t>(i.e.,</w:t>
      </w:r>
      <w:r>
        <w:rPr>
          <w:spacing w:val="36"/>
          <w:w w:val="105"/>
        </w:rPr>
        <w:t> </w:t>
      </w:r>
      <w:r>
        <w:rPr>
          <w:w w:val="105"/>
        </w:rPr>
        <w:t>above</w:t>
      </w:r>
      <w:r>
        <w:rPr>
          <w:spacing w:val="36"/>
          <w:w w:val="105"/>
        </w:rPr>
        <w:t> </w:t>
      </w:r>
      <w:r>
        <w:rPr>
          <w:w w:val="105"/>
        </w:rPr>
        <w:t>or</w:t>
      </w:r>
      <w:r>
        <w:rPr>
          <w:spacing w:val="36"/>
          <w:w w:val="105"/>
        </w:rPr>
        <w:t> </w:t>
      </w:r>
      <w:r>
        <w:rPr>
          <w:w w:val="105"/>
        </w:rPr>
        <w:t>below</w:t>
      </w:r>
      <w:r>
        <w:rPr>
          <w:spacing w:val="36"/>
          <w:w w:val="105"/>
        </w:rPr>
        <w:t> </w:t>
      </w:r>
      <w:r>
        <w:rPr>
          <w:w w:val="105"/>
        </w:rPr>
        <w:t>25</w:t>
      </w:r>
      <w:r>
        <w:rPr>
          <w:spacing w:val="36"/>
          <w:w w:val="105"/>
        </w:rPr>
        <w:t> </w:t>
      </w:r>
      <w:r>
        <w:rPr>
          <w:w w:val="105"/>
        </w:rPr>
        <w:t>years</w:t>
      </w:r>
      <w:r>
        <w:rPr>
          <w:spacing w:val="36"/>
          <w:w w:val="105"/>
        </w:rPr>
        <w:t> </w:t>
      </w:r>
      <w:r>
        <w:rPr>
          <w:w w:val="105"/>
        </w:rPr>
        <w:t>old). A</w:t>
      </w:r>
      <w:r>
        <w:rPr>
          <w:spacing w:val="40"/>
          <w:w w:val="105"/>
        </w:rPr>
        <w:t> </w:t>
      </w:r>
      <w:r>
        <w:rPr>
          <w:w w:val="105"/>
        </w:rPr>
        <w:t>pilot</w:t>
      </w:r>
      <w:r>
        <w:rPr>
          <w:spacing w:val="40"/>
          <w:w w:val="105"/>
        </w:rPr>
        <w:t> </w:t>
      </w:r>
      <w:r>
        <w:rPr>
          <w:w w:val="105"/>
        </w:rPr>
        <w:t>study</w:t>
      </w:r>
      <w:r>
        <w:rPr>
          <w:spacing w:val="40"/>
          <w:w w:val="105"/>
        </w:rPr>
        <w:t> </w:t>
      </w:r>
      <w:r>
        <w:rPr>
          <w:w w:val="105"/>
        </w:rPr>
        <w:t>was</w:t>
      </w:r>
      <w:r>
        <w:rPr>
          <w:spacing w:val="40"/>
          <w:w w:val="105"/>
        </w:rPr>
        <w:t> </w:t>
      </w:r>
      <w:r>
        <w:rPr>
          <w:w w:val="105"/>
        </w:rPr>
        <w:t>conducted</w:t>
      </w:r>
      <w:r>
        <w:rPr>
          <w:spacing w:val="40"/>
          <w:w w:val="105"/>
        </w:rPr>
        <w:t> </w:t>
      </w:r>
      <w:r>
        <w:rPr>
          <w:w w:val="105"/>
        </w:rPr>
        <w:t>to</w:t>
      </w:r>
      <w:r>
        <w:rPr>
          <w:spacing w:val="40"/>
          <w:w w:val="105"/>
        </w:rPr>
        <w:t> </w:t>
      </w:r>
      <w:r>
        <w:rPr>
          <w:w w:val="105"/>
        </w:rPr>
        <w:t>norm</w:t>
      </w:r>
      <w:r>
        <w:rPr>
          <w:spacing w:val="40"/>
          <w:w w:val="105"/>
        </w:rPr>
        <w:t> </w:t>
      </w:r>
      <w:r>
        <w:rPr>
          <w:w w:val="105"/>
        </w:rPr>
        <w:t>the</w:t>
      </w:r>
      <w:r>
        <w:rPr>
          <w:spacing w:val="40"/>
          <w:w w:val="105"/>
        </w:rPr>
        <w:t> </w:t>
      </w:r>
      <w:r>
        <w:rPr>
          <w:w w:val="105"/>
        </w:rPr>
        <w:t>perceived</w:t>
      </w:r>
      <w:r>
        <w:rPr>
          <w:spacing w:val="40"/>
          <w:w w:val="105"/>
        </w:rPr>
        <w:t> </w:t>
      </w:r>
      <w:r>
        <w:rPr>
          <w:w w:val="105"/>
        </w:rPr>
        <w:t>age</w:t>
      </w:r>
      <w:r>
        <w:rPr>
          <w:spacing w:val="40"/>
          <w:w w:val="105"/>
        </w:rPr>
        <w:t> </w:t>
      </w:r>
      <w:r>
        <w:rPr>
          <w:w w:val="105"/>
        </w:rPr>
        <w:t>of</w:t>
      </w:r>
      <w:r>
        <w:rPr>
          <w:spacing w:val="40"/>
          <w:w w:val="105"/>
        </w:rPr>
        <w:t> </w:t>
      </w:r>
      <w:r>
        <w:rPr>
          <w:w w:val="105"/>
        </w:rPr>
        <w:t>each</w:t>
      </w:r>
      <w:r>
        <w:rPr>
          <w:spacing w:val="40"/>
          <w:w w:val="105"/>
        </w:rPr>
        <w:t> </w:t>
      </w:r>
      <w:r>
        <w:rPr>
          <w:w w:val="105"/>
        </w:rPr>
        <w:t>attendee</w:t>
      </w:r>
      <w:r>
        <w:rPr>
          <w:spacing w:val="40"/>
          <w:w w:val="105"/>
        </w:rPr>
        <w:t> </w:t>
      </w:r>
      <w:r>
        <w:rPr>
          <w:w w:val="105"/>
        </w:rPr>
        <w:t>photograph.</w:t>
      </w:r>
      <w:r>
        <w:rPr>
          <w:spacing w:val="40"/>
          <w:w w:val="105"/>
        </w:rPr>
        <w:t> </w:t>
      </w:r>
      <w:r>
        <w:rPr>
          <w:w w:val="105"/>
        </w:rPr>
        <w:t>Thirty</w:t>
      </w:r>
      <w:r>
        <w:rPr>
          <w:spacing w:val="40"/>
          <w:w w:val="105"/>
        </w:rPr>
        <w:t> </w:t>
      </w:r>
      <w:r>
        <w:rPr>
          <w:w w:val="105"/>
        </w:rPr>
        <w:t>participants from</w:t>
      </w:r>
      <w:r>
        <w:rPr>
          <w:spacing w:val="28"/>
          <w:w w:val="105"/>
        </w:rPr>
        <w:t> </w:t>
      </w:r>
      <w:r>
        <w:rPr>
          <w:w w:val="105"/>
        </w:rPr>
        <w:t>Prolific</w:t>
      </w:r>
      <w:r>
        <w:rPr>
          <w:spacing w:val="28"/>
          <w:w w:val="105"/>
        </w:rPr>
        <w:t> </w:t>
      </w:r>
      <w:r>
        <w:rPr>
          <w:w w:val="105"/>
        </w:rPr>
        <w:t>rated</w:t>
      </w:r>
      <w:r>
        <w:rPr>
          <w:spacing w:val="28"/>
          <w:w w:val="105"/>
        </w:rPr>
        <w:t> </w:t>
      </w:r>
      <w:r>
        <w:rPr>
          <w:w w:val="105"/>
        </w:rPr>
        <w:t>the</w:t>
      </w:r>
      <w:r>
        <w:rPr>
          <w:spacing w:val="28"/>
          <w:w w:val="105"/>
        </w:rPr>
        <w:t> </w:t>
      </w:r>
      <w:r>
        <w:rPr>
          <w:w w:val="105"/>
        </w:rPr>
        <w:t>perceived</w:t>
      </w:r>
      <w:r>
        <w:rPr>
          <w:spacing w:val="28"/>
          <w:w w:val="105"/>
        </w:rPr>
        <w:t> </w:t>
      </w:r>
      <w:r>
        <w:rPr>
          <w:w w:val="105"/>
        </w:rPr>
        <w:t>age</w:t>
      </w:r>
      <w:r>
        <w:rPr>
          <w:spacing w:val="28"/>
          <w:w w:val="105"/>
        </w:rPr>
        <w:t> </w:t>
      </w:r>
      <w:r>
        <w:rPr>
          <w:w w:val="105"/>
        </w:rPr>
        <w:t>of</w:t>
      </w:r>
      <w:r>
        <w:rPr>
          <w:spacing w:val="28"/>
          <w:w w:val="105"/>
        </w:rPr>
        <w:t> </w:t>
      </w:r>
      <w:r>
        <w:rPr>
          <w:w w:val="105"/>
        </w:rPr>
        <w:t>each</w:t>
      </w:r>
      <w:r>
        <w:rPr>
          <w:spacing w:val="28"/>
          <w:w w:val="105"/>
        </w:rPr>
        <w:t> </w:t>
      </w:r>
      <w:r>
        <w:rPr>
          <w:w w:val="105"/>
        </w:rPr>
        <w:t>person</w:t>
      </w:r>
      <w:r>
        <w:rPr>
          <w:spacing w:val="28"/>
          <w:w w:val="105"/>
        </w:rPr>
        <w:t> </w:t>
      </w:r>
      <w:r>
        <w:rPr>
          <w:w w:val="105"/>
        </w:rPr>
        <w:t>on a</w:t>
      </w:r>
      <w:r>
        <w:rPr>
          <w:w w:val="105"/>
        </w:rPr>
        <w:t> 3-point</w:t>
      </w:r>
      <w:r>
        <w:rPr>
          <w:w w:val="105"/>
        </w:rPr>
        <w:t> Likert</w:t>
      </w:r>
      <w:r>
        <w:rPr>
          <w:w w:val="105"/>
        </w:rPr>
        <w:t> scale</w:t>
      </w:r>
      <w:r>
        <w:rPr>
          <w:w w:val="105"/>
        </w:rPr>
        <w:t> (1</w:t>
      </w:r>
      <w:r>
        <w:rPr>
          <w:spacing w:val="-13"/>
          <w:w w:val="105"/>
        </w:rPr>
        <w:t> </w:t>
      </w:r>
      <w:r>
        <w:rPr>
          <w:rFonts w:ascii="Garamond"/>
          <w:w w:val="105"/>
        </w:rPr>
        <w:t>=</w:t>
      </w:r>
      <w:r>
        <w:rPr>
          <w:rFonts w:ascii="Garamond"/>
          <w:spacing w:val="-12"/>
          <w:w w:val="105"/>
        </w:rPr>
        <w:t> </w:t>
      </w:r>
      <w:r>
        <w:rPr>
          <w:w w:val="105"/>
        </w:rPr>
        <w:t>definitely</w:t>
      </w:r>
      <w:r>
        <w:rPr>
          <w:w w:val="105"/>
        </w:rPr>
        <w:t> below</w:t>
      </w:r>
      <w:r>
        <w:rPr>
          <w:w w:val="105"/>
        </w:rPr>
        <w:t> 25</w:t>
      </w:r>
      <w:r>
        <w:rPr>
          <w:w w:val="105"/>
        </w:rPr>
        <w:t> years</w:t>
      </w:r>
      <w:r>
        <w:rPr>
          <w:w w:val="105"/>
        </w:rPr>
        <w:t> of age,</w:t>
      </w:r>
      <w:r>
        <w:rPr>
          <w:spacing w:val="15"/>
          <w:w w:val="105"/>
        </w:rPr>
        <w:t> </w:t>
      </w:r>
      <w:r>
        <w:rPr>
          <w:w w:val="105"/>
        </w:rPr>
        <w:t>2</w:t>
      </w:r>
      <w:r>
        <w:rPr>
          <w:spacing w:val="-13"/>
          <w:w w:val="105"/>
        </w:rPr>
        <w:t> </w:t>
      </w:r>
      <w:r>
        <w:rPr>
          <w:rFonts w:ascii="Garamond"/>
          <w:w w:val="105"/>
        </w:rPr>
        <w:t>=</w:t>
      </w:r>
      <w:r>
        <w:rPr>
          <w:rFonts w:ascii="Garamond"/>
          <w:spacing w:val="-12"/>
          <w:w w:val="105"/>
        </w:rPr>
        <w:t> </w:t>
      </w:r>
      <w:r>
        <w:rPr>
          <w:w w:val="105"/>
        </w:rPr>
        <w:t>around</w:t>
      </w:r>
      <w:r>
        <w:rPr>
          <w:spacing w:val="31"/>
          <w:w w:val="105"/>
        </w:rPr>
        <w:t> </w:t>
      </w:r>
      <w:r>
        <w:rPr>
          <w:w w:val="105"/>
        </w:rPr>
        <w:t>25</w:t>
      </w:r>
      <w:r>
        <w:rPr>
          <w:spacing w:val="31"/>
          <w:w w:val="105"/>
        </w:rPr>
        <w:t> </w:t>
      </w:r>
      <w:r>
        <w:rPr>
          <w:w w:val="105"/>
        </w:rPr>
        <w:t>years</w:t>
      </w:r>
      <w:r>
        <w:rPr>
          <w:spacing w:val="31"/>
          <w:w w:val="105"/>
        </w:rPr>
        <w:t> </w:t>
      </w:r>
      <w:r>
        <w:rPr>
          <w:w w:val="105"/>
        </w:rPr>
        <w:t>of</w:t>
      </w:r>
      <w:r>
        <w:rPr>
          <w:spacing w:val="31"/>
          <w:w w:val="105"/>
        </w:rPr>
        <w:t> </w:t>
      </w:r>
      <w:r>
        <w:rPr>
          <w:w w:val="105"/>
        </w:rPr>
        <w:t>age,</w:t>
      </w:r>
      <w:r>
        <w:rPr>
          <w:spacing w:val="31"/>
          <w:w w:val="105"/>
        </w:rPr>
        <w:t> </w:t>
      </w:r>
      <w:r>
        <w:rPr>
          <w:w w:val="105"/>
        </w:rPr>
        <w:t>and</w:t>
      </w:r>
      <w:r>
        <w:rPr>
          <w:spacing w:val="31"/>
          <w:w w:val="105"/>
        </w:rPr>
        <w:t> </w:t>
      </w:r>
      <w:r>
        <w:rPr>
          <w:w w:val="105"/>
        </w:rPr>
        <w:t>3</w:t>
      </w:r>
      <w:r>
        <w:rPr>
          <w:spacing w:val="-13"/>
          <w:w w:val="105"/>
        </w:rPr>
        <w:t> </w:t>
      </w:r>
      <w:r>
        <w:rPr>
          <w:rFonts w:ascii="Garamond"/>
          <w:w w:val="105"/>
        </w:rPr>
        <w:t>=</w:t>
      </w:r>
      <w:r>
        <w:rPr>
          <w:rFonts w:ascii="Garamond"/>
          <w:spacing w:val="-12"/>
          <w:w w:val="105"/>
        </w:rPr>
        <w:t> </w:t>
      </w:r>
      <w:r>
        <w:rPr>
          <w:w w:val="105"/>
        </w:rPr>
        <w:t>definitely</w:t>
      </w:r>
      <w:r>
        <w:rPr>
          <w:spacing w:val="31"/>
          <w:w w:val="105"/>
        </w:rPr>
        <w:t> </w:t>
      </w:r>
      <w:r>
        <w:rPr>
          <w:w w:val="105"/>
        </w:rPr>
        <w:t>over 25</w:t>
      </w:r>
      <w:r>
        <w:rPr>
          <w:w w:val="105"/>
        </w:rPr>
        <w:t> years</w:t>
      </w:r>
      <w:r>
        <w:rPr>
          <w:w w:val="105"/>
        </w:rPr>
        <w:t> of</w:t>
      </w:r>
      <w:r>
        <w:rPr>
          <w:w w:val="105"/>
        </w:rPr>
        <w:t> age).</w:t>
      </w:r>
      <w:r>
        <w:rPr>
          <w:w w:val="105"/>
        </w:rPr>
        <w:t> Photographs</w:t>
      </w:r>
      <w:r>
        <w:rPr>
          <w:w w:val="105"/>
        </w:rPr>
        <w:t> with</w:t>
      </w:r>
      <w:r>
        <w:rPr>
          <w:w w:val="105"/>
        </w:rPr>
        <w:t> a</w:t>
      </w:r>
      <w:r>
        <w:rPr>
          <w:w w:val="105"/>
        </w:rPr>
        <w:t> median</w:t>
      </w:r>
      <w:r>
        <w:rPr>
          <w:w w:val="105"/>
        </w:rPr>
        <w:t> rating</w:t>
      </w:r>
      <w:r>
        <w:rPr>
          <w:w w:val="105"/>
        </w:rPr>
        <w:t> of around 25 years of age were replaced with new individ- uals whose age was rated by a new group of 30 partici- pants from Prolific to ensure there would be a correct response</w:t>
      </w:r>
      <w:r>
        <w:rPr>
          <w:spacing w:val="40"/>
          <w:w w:val="105"/>
        </w:rPr>
        <w:t> </w:t>
      </w:r>
      <w:r>
        <w:rPr>
          <w:w w:val="105"/>
        </w:rPr>
        <w:t>for</w:t>
      </w:r>
      <w:r>
        <w:rPr>
          <w:spacing w:val="40"/>
          <w:w w:val="105"/>
        </w:rPr>
        <w:t> </w:t>
      </w:r>
      <w:r>
        <w:rPr>
          <w:w w:val="105"/>
        </w:rPr>
        <w:t>the</w:t>
      </w:r>
      <w:r>
        <w:rPr>
          <w:spacing w:val="40"/>
          <w:w w:val="105"/>
        </w:rPr>
        <w:t> </w:t>
      </w:r>
      <w:r>
        <w:rPr>
          <w:w w:val="105"/>
        </w:rPr>
        <w:t>bar-admittance</w:t>
      </w:r>
      <w:r>
        <w:rPr>
          <w:spacing w:val="40"/>
          <w:w w:val="105"/>
        </w:rPr>
        <w:t> </w:t>
      </w:r>
      <w:r>
        <w:rPr>
          <w:w w:val="105"/>
        </w:rPr>
        <w:t>task</w:t>
      </w:r>
      <w:r>
        <w:rPr>
          <w:spacing w:val="40"/>
          <w:w w:val="105"/>
        </w:rPr>
        <w:t> </w:t>
      </w:r>
      <w:r>
        <w:rPr>
          <w:w w:val="105"/>
        </w:rPr>
        <w:t>trials.</w:t>
      </w:r>
      <w:r>
        <w:rPr>
          <w:spacing w:val="40"/>
          <w:w w:val="105"/>
        </w:rPr>
        <w:t> </w:t>
      </w:r>
      <w:r>
        <w:rPr>
          <w:w w:val="105"/>
        </w:rPr>
        <w:t>Photo- graphs of individuals with a median perceived age rat-</w:t>
      </w:r>
      <w:r>
        <w:rPr>
          <w:spacing w:val="80"/>
          <w:w w:val="150"/>
        </w:rPr>
        <w:t> </w:t>
      </w:r>
      <w:r>
        <w:rPr>
          <w:w w:val="105"/>
        </w:rPr>
        <w:t>ing</w:t>
      </w:r>
      <w:r>
        <w:rPr>
          <w:spacing w:val="40"/>
          <w:w w:val="105"/>
        </w:rPr>
        <w:t> </w:t>
      </w:r>
      <w:r>
        <w:rPr>
          <w:w w:val="105"/>
        </w:rPr>
        <w:t>below</w:t>
      </w:r>
      <w:r>
        <w:rPr>
          <w:spacing w:val="40"/>
          <w:w w:val="105"/>
        </w:rPr>
        <w:t> </w:t>
      </w:r>
      <w:r>
        <w:rPr>
          <w:w w:val="105"/>
        </w:rPr>
        <w:t>25</w:t>
      </w:r>
      <w:r>
        <w:rPr>
          <w:spacing w:val="40"/>
          <w:w w:val="105"/>
        </w:rPr>
        <w:t> </w:t>
      </w:r>
      <w:r>
        <w:rPr>
          <w:w w:val="105"/>
        </w:rPr>
        <w:t>years</w:t>
      </w:r>
      <w:r>
        <w:rPr>
          <w:spacing w:val="40"/>
          <w:w w:val="105"/>
        </w:rPr>
        <w:t> </w:t>
      </w:r>
      <w:r>
        <w:rPr>
          <w:w w:val="105"/>
        </w:rPr>
        <w:t>of</w:t>
      </w:r>
      <w:r>
        <w:rPr>
          <w:spacing w:val="40"/>
          <w:w w:val="105"/>
        </w:rPr>
        <w:t> </w:t>
      </w:r>
      <w:r>
        <w:rPr>
          <w:w w:val="105"/>
        </w:rPr>
        <w:t>age</w:t>
      </w:r>
      <w:r>
        <w:rPr>
          <w:spacing w:val="40"/>
          <w:w w:val="105"/>
        </w:rPr>
        <w:t> </w:t>
      </w:r>
      <w:r>
        <w:rPr>
          <w:w w:val="105"/>
        </w:rPr>
        <w:t>were</w:t>
      </w:r>
      <w:r>
        <w:rPr>
          <w:spacing w:val="40"/>
          <w:w w:val="105"/>
        </w:rPr>
        <w:t> </w:t>
      </w:r>
      <w:r>
        <w:rPr>
          <w:w w:val="105"/>
        </w:rPr>
        <w:t>categorized</w:t>
      </w:r>
      <w:r>
        <w:rPr>
          <w:spacing w:val="40"/>
          <w:w w:val="105"/>
        </w:rPr>
        <w:t> </w:t>
      </w:r>
      <w:r>
        <w:rPr>
          <w:w w:val="105"/>
        </w:rPr>
        <w:t>as</w:t>
      </w:r>
      <w:r>
        <w:rPr>
          <w:spacing w:val="40"/>
          <w:w w:val="105"/>
        </w:rPr>
        <w:t> </w:t>
      </w:r>
      <w:r>
        <w:rPr>
          <w:w w:val="105"/>
        </w:rPr>
        <w:t>below 25</w:t>
      </w:r>
      <w:r>
        <w:rPr>
          <w:w w:val="105"/>
        </w:rPr>
        <w:t> years</w:t>
      </w:r>
      <w:r>
        <w:rPr>
          <w:w w:val="105"/>
        </w:rPr>
        <w:t> old,</w:t>
      </w:r>
      <w:r>
        <w:rPr>
          <w:w w:val="105"/>
        </w:rPr>
        <w:t> and</w:t>
      </w:r>
      <w:r>
        <w:rPr>
          <w:w w:val="105"/>
        </w:rPr>
        <w:t> photographs</w:t>
      </w:r>
      <w:r>
        <w:rPr>
          <w:w w:val="105"/>
        </w:rPr>
        <w:t> of</w:t>
      </w:r>
      <w:r>
        <w:rPr>
          <w:w w:val="105"/>
        </w:rPr>
        <w:t> individuals</w:t>
      </w:r>
      <w:r>
        <w:rPr>
          <w:w w:val="105"/>
        </w:rPr>
        <w:t> with</w:t>
      </w:r>
      <w:r>
        <w:rPr>
          <w:w w:val="105"/>
        </w:rPr>
        <w:t> a median perceived age rating above 25 years of age were categorized as over 25 years old.</w:t>
      </w:r>
    </w:p>
    <w:p>
      <w:pPr>
        <w:pStyle w:val="BodyText"/>
        <w:spacing w:line="261" w:lineRule="auto" w:before="18"/>
        <w:ind w:left="141" w:right="139" w:firstLine="159"/>
        <w:jc w:val="both"/>
      </w:pPr>
      <w:r>
        <w:rPr>
          <w:rFonts w:ascii="Book Antiqua" w:hAnsi="Book Antiqua"/>
          <w:i/>
          <w:w w:val="105"/>
        </w:rPr>
        <w:t>Post-task</w:t>
      </w:r>
      <w:r>
        <w:rPr>
          <w:rFonts w:ascii="Book Antiqua" w:hAnsi="Book Antiqua"/>
          <w:i/>
          <w:w w:val="105"/>
        </w:rPr>
        <w:t> survey</w:t>
      </w:r>
      <w:r>
        <w:rPr>
          <w:rFonts w:ascii="Book Antiqua" w:hAnsi="Book Antiqua"/>
          <w:i/>
          <w:w w:val="105"/>
        </w:rPr>
        <w:t> </w:t>
      </w:r>
      <w:r>
        <w:rPr>
          <w:w w:val="105"/>
        </w:rPr>
        <w:t>A</w:t>
      </w:r>
      <w:r>
        <w:rPr>
          <w:w w:val="105"/>
        </w:rPr>
        <w:t> post-task</w:t>
      </w:r>
      <w:r>
        <w:rPr>
          <w:w w:val="105"/>
        </w:rPr>
        <w:t> survey</w:t>
      </w:r>
      <w:r>
        <w:rPr>
          <w:w w:val="105"/>
        </w:rPr>
        <w:t> was</w:t>
      </w:r>
      <w:r>
        <w:rPr>
          <w:w w:val="105"/>
        </w:rPr>
        <w:t> created</w:t>
      </w:r>
      <w:r>
        <w:rPr>
          <w:w w:val="105"/>
        </w:rPr>
        <w:t> con- sisting</w:t>
      </w:r>
      <w:r>
        <w:rPr>
          <w:w w:val="105"/>
        </w:rPr>
        <w:t> of</w:t>
      </w:r>
      <w:r>
        <w:rPr>
          <w:w w:val="105"/>
        </w:rPr>
        <w:t> self-reported</w:t>
      </w:r>
      <w:r>
        <w:rPr>
          <w:w w:val="105"/>
        </w:rPr>
        <w:t> questions</w:t>
      </w:r>
      <w:r>
        <w:rPr>
          <w:w w:val="105"/>
        </w:rPr>
        <w:t> about</w:t>
      </w:r>
      <w:r>
        <w:rPr>
          <w:w w:val="105"/>
        </w:rPr>
        <w:t> the</w:t>
      </w:r>
      <w:r>
        <w:rPr>
          <w:w w:val="105"/>
        </w:rPr>
        <w:t> bar-admit- tance task. The survey began with post-task instruction checks about which keys needed to be pressed to indicate each</w:t>
      </w:r>
      <w:r>
        <w:rPr>
          <w:w w:val="105"/>
        </w:rPr>
        <w:t> type</w:t>
      </w:r>
      <w:r>
        <w:rPr>
          <w:w w:val="105"/>
        </w:rPr>
        <w:t> of</w:t>
      </w:r>
      <w:r>
        <w:rPr>
          <w:w w:val="105"/>
        </w:rPr>
        <w:t> response</w:t>
      </w:r>
      <w:r>
        <w:rPr>
          <w:w w:val="105"/>
        </w:rPr>
        <w:t> on</w:t>
      </w:r>
      <w:r>
        <w:rPr>
          <w:w w:val="105"/>
        </w:rPr>
        <w:t> the</w:t>
      </w:r>
      <w:r>
        <w:rPr>
          <w:w w:val="105"/>
        </w:rPr>
        <w:t> bar-admittance</w:t>
      </w:r>
      <w:r>
        <w:rPr>
          <w:w w:val="105"/>
        </w:rPr>
        <w:t> task.</w:t>
      </w:r>
      <w:r>
        <w:rPr>
          <w:w w:val="105"/>
        </w:rPr>
        <w:t> The survey</w:t>
      </w:r>
      <w:r>
        <w:rPr>
          <w:w w:val="105"/>
        </w:rPr>
        <w:t> included</w:t>
      </w:r>
      <w:r>
        <w:rPr>
          <w:w w:val="105"/>
        </w:rPr>
        <w:t> questions</w:t>
      </w:r>
      <w:r>
        <w:rPr>
          <w:w w:val="105"/>
        </w:rPr>
        <w:t> about</w:t>
      </w:r>
      <w:r>
        <w:rPr>
          <w:w w:val="105"/>
        </w:rPr>
        <w:t> participants’</w:t>
      </w:r>
      <w:r>
        <w:rPr>
          <w:w w:val="105"/>
        </w:rPr>
        <w:t> expecta- tions</w:t>
      </w:r>
      <w:r>
        <w:rPr>
          <w:spacing w:val="40"/>
          <w:w w:val="105"/>
        </w:rPr>
        <w:t> </w:t>
      </w:r>
      <w:r>
        <w:rPr>
          <w:w w:val="105"/>
        </w:rPr>
        <w:t>that</w:t>
      </w:r>
      <w:r>
        <w:rPr>
          <w:spacing w:val="40"/>
          <w:w w:val="105"/>
        </w:rPr>
        <w:t> </w:t>
      </w:r>
      <w:r>
        <w:rPr>
          <w:w w:val="105"/>
        </w:rPr>
        <w:t>they</w:t>
      </w:r>
      <w:r>
        <w:rPr>
          <w:spacing w:val="40"/>
          <w:w w:val="105"/>
        </w:rPr>
        <w:t> </w:t>
      </w:r>
      <w:r>
        <w:rPr>
          <w:w w:val="105"/>
        </w:rPr>
        <w:t>would</w:t>
      </w:r>
      <w:r>
        <w:rPr>
          <w:spacing w:val="40"/>
          <w:w w:val="105"/>
        </w:rPr>
        <w:t> </w:t>
      </w:r>
      <w:r>
        <w:rPr>
          <w:w w:val="105"/>
        </w:rPr>
        <w:t>encounter</w:t>
      </w:r>
      <w:r>
        <w:rPr>
          <w:spacing w:val="40"/>
          <w:w w:val="105"/>
        </w:rPr>
        <w:t> </w:t>
      </w:r>
      <w:r>
        <w:rPr>
          <w:w w:val="105"/>
        </w:rPr>
        <w:t>the</w:t>
      </w:r>
      <w:r>
        <w:rPr>
          <w:spacing w:val="40"/>
          <w:w w:val="105"/>
        </w:rPr>
        <w:t> </w:t>
      </w:r>
      <w:r>
        <w:rPr>
          <w:w w:val="105"/>
        </w:rPr>
        <w:t>banned</w:t>
      </w:r>
      <w:r>
        <w:rPr>
          <w:spacing w:val="40"/>
          <w:w w:val="105"/>
        </w:rPr>
        <w:t> </w:t>
      </w:r>
      <w:r>
        <w:rPr>
          <w:w w:val="105"/>
        </w:rPr>
        <w:t>targets</w:t>
      </w:r>
      <w:r>
        <w:rPr>
          <w:spacing w:val="40"/>
          <w:w w:val="105"/>
        </w:rPr>
        <w:t> </w:t>
      </w:r>
      <w:r>
        <w:rPr>
          <w:w w:val="105"/>
        </w:rPr>
        <w:t>on</w:t>
      </w:r>
      <w:r>
        <w:rPr>
          <w:spacing w:val="40"/>
          <w:w w:val="105"/>
        </w:rPr>
        <w:t> </w:t>
      </w:r>
      <w:r>
        <w:rPr>
          <w:w w:val="105"/>
        </w:rPr>
        <w:t>a</w:t>
      </w:r>
      <w:r>
        <w:rPr>
          <w:spacing w:val="-13"/>
          <w:w w:val="105"/>
        </w:rPr>
        <w:t> </w:t>
      </w:r>
      <w:r>
        <w:rPr>
          <w:w w:val="105"/>
        </w:rPr>
        <w:t>4-point Likert scale (1</w:t>
      </w:r>
      <w:r>
        <w:rPr>
          <w:spacing w:val="-13"/>
          <w:w w:val="105"/>
        </w:rPr>
        <w:t> </w:t>
      </w:r>
      <w:r>
        <w:rPr>
          <w:rFonts w:ascii="Garamond" w:hAnsi="Garamond"/>
          <w:w w:val="105"/>
        </w:rPr>
        <w:t>=</w:t>
      </w:r>
      <w:r>
        <w:rPr>
          <w:rFonts w:ascii="Garamond" w:hAnsi="Garamond"/>
          <w:spacing w:val="-12"/>
          <w:w w:val="105"/>
        </w:rPr>
        <w:t> </w:t>
      </w:r>
      <w:r>
        <w:rPr>
          <w:w w:val="105"/>
        </w:rPr>
        <w:t>not likely at all, 4</w:t>
      </w:r>
      <w:r>
        <w:rPr>
          <w:spacing w:val="-13"/>
          <w:w w:val="105"/>
        </w:rPr>
        <w:t> </w:t>
      </w:r>
      <w:r>
        <w:rPr>
          <w:rFonts w:ascii="Garamond" w:hAnsi="Garamond"/>
          <w:w w:val="105"/>
        </w:rPr>
        <w:t>=</w:t>
      </w:r>
      <w:r>
        <w:rPr>
          <w:rFonts w:ascii="Garamond" w:hAnsi="Garamond"/>
          <w:spacing w:val="-12"/>
          <w:w w:val="105"/>
        </w:rPr>
        <w:t> </w:t>
      </w:r>
      <w:r>
        <w:rPr>
          <w:w w:val="105"/>
        </w:rPr>
        <w:t>extremely likely), the number of banned targets they thought were displayed</w:t>
      </w:r>
      <w:r>
        <w:rPr>
          <w:spacing w:val="32"/>
          <w:w w:val="105"/>
        </w:rPr>
        <w:t> </w:t>
      </w:r>
      <w:r>
        <w:rPr>
          <w:w w:val="105"/>
        </w:rPr>
        <w:t>on</w:t>
      </w:r>
      <w:r>
        <w:rPr>
          <w:spacing w:val="32"/>
          <w:w w:val="105"/>
        </w:rPr>
        <w:t> </w:t>
      </w:r>
      <w:r>
        <w:rPr>
          <w:w w:val="105"/>
        </w:rPr>
        <w:t>the</w:t>
      </w:r>
      <w:r>
        <w:rPr>
          <w:spacing w:val="32"/>
          <w:w w:val="105"/>
        </w:rPr>
        <w:t> </w:t>
      </w:r>
      <w:r>
        <w:rPr>
          <w:w w:val="105"/>
        </w:rPr>
        <w:t>bar-admittance</w:t>
      </w:r>
      <w:r>
        <w:rPr>
          <w:spacing w:val="32"/>
          <w:w w:val="105"/>
        </w:rPr>
        <w:t> </w:t>
      </w:r>
      <w:r>
        <w:rPr>
          <w:w w:val="105"/>
        </w:rPr>
        <w:t>task</w:t>
      </w:r>
      <w:r>
        <w:rPr>
          <w:spacing w:val="32"/>
          <w:w w:val="105"/>
        </w:rPr>
        <w:t> </w:t>
      </w:r>
      <w:r>
        <w:rPr>
          <w:w w:val="105"/>
        </w:rPr>
        <w:t>block,</w:t>
      </w:r>
      <w:r>
        <w:rPr>
          <w:spacing w:val="32"/>
          <w:w w:val="105"/>
        </w:rPr>
        <w:t> </w:t>
      </w:r>
      <w:r>
        <w:rPr>
          <w:w w:val="105"/>
        </w:rPr>
        <w:t>the</w:t>
      </w:r>
      <w:r>
        <w:rPr>
          <w:spacing w:val="32"/>
          <w:w w:val="105"/>
        </w:rPr>
        <w:t> </w:t>
      </w:r>
      <w:r>
        <w:rPr>
          <w:w w:val="105"/>
        </w:rPr>
        <w:t>number of</w:t>
      </w:r>
      <w:r>
        <w:rPr>
          <w:spacing w:val="8"/>
          <w:w w:val="105"/>
        </w:rPr>
        <w:t> </w:t>
      </w:r>
      <w:r>
        <w:rPr>
          <w:w w:val="105"/>
        </w:rPr>
        <w:t>banned</w:t>
      </w:r>
      <w:r>
        <w:rPr>
          <w:spacing w:val="9"/>
          <w:w w:val="105"/>
        </w:rPr>
        <w:t> </w:t>
      </w:r>
      <w:r>
        <w:rPr>
          <w:w w:val="105"/>
        </w:rPr>
        <w:t>targets</w:t>
      </w:r>
      <w:r>
        <w:rPr>
          <w:spacing w:val="9"/>
          <w:w w:val="105"/>
        </w:rPr>
        <w:t> </w:t>
      </w:r>
      <w:r>
        <w:rPr>
          <w:w w:val="105"/>
        </w:rPr>
        <w:t>they</w:t>
      </w:r>
      <w:r>
        <w:rPr>
          <w:spacing w:val="9"/>
          <w:w w:val="105"/>
        </w:rPr>
        <w:t> </w:t>
      </w:r>
      <w:r>
        <w:rPr>
          <w:w w:val="105"/>
        </w:rPr>
        <w:t>thought</w:t>
      </w:r>
      <w:r>
        <w:rPr>
          <w:spacing w:val="9"/>
          <w:w w:val="105"/>
        </w:rPr>
        <w:t> </w:t>
      </w:r>
      <w:r>
        <w:rPr>
          <w:w w:val="105"/>
        </w:rPr>
        <w:t>they</w:t>
      </w:r>
      <w:r>
        <w:rPr>
          <w:spacing w:val="9"/>
          <w:w w:val="105"/>
        </w:rPr>
        <w:t> </w:t>
      </w:r>
      <w:r>
        <w:rPr>
          <w:w w:val="105"/>
        </w:rPr>
        <w:t>noticed,</w:t>
      </w:r>
      <w:r>
        <w:rPr>
          <w:spacing w:val="9"/>
          <w:w w:val="105"/>
        </w:rPr>
        <w:t> </w:t>
      </w:r>
      <w:r>
        <w:rPr>
          <w:w w:val="105"/>
        </w:rPr>
        <w:t>and</w:t>
      </w:r>
      <w:r>
        <w:rPr>
          <w:spacing w:val="8"/>
          <w:w w:val="105"/>
        </w:rPr>
        <w:t> </w:t>
      </w:r>
      <w:r>
        <w:rPr>
          <w:w w:val="105"/>
        </w:rPr>
        <w:t>a</w:t>
      </w:r>
      <w:r>
        <w:rPr>
          <w:spacing w:val="9"/>
          <w:w w:val="105"/>
        </w:rPr>
        <w:t> </w:t>
      </w:r>
      <w:r>
        <w:rPr>
          <w:spacing w:val="-2"/>
          <w:w w:val="105"/>
        </w:rPr>
        <w:t>yes/no</w:t>
      </w:r>
    </w:p>
    <w:p>
      <w:pPr>
        <w:pStyle w:val="BodyText"/>
        <w:spacing w:after="0" w:line="261" w:lineRule="auto"/>
        <w:jc w:val="both"/>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rPr>
          <w:sz w:val="20"/>
        </w:rPr>
      </w:pPr>
    </w:p>
    <w:p>
      <w:pPr>
        <w:pStyle w:val="BodyText"/>
        <w:spacing w:before="14"/>
        <w:rPr>
          <w:sz w:val="20"/>
        </w:rPr>
      </w:pPr>
    </w:p>
    <w:p>
      <w:pPr>
        <w:pStyle w:val="BodyText"/>
        <w:ind w:left="1133"/>
        <w:rPr>
          <w:sz w:val="20"/>
        </w:rPr>
      </w:pPr>
      <w:r>
        <w:rPr>
          <w:sz w:val="20"/>
        </w:rPr>
        <w:drawing>
          <wp:inline distT="0" distB="0" distL="0" distR="0">
            <wp:extent cx="4860036" cy="441350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4" cstate="print"/>
                    <a:stretch>
                      <a:fillRect/>
                    </a:stretch>
                  </pic:blipFill>
                  <pic:spPr>
                    <a:xfrm>
                      <a:off x="0" y="0"/>
                      <a:ext cx="4860036" cy="4413504"/>
                    </a:xfrm>
                    <a:prstGeom prst="rect">
                      <a:avLst/>
                    </a:prstGeom>
                  </pic:spPr>
                </pic:pic>
              </a:graphicData>
            </a:graphic>
          </wp:inline>
        </w:drawing>
      </w:r>
      <w:r>
        <w:rPr>
          <w:sz w:val="20"/>
        </w:rPr>
      </w:r>
    </w:p>
    <w:p>
      <w:pPr>
        <w:spacing w:line="244" w:lineRule="auto" w:before="40"/>
        <w:ind w:left="261" w:right="541" w:firstLine="0"/>
        <w:jc w:val="left"/>
        <w:rPr>
          <w:rFonts w:ascii="Arial"/>
          <w:sz w:val="16"/>
        </w:rPr>
      </w:pPr>
      <w:bookmarkStart w:name="_bookmark4" w:id="14"/>
      <w:bookmarkEnd w:id="14"/>
      <w:r>
        <w:rPr/>
      </w:r>
      <w:r>
        <w:rPr>
          <w:rFonts w:ascii="Century Gothic"/>
          <w:b/>
          <w:w w:val="90"/>
          <w:sz w:val="16"/>
        </w:rPr>
        <w:t>Fig.</w:t>
      </w:r>
      <w:r>
        <w:rPr>
          <w:rFonts w:ascii="Century Gothic"/>
          <w:b/>
          <w:spacing w:val="-4"/>
          <w:w w:val="90"/>
          <w:sz w:val="16"/>
        </w:rPr>
        <w:t> </w:t>
      </w:r>
      <w:r>
        <w:rPr>
          <w:rFonts w:ascii="Century Gothic"/>
          <w:b/>
          <w:w w:val="90"/>
          <w:sz w:val="16"/>
        </w:rPr>
        <w:t>1</w:t>
      </w:r>
      <w:r>
        <w:rPr>
          <w:rFonts w:ascii="Century Gothic"/>
          <w:b/>
          <w:spacing w:val="40"/>
          <w:sz w:val="16"/>
        </w:rPr>
        <w:t> </w:t>
      </w:r>
      <w:r>
        <w:rPr>
          <w:rFonts w:ascii="Arial"/>
          <w:w w:val="90"/>
          <w:sz w:val="16"/>
        </w:rPr>
        <w:t>Example banned persons poster of the same target: </w:t>
      </w:r>
      <w:r>
        <w:rPr>
          <w:rFonts w:ascii="Tahoma"/>
          <w:b/>
          <w:w w:val="90"/>
          <w:sz w:val="16"/>
        </w:rPr>
        <w:t>A</w:t>
      </w:r>
      <w:r>
        <w:rPr>
          <w:rFonts w:ascii="Tahoma"/>
          <w:b/>
          <w:spacing w:val="-2"/>
          <w:w w:val="90"/>
          <w:sz w:val="16"/>
        </w:rPr>
        <w:t> </w:t>
      </w:r>
      <w:r>
        <w:rPr>
          <w:rFonts w:ascii="Arial"/>
          <w:w w:val="90"/>
          <w:sz w:val="16"/>
        </w:rPr>
        <w:t>the low within-person variability version of the banned persons poster, </w:t>
      </w:r>
      <w:r>
        <w:rPr>
          <w:rFonts w:ascii="Tahoma"/>
          <w:b/>
          <w:w w:val="90"/>
          <w:sz w:val="16"/>
        </w:rPr>
        <w:t>B</w:t>
      </w:r>
      <w:r>
        <w:rPr>
          <w:rFonts w:ascii="Tahoma"/>
          <w:b/>
          <w:spacing w:val="-2"/>
          <w:w w:val="90"/>
          <w:sz w:val="16"/>
        </w:rPr>
        <w:t> </w:t>
      </w:r>
      <w:r>
        <w:rPr>
          <w:rFonts w:ascii="Arial"/>
          <w:w w:val="90"/>
          <w:sz w:val="16"/>
        </w:rPr>
        <w:t>the high</w:t>
      </w:r>
      <w:r>
        <w:rPr>
          <w:rFonts w:ascii="Arial"/>
          <w:sz w:val="16"/>
        </w:rPr>
        <w:t> </w:t>
      </w:r>
      <w:r>
        <w:rPr>
          <w:rFonts w:ascii="Arial"/>
          <w:w w:val="90"/>
          <w:sz w:val="16"/>
        </w:rPr>
        <w:t>within-person variability version of the banned persons poster, </w:t>
      </w:r>
      <w:r>
        <w:rPr>
          <w:rFonts w:ascii="Tahoma"/>
          <w:b/>
          <w:w w:val="90"/>
          <w:sz w:val="16"/>
        </w:rPr>
        <w:t>C </w:t>
      </w:r>
      <w:r>
        <w:rPr>
          <w:rFonts w:ascii="Arial"/>
          <w:w w:val="90"/>
          <w:sz w:val="16"/>
        </w:rPr>
        <w:t>the neutral photograph of target shown in the bar-admittance task</w:t>
      </w:r>
    </w:p>
    <w:p>
      <w:pPr>
        <w:pStyle w:val="BodyText"/>
        <w:spacing w:before="222"/>
        <w:rPr>
          <w:rFonts w:ascii="Arial"/>
          <w:sz w:val="20"/>
        </w:rPr>
      </w:pPr>
    </w:p>
    <w:p>
      <w:pPr>
        <w:pStyle w:val="BodyText"/>
        <w:spacing w:after="0"/>
        <w:rPr>
          <w:rFonts w:ascii="Arial"/>
          <w:sz w:val="20"/>
        </w:rPr>
        <w:sectPr>
          <w:pgSz w:w="11910" w:h="15820"/>
          <w:pgMar w:header="634" w:footer="0" w:top="820" w:bottom="280" w:left="992" w:right="992"/>
        </w:sectPr>
      </w:pPr>
    </w:p>
    <w:p>
      <w:pPr>
        <w:pStyle w:val="BodyText"/>
        <w:spacing w:line="264" w:lineRule="auto" w:before="109"/>
        <w:ind w:left="141" w:right="38"/>
        <w:jc w:val="both"/>
      </w:pPr>
      <w:r>
        <w:rPr>
          <w:w w:val="110"/>
        </w:rPr>
        <w:t>question</w:t>
      </w:r>
      <w:r>
        <w:rPr>
          <w:spacing w:val="-2"/>
          <w:w w:val="110"/>
        </w:rPr>
        <w:t> </w:t>
      </w:r>
      <w:r>
        <w:rPr>
          <w:w w:val="110"/>
        </w:rPr>
        <w:t>about</w:t>
      </w:r>
      <w:r>
        <w:rPr>
          <w:spacing w:val="-2"/>
          <w:w w:val="110"/>
        </w:rPr>
        <w:t> </w:t>
      </w:r>
      <w:r>
        <w:rPr>
          <w:w w:val="110"/>
        </w:rPr>
        <w:t>whether</w:t>
      </w:r>
      <w:r>
        <w:rPr>
          <w:spacing w:val="-2"/>
          <w:w w:val="110"/>
        </w:rPr>
        <w:t> </w:t>
      </w:r>
      <w:r>
        <w:rPr>
          <w:w w:val="110"/>
        </w:rPr>
        <w:t>participants</w:t>
      </w:r>
      <w:r>
        <w:rPr>
          <w:spacing w:val="-2"/>
          <w:w w:val="110"/>
        </w:rPr>
        <w:t> </w:t>
      </w:r>
      <w:r>
        <w:rPr>
          <w:w w:val="110"/>
        </w:rPr>
        <w:t>believed</w:t>
      </w:r>
      <w:r>
        <w:rPr>
          <w:spacing w:val="-2"/>
          <w:w w:val="110"/>
        </w:rPr>
        <w:t> </w:t>
      </w:r>
      <w:r>
        <w:rPr>
          <w:w w:val="110"/>
        </w:rPr>
        <w:t>they</w:t>
      </w:r>
      <w:r>
        <w:rPr>
          <w:spacing w:val="-2"/>
          <w:w w:val="110"/>
        </w:rPr>
        <w:t> </w:t>
      </w:r>
      <w:r>
        <w:rPr>
          <w:w w:val="110"/>
        </w:rPr>
        <w:t>had</w:t>
      </w:r>
      <w:r>
        <w:rPr>
          <w:spacing w:val="-2"/>
          <w:w w:val="110"/>
        </w:rPr>
        <w:t> </w:t>
      </w:r>
      <w:r>
        <w:rPr>
          <w:w w:val="110"/>
        </w:rPr>
        <w:t>a chance to encounter the banned targets.</w:t>
      </w:r>
    </w:p>
    <w:p>
      <w:pPr>
        <w:pStyle w:val="BodyText"/>
        <w:spacing w:line="261" w:lineRule="auto"/>
        <w:ind w:left="141" w:right="38" w:firstLine="159"/>
        <w:jc w:val="both"/>
      </w:pPr>
      <w:r>
        <w:rPr>
          <w:rFonts w:ascii="Book Antiqua" w:hAnsi="Book Antiqua"/>
          <w:i/>
          <w:w w:val="110"/>
        </w:rPr>
        <w:t>Face</w:t>
      </w:r>
      <w:r>
        <w:rPr>
          <w:rFonts w:ascii="Book Antiqua" w:hAnsi="Book Antiqua"/>
          <w:i/>
          <w:spacing w:val="-2"/>
          <w:w w:val="110"/>
        </w:rPr>
        <w:t> </w:t>
      </w:r>
      <w:r>
        <w:rPr>
          <w:rFonts w:ascii="Book Antiqua" w:hAnsi="Book Antiqua"/>
          <w:i/>
          <w:w w:val="110"/>
        </w:rPr>
        <w:t>recognition</w:t>
      </w:r>
      <w:r>
        <w:rPr>
          <w:rFonts w:ascii="Book Antiqua" w:hAnsi="Book Antiqua"/>
          <w:i/>
          <w:spacing w:val="-2"/>
          <w:w w:val="110"/>
        </w:rPr>
        <w:t> </w:t>
      </w:r>
      <w:r>
        <w:rPr>
          <w:rFonts w:ascii="Book Antiqua" w:hAnsi="Book Antiqua"/>
          <w:i/>
          <w:w w:val="110"/>
        </w:rPr>
        <w:t>task</w:t>
      </w:r>
      <w:r>
        <w:rPr>
          <w:rFonts w:ascii="Book Antiqua" w:hAnsi="Book Antiqua"/>
          <w:i/>
          <w:spacing w:val="-2"/>
          <w:w w:val="110"/>
        </w:rPr>
        <w:t> </w:t>
      </w:r>
      <w:r>
        <w:rPr>
          <w:w w:val="110"/>
        </w:rPr>
        <w:t>The</w:t>
      </w:r>
      <w:r>
        <w:rPr>
          <w:spacing w:val="-2"/>
          <w:w w:val="110"/>
        </w:rPr>
        <w:t> </w:t>
      </w:r>
      <w:r>
        <w:rPr>
          <w:w w:val="110"/>
        </w:rPr>
        <w:t>face</w:t>
      </w:r>
      <w:r>
        <w:rPr>
          <w:spacing w:val="-2"/>
          <w:w w:val="110"/>
        </w:rPr>
        <w:t> </w:t>
      </w:r>
      <w:r>
        <w:rPr>
          <w:w w:val="110"/>
        </w:rPr>
        <w:t>recognition</w:t>
      </w:r>
      <w:r>
        <w:rPr>
          <w:spacing w:val="-2"/>
          <w:w w:val="110"/>
        </w:rPr>
        <w:t> </w:t>
      </w:r>
      <w:r>
        <w:rPr>
          <w:w w:val="110"/>
        </w:rPr>
        <w:t>task</w:t>
      </w:r>
      <w:r>
        <w:rPr>
          <w:spacing w:val="-2"/>
          <w:w w:val="110"/>
        </w:rPr>
        <w:t> </w:t>
      </w:r>
      <w:r>
        <w:rPr>
          <w:w w:val="110"/>
        </w:rPr>
        <w:t>meas- ured</w:t>
      </w:r>
      <w:r>
        <w:rPr>
          <w:w w:val="110"/>
        </w:rPr>
        <w:t> the</w:t>
      </w:r>
      <w:r>
        <w:rPr>
          <w:w w:val="110"/>
        </w:rPr>
        <w:t> retrospective</w:t>
      </w:r>
      <w:r>
        <w:rPr>
          <w:w w:val="110"/>
        </w:rPr>
        <w:t> memory</w:t>
      </w:r>
      <w:r>
        <w:rPr>
          <w:w w:val="110"/>
        </w:rPr>
        <w:t> of</w:t>
      </w:r>
      <w:r>
        <w:rPr>
          <w:w w:val="110"/>
        </w:rPr>
        <w:t> the</w:t>
      </w:r>
      <w:r>
        <w:rPr>
          <w:w w:val="110"/>
        </w:rPr>
        <w:t> banned</w:t>
      </w:r>
      <w:r>
        <w:rPr>
          <w:w w:val="110"/>
        </w:rPr>
        <w:t> persons. The task included eight trials with each trial featuring a single</w:t>
      </w:r>
      <w:r>
        <w:rPr>
          <w:w w:val="110"/>
        </w:rPr>
        <w:t> photograph</w:t>
      </w:r>
      <w:r>
        <w:rPr>
          <w:w w:val="110"/>
        </w:rPr>
        <w:t> of</w:t>
      </w:r>
      <w:r>
        <w:rPr>
          <w:w w:val="110"/>
        </w:rPr>
        <w:t> an</w:t>
      </w:r>
      <w:r>
        <w:rPr>
          <w:w w:val="110"/>
        </w:rPr>
        <w:t> individual</w:t>
      </w:r>
      <w:r>
        <w:rPr>
          <w:w w:val="110"/>
        </w:rPr>
        <w:t> randomly</w:t>
      </w:r>
      <w:r>
        <w:rPr>
          <w:w w:val="110"/>
        </w:rPr>
        <w:t> selected from</w:t>
      </w:r>
      <w:r>
        <w:rPr>
          <w:w w:val="110"/>
        </w:rPr>
        <w:t> the</w:t>
      </w:r>
      <w:r>
        <w:rPr>
          <w:w w:val="110"/>
        </w:rPr>
        <w:t> second</w:t>
      </w:r>
      <w:r>
        <w:rPr>
          <w:w w:val="110"/>
        </w:rPr>
        <w:t> block</w:t>
      </w:r>
      <w:r>
        <w:rPr>
          <w:w w:val="110"/>
        </w:rPr>
        <w:t> of</w:t>
      </w:r>
      <w:r>
        <w:rPr>
          <w:w w:val="110"/>
        </w:rPr>
        <w:t> the</w:t>
      </w:r>
      <w:r>
        <w:rPr>
          <w:w w:val="110"/>
        </w:rPr>
        <w:t> bar-admittance</w:t>
      </w:r>
      <w:r>
        <w:rPr>
          <w:w w:val="110"/>
        </w:rPr>
        <w:t> task.</w:t>
      </w:r>
      <w:r>
        <w:rPr>
          <w:w w:val="110"/>
        </w:rPr>
        <w:t> Half of the photographs were of the banned targets and half of the photographs were of distractors. The instructions said to respond to indicate whether the person was one </w:t>
      </w:r>
      <w:r>
        <w:rPr/>
        <w:t>of the banned persons (press the ‘Y’ key) or not (press the ‘N’ </w:t>
      </w:r>
      <w:r>
        <w:rPr>
          <w:w w:val="110"/>
        </w:rPr>
        <w:t>key).</w:t>
      </w:r>
      <w:r>
        <w:rPr>
          <w:w w:val="110"/>
        </w:rPr>
        <w:t> The</w:t>
      </w:r>
      <w:r>
        <w:rPr>
          <w:w w:val="110"/>
        </w:rPr>
        <w:t> trials</w:t>
      </w:r>
      <w:r>
        <w:rPr>
          <w:w w:val="110"/>
        </w:rPr>
        <w:t> advanced</w:t>
      </w:r>
      <w:r>
        <w:rPr>
          <w:w w:val="110"/>
        </w:rPr>
        <w:t> when</w:t>
      </w:r>
      <w:r>
        <w:rPr>
          <w:w w:val="110"/>
        </w:rPr>
        <w:t> participants</w:t>
      </w:r>
      <w:r>
        <w:rPr>
          <w:w w:val="110"/>
        </w:rPr>
        <w:t> made</w:t>
      </w:r>
      <w:r>
        <w:rPr>
          <w:w w:val="110"/>
        </w:rPr>
        <w:t> a </w:t>
      </w:r>
      <w:r>
        <w:rPr>
          <w:spacing w:val="-2"/>
          <w:w w:val="110"/>
        </w:rPr>
        <w:t>response.</w:t>
      </w:r>
    </w:p>
    <w:p>
      <w:pPr>
        <w:pStyle w:val="BodyText"/>
        <w:spacing w:before="128"/>
      </w:pPr>
    </w:p>
    <w:p>
      <w:pPr>
        <w:spacing w:before="0"/>
        <w:ind w:left="141" w:right="0" w:firstLine="0"/>
        <w:jc w:val="left"/>
        <w:rPr>
          <w:rFonts w:ascii="Calibri"/>
          <w:b/>
          <w:i/>
          <w:sz w:val="18"/>
        </w:rPr>
      </w:pPr>
      <w:bookmarkStart w:name="Procedure" w:id="15"/>
      <w:bookmarkEnd w:id="15"/>
      <w:r>
        <w:rPr/>
      </w:r>
      <w:r>
        <w:rPr>
          <w:rFonts w:ascii="Calibri"/>
          <w:b/>
          <w:i/>
          <w:spacing w:val="-2"/>
          <w:w w:val="105"/>
          <w:sz w:val="18"/>
        </w:rPr>
        <w:t>Procedure</w:t>
      </w:r>
    </w:p>
    <w:p>
      <w:pPr>
        <w:pStyle w:val="BodyText"/>
        <w:spacing w:line="264" w:lineRule="auto" w:before="15"/>
        <w:ind w:left="141" w:right="38"/>
        <w:jc w:val="both"/>
      </w:pPr>
      <w:r>
        <w:rPr>
          <w:w w:val="110"/>
        </w:rPr>
        <w:t>After</w:t>
      </w:r>
      <w:r>
        <w:rPr>
          <w:w w:val="110"/>
        </w:rPr>
        <w:t> providing</w:t>
      </w:r>
      <w:r>
        <w:rPr>
          <w:w w:val="110"/>
        </w:rPr>
        <w:t> informed</w:t>
      </w:r>
      <w:r>
        <w:rPr>
          <w:w w:val="110"/>
        </w:rPr>
        <w:t> consent</w:t>
      </w:r>
      <w:r>
        <w:rPr>
          <w:w w:val="110"/>
        </w:rPr>
        <w:t> and</w:t>
      </w:r>
      <w:r>
        <w:rPr>
          <w:w w:val="110"/>
        </w:rPr>
        <w:t> their</w:t>
      </w:r>
      <w:r>
        <w:rPr>
          <w:w w:val="110"/>
        </w:rPr>
        <w:t> Prolific</w:t>
      </w:r>
      <w:r>
        <w:rPr>
          <w:w w:val="110"/>
        </w:rPr>
        <w:t> ID via</w:t>
      </w:r>
      <w:r>
        <w:rPr>
          <w:w w:val="110"/>
        </w:rPr>
        <w:t> a</w:t>
      </w:r>
      <w:r>
        <w:rPr>
          <w:w w:val="110"/>
        </w:rPr>
        <w:t> Qualtrics</w:t>
      </w:r>
      <w:r>
        <w:rPr>
          <w:w w:val="110"/>
        </w:rPr>
        <w:t> survey,</w:t>
      </w:r>
      <w:r>
        <w:rPr>
          <w:w w:val="110"/>
        </w:rPr>
        <w:t> participants</w:t>
      </w:r>
      <w:r>
        <w:rPr>
          <w:w w:val="110"/>
        </w:rPr>
        <w:t> were</w:t>
      </w:r>
      <w:r>
        <w:rPr>
          <w:w w:val="110"/>
        </w:rPr>
        <w:t> routed</w:t>
      </w:r>
      <w:r>
        <w:rPr>
          <w:w w:val="110"/>
        </w:rPr>
        <w:t> to</w:t>
      </w:r>
      <w:r>
        <w:rPr>
          <w:w w:val="110"/>
        </w:rPr>
        <w:t> Mil- lisecond’s</w:t>
      </w:r>
      <w:r>
        <w:rPr>
          <w:w w:val="110"/>
        </w:rPr>
        <w:t> Inquisit</w:t>
      </w:r>
      <w:r>
        <w:rPr>
          <w:w w:val="110"/>
        </w:rPr>
        <w:t> Web</w:t>
      </w:r>
      <w:r>
        <w:rPr>
          <w:w w:val="110"/>
        </w:rPr>
        <w:t> platform</w:t>
      </w:r>
      <w:r>
        <w:rPr>
          <w:w w:val="110"/>
        </w:rPr>
        <w:t> (Version</w:t>
      </w:r>
      <w:r>
        <w:rPr>
          <w:w w:val="110"/>
        </w:rPr>
        <w:t> 6.6.1)</w:t>
      </w:r>
      <w:r>
        <w:rPr>
          <w:w w:val="110"/>
        </w:rPr>
        <w:t> to download</w:t>
      </w:r>
      <w:r>
        <w:rPr>
          <w:spacing w:val="47"/>
          <w:w w:val="110"/>
        </w:rPr>
        <w:t> </w:t>
      </w:r>
      <w:r>
        <w:rPr>
          <w:w w:val="110"/>
        </w:rPr>
        <w:t>a</w:t>
      </w:r>
      <w:r>
        <w:rPr>
          <w:spacing w:val="47"/>
          <w:w w:val="110"/>
        </w:rPr>
        <w:t> </w:t>
      </w:r>
      <w:r>
        <w:rPr>
          <w:w w:val="110"/>
        </w:rPr>
        <w:t>temporary</w:t>
      </w:r>
      <w:r>
        <w:rPr>
          <w:spacing w:val="48"/>
          <w:w w:val="110"/>
        </w:rPr>
        <w:t> </w:t>
      </w:r>
      <w:r>
        <w:rPr>
          <w:w w:val="110"/>
        </w:rPr>
        <w:t>program</w:t>
      </w:r>
      <w:r>
        <w:rPr>
          <w:spacing w:val="47"/>
          <w:w w:val="110"/>
        </w:rPr>
        <w:t> </w:t>
      </w:r>
      <w:r>
        <w:rPr>
          <w:w w:val="110"/>
        </w:rPr>
        <w:t>file</w:t>
      </w:r>
      <w:r>
        <w:rPr>
          <w:spacing w:val="47"/>
          <w:w w:val="110"/>
        </w:rPr>
        <w:t> </w:t>
      </w:r>
      <w:r>
        <w:rPr>
          <w:w w:val="110"/>
        </w:rPr>
        <w:t>to</w:t>
      </w:r>
      <w:r>
        <w:rPr>
          <w:spacing w:val="48"/>
          <w:w w:val="110"/>
        </w:rPr>
        <w:t> </w:t>
      </w:r>
      <w:r>
        <w:rPr>
          <w:w w:val="110"/>
        </w:rPr>
        <w:t>complete</w:t>
      </w:r>
      <w:r>
        <w:rPr>
          <w:spacing w:val="47"/>
          <w:w w:val="110"/>
        </w:rPr>
        <w:t> </w:t>
      </w:r>
      <w:r>
        <w:rPr>
          <w:spacing w:val="-5"/>
          <w:w w:val="110"/>
        </w:rPr>
        <w:t>the</w:t>
      </w:r>
    </w:p>
    <w:p>
      <w:pPr>
        <w:pStyle w:val="BodyText"/>
        <w:spacing w:line="264" w:lineRule="auto" w:before="109"/>
        <w:ind w:left="141" w:right="139" w:hanging="1"/>
        <w:jc w:val="both"/>
      </w:pPr>
      <w:r>
        <w:rPr/>
        <w:br w:type="column"/>
      </w:r>
      <w:r>
        <w:rPr>
          <w:w w:val="110"/>
        </w:rPr>
        <w:t>bar-admittance</w:t>
      </w:r>
      <w:r>
        <w:rPr>
          <w:w w:val="110"/>
        </w:rPr>
        <w:t> task.</w:t>
      </w:r>
      <w:r>
        <w:rPr>
          <w:w w:val="110"/>
        </w:rPr>
        <w:t> First,</w:t>
      </w:r>
      <w:r>
        <w:rPr>
          <w:w w:val="110"/>
        </w:rPr>
        <w:t> participants</w:t>
      </w:r>
      <w:r>
        <w:rPr>
          <w:w w:val="110"/>
        </w:rPr>
        <w:t> read</w:t>
      </w:r>
      <w:r>
        <w:rPr>
          <w:w w:val="110"/>
        </w:rPr>
        <w:t> instruc- tions</w:t>
      </w:r>
      <w:r>
        <w:rPr>
          <w:w w:val="110"/>
        </w:rPr>
        <w:t> for</w:t>
      </w:r>
      <w:r>
        <w:rPr>
          <w:w w:val="110"/>
        </w:rPr>
        <w:t> the</w:t>
      </w:r>
      <w:r>
        <w:rPr>
          <w:w w:val="110"/>
        </w:rPr>
        <w:t> task</w:t>
      </w:r>
      <w:r>
        <w:rPr>
          <w:w w:val="110"/>
        </w:rPr>
        <w:t> and</w:t>
      </w:r>
      <w:r>
        <w:rPr>
          <w:w w:val="110"/>
        </w:rPr>
        <w:t> then</w:t>
      </w:r>
      <w:r>
        <w:rPr>
          <w:w w:val="110"/>
        </w:rPr>
        <w:t> answered</w:t>
      </w:r>
      <w:r>
        <w:rPr>
          <w:w w:val="110"/>
        </w:rPr>
        <w:t> two</w:t>
      </w:r>
      <w:r>
        <w:rPr>
          <w:w w:val="110"/>
        </w:rPr>
        <w:t> instruction check</w:t>
      </w:r>
      <w:r>
        <w:rPr>
          <w:spacing w:val="-5"/>
          <w:w w:val="110"/>
        </w:rPr>
        <w:t> </w:t>
      </w:r>
      <w:r>
        <w:rPr>
          <w:w w:val="110"/>
        </w:rPr>
        <w:t>questions</w:t>
      </w:r>
      <w:r>
        <w:rPr>
          <w:spacing w:val="-5"/>
          <w:w w:val="110"/>
        </w:rPr>
        <w:t> </w:t>
      </w:r>
      <w:r>
        <w:rPr>
          <w:w w:val="110"/>
        </w:rPr>
        <w:t>to</w:t>
      </w:r>
      <w:r>
        <w:rPr>
          <w:spacing w:val="-5"/>
          <w:w w:val="110"/>
        </w:rPr>
        <w:t> </w:t>
      </w:r>
      <w:r>
        <w:rPr>
          <w:w w:val="110"/>
        </w:rPr>
        <w:t>ensure</w:t>
      </w:r>
      <w:r>
        <w:rPr>
          <w:spacing w:val="-5"/>
          <w:w w:val="110"/>
        </w:rPr>
        <w:t> </w:t>
      </w:r>
      <w:r>
        <w:rPr>
          <w:w w:val="110"/>
        </w:rPr>
        <w:t>they</w:t>
      </w:r>
      <w:r>
        <w:rPr>
          <w:spacing w:val="-5"/>
          <w:w w:val="110"/>
        </w:rPr>
        <w:t> </w:t>
      </w:r>
      <w:r>
        <w:rPr>
          <w:w w:val="110"/>
        </w:rPr>
        <w:t>understood</w:t>
      </w:r>
      <w:r>
        <w:rPr>
          <w:spacing w:val="-5"/>
          <w:w w:val="110"/>
        </w:rPr>
        <w:t> </w:t>
      </w:r>
      <w:r>
        <w:rPr>
          <w:w w:val="110"/>
        </w:rPr>
        <w:t>the</w:t>
      </w:r>
      <w:r>
        <w:rPr>
          <w:spacing w:val="-5"/>
          <w:w w:val="110"/>
        </w:rPr>
        <w:t> </w:t>
      </w:r>
      <w:r>
        <w:rPr>
          <w:w w:val="110"/>
        </w:rPr>
        <w:t>task.</w:t>
      </w:r>
      <w:r>
        <w:rPr>
          <w:spacing w:val="-5"/>
          <w:w w:val="110"/>
        </w:rPr>
        <w:t> </w:t>
      </w:r>
      <w:r>
        <w:rPr>
          <w:w w:val="110"/>
        </w:rPr>
        <w:t>Par- ticipants completed seven practice trials of the ongoing only task and the first block of trials, which were ongo- ing</w:t>
      </w:r>
      <w:r>
        <w:rPr>
          <w:w w:val="110"/>
        </w:rPr>
        <w:t> only</w:t>
      </w:r>
      <w:r>
        <w:rPr>
          <w:w w:val="110"/>
        </w:rPr>
        <w:t> task</w:t>
      </w:r>
      <w:r>
        <w:rPr>
          <w:w w:val="110"/>
        </w:rPr>
        <w:t> trials.</w:t>
      </w:r>
      <w:r>
        <w:rPr>
          <w:w w:val="110"/>
        </w:rPr>
        <w:t> After</w:t>
      </w:r>
      <w:r>
        <w:rPr>
          <w:w w:val="110"/>
        </w:rPr>
        <w:t> completing</w:t>
      </w:r>
      <w:r>
        <w:rPr>
          <w:w w:val="110"/>
        </w:rPr>
        <w:t> the</w:t>
      </w:r>
      <w:r>
        <w:rPr>
          <w:w w:val="110"/>
        </w:rPr>
        <w:t> first</w:t>
      </w:r>
      <w:r>
        <w:rPr>
          <w:w w:val="110"/>
        </w:rPr>
        <w:t> block</w:t>
      </w:r>
      <w:r>
        <w:rPr>
          <w:w w:val="110"/>
        </w:rPr>
        <w:t> of trials,</w:t>
      </w:r>
      <w:r>
        <w:rPr>
          <w:spacing w:val="-7"/>
          <w:w w:val="110"/>
        </w:rPr>
        <w:t> </w:t>
      </w:r>
      <w:r>
        <w:rPr>
          <w:w w:val="110"/>
        </w:rPr>
        <w:t>participants</w:t>
      </w:r>
      <w:r>
        <w:rPr>
          <w:spacing w:val="-7"/>
          <w:w w:val="110"/>
        </w:rPr>
        <w:t> </w:t>
      </w:r>
      <w:r>
        <w:rPr>
          <w:w w:val="110"/>
        </w:rPr>
        <w:t>were</w:t>
      </w:r>
      <w:r>
        <w:rPr>
          <w:spacing w:val="-7"/>
          <w:w w:val="110"/>
        </w:rPr>
        <w:t> </w:t>
      </w:r>
      <w:r>
        <w:rPr>
          <w:w w:val="110"/>
        </w:rPr>
        <w:t>instructed</w:t>
      </w:r>
      <w:r>
        <w:rPr>
          <w:spacing w:val="-7"/>
          <w:w w:val="110"/>
        </w:rPr>
        <w:t> </w:t>
      </w:r>
      <w:r>
        <w:rPr>
          <w:w w:val="110"/>
        </w:rPr>
        <w:t>that</w:t>
      </w:r>
      <w:r>
        <w:rPr>
          <w:spacing w:val="-7"/>
          <w:w w:val="110"/>
        </w:rPr>
        <w:t> </w:t>
      </w:r>
      <w:r>
        <w:rPr>
          <w:w w:val="110"/>
        </w:rPr>
        <w:t>they</w:t>
      </w:r>
      <w:r>
        <w:rPr>
          <w:spacing w:val="-7"/>
          <w:w w:val="110"/>
        </w:rPr>
        <w:t> </w:t>
      </w:r>
      <w:r>
        <w:rPr>
          <w:w w:val="110"/>
        </w:rPr>
        <w:t>would</w:t>
      </w:r>
      <w:r>
        <w:rPr>
          <w:spacing w:val="-7"/>
          <w:w w:val="110"/>
        </w:rPr>
        <w:t> </w:t>
      </w:r>
      <w:r>
        <w:rPr>
          <w:w w:val="110"/>
        </w:rPr>
        <w:t>be</w:t>
      </w:r>
      <w:r>
        <w:rPr>
          <w:spacing w:val="-7"/>
          <w:w w:val="110"/>
        </w:rPr>
        <w:t> </w:t>
      </w:r>
      <w:r>
        <w:rPr>
          <w:w w:val="110"/>
        </w:rPr>
        <w:t>on the</w:t>
      </w:r>
      <w:r>
        <w:rPr>
          <w:spacing w:val="-7"/>
          <w:w w:val="110"/>
        </w:rPr>
        <w:t> </w:t>
      </w:r>
      <w:r>
        <w:rPr>
          <w:w w:val="110"/>
        </w:rPr>
        <w:t>lookout</w:t>
      </w:r>
      <w:r>
        <w:rPr>
          <w:spacing w:val="-7"/>
          <w:w w:val="110"/>
        </w:rPr>
        <w:t> </w:t>
      </w:r>
      <w:r>
        <w:rPr>
          <w:w w:val="110"/>
        </w:rPr>
        <w:t>for</w:t>
      </w:r>
      <w:r>
        <w:rPr>
          <w:spacing w:val="-7"/>
          <w:w w:val="110"/>
        </w:rPr>
        <w:t> </w:t>
      </w:r>
      <w:r>
        <w:rPr>
          <w:w w:val="110"/>
        </w:rPr>
        <w:t>four</w:t>
      </w:r>
      <w:r>
        <w:rPr>
          <w:spacing w:val="-7"/>
          <w:w w:val="110"/>
        </w:rPr>
        <w:t> </w:t>
      </w:r>
      <w:r>
        <w:rPr>
          <w:w w:val="110"/>
        </w:rPr>
        <w:t>banned</w:t>
      </w:r>
      <w:r>
        <w:rPr>
          <w:spacing w:val="-7"/>
          <w:w w:val="110"/>
        </w:rPr>
        <w:t> </w:t>
      </w:r>
      <w:r>
        <w:rPr>
          <w:w w:val="110"/>
        </w:rPr>
        <w:t>persons</w:t>
      </w:r>
      <w:r>
        <w:rPr>
          <w:spacing w:val="-7"/>
          <w:w w:val="110"/>
        </w:rPr>
        <w:t> </w:t>
      </w:r>
      <w:r>
        <w:rPr>
          <w:w w:val="110"/>
        </w:rPr>
        <w:t>who</w:t>
      </w:r>
      <w:r>
        <w:rPr>
          <w:spacing w:val="-7"/>
          <w:w w:val="110"/>
        </w:rPr>
        <w:t> </w:t>
      </w:r>
      <w:r>
        <w:rPr>
          <w:w w:val="110"/>
        </w:rPr>
        <w:t>may</w:t>
      </w:r>
      <w:r>
        <w:rPr>
          <w:spacing w:val="-7"/>
          <w:w w:val="110"/>
        </w:rPr>
        <w:t> </w:t>
      </w:r>
      <w:r>
        <w:rPr>
          <w:w w:val="110"/>
        </w:rPr>
        <w:t>attempt</w:t>
      </w:r>
      <w:r>
        <w:rPr>
          <w:spacing w:val="-7"/>
          <w:w w:val="110"/>
        </w:rPr>
        <w:t> </w:t>
      </w:r>
      <w:r>
        <w:rPr>
          <w:w w:val="110"/>
        </w:rPr>
        <w:t>to </w:t>
      </w:r>
      <w:r>
        <w:rPr>
          <w:spacing w:val="-2"/>
          <w:w w:val="110"/>
        </w:rPr>
        <w:t>enter</w:t>
      </w:r>
      <w:r>
        <w:rPr>
          <w:spacing w:val="-6"/>
          <w:w w:val="110"/>
        </w:rPr>
        <w:t> </w:t>
      </w:r>
      <w:r>
        <w:rPr>
          <w:spacing w:val="-2"/>
          <w:w w:val="110"/>
        </w:rPr>
        <w:t>the</w:t>
      </w:r>
      <w:r>
        <w:rPr>
          <w:spacing w:val="-6"/>
          <w:w w:val="110"/>
        </w:rPr>
        <w:t> </w:t>
      </w:r>
      <w:r>
        <w:rPr>
          <w:spacing w:val="-2"/>
          <w:w w:val="110"/>
        </w:rPr>
        <w:t>premises</w:t>
      </w:r>
      <w:r>
        <w:rPr>
          <w:spacing w:val="-6"/>
          <w:w w:val="110"/>
        </w:rPr>
        <w:t> </w:t>
      </w:r>
      <w:r>
        <w:rPr>
          <w:spacing w:val="-2"/>
          <w:w w:val="110"/>
        </w:rPr>
        <w:t>while</w:t>
      </w:r>
      <w:r>
        <w:rPr>
          <w:spacing w:val="-6"/>
          <w:w w:val="110"/>
        </w:rPr>
        <w:t> </w:t>
      </w:r>
      <w:r>
        <w:rPr>
          <w:spacing w:val="-2"/>
          <w:w w:val="110"/>
        </w:rPr>
        <w:t>they</w:t>
      </w:r>
      <w:r>
        <w:rPr>
          <w:spacing w:val="-6"/>
          <w:w w:val="110"/>
        </w:rPr>
        <w:t> </w:t>
      </w:r>
      <w:r>
        <w:rPr>
          <w:spacing w:val="-2"/>
          <w:w w:val="110"/>
        </w:rPr>
        <w:t>assess</w:t>
      </w:r>
      <w:r>
        <w:rPr>
          <w:spacing w:val="-6"/>
          <w:w w:val="110"/>
        </w:rPr>
        <w:t> </w:t>
      </w:r>
      <w:r>
        <w:rPr>
          <w:spacing w:val="-2"/>
          <w:w w:val="110"/>
        </w:rPr>
        <w:t>attendees’</w:t>
      </w:r>
      <w:r>
        <w:rPr>
          <w:spacing w:val="-6"/>
          <w:w w:val="110"/>
        </w:rPr>
        <w:t> </w:t>
      </w:r>
      <w:r>
        <w:rPr>
          <w:spacing w:val="-2"/>
          <w:w w:val="110"/>
        </w:rPr>
        <w:t>ages.</w:t>
      </w:r>
      <w:r>
        <w:rPr>
          <w:spacing w:val="-6"/>
          <w:w w:val="110"/>
        </w:rPr>
        <w:t> </w:t>
      </w:r>
      <w:r>
        <w:rPr>
          <w:spacing w:val="-2"/>
          <w:w w:val="110"/>
        </w:rPr>
        <w:t>Par- </w:t>
      </w:r>
      <w:r>
        <w:rPr>
          <w:w w:val="110"/>
        </w:rPr>
        <w:t>ticipants viewed the posters of the four banned persons </w:t>
      </w:r>
      <w:r>
        <w:rPr/>
        <w:t>one at a time for 15 s each and were randomly assigned to</w:t>
      </w:r>
      <w:r>
        <w:rPr>
          <w:w w:val="110"/>
        </w:rPr>
        <w:t> see</w:t>
      </w:r>
      <w:r>
        <w:rPr>
          <w:spacing w:val="-1"/>
          <w:w w:val="110"/>
        </w:rPr>
        <w:t> </w:t>
      </w:r>
      <w:r>
        <w:rPr>
          <w:w w:val="110"/>
        </w:rPr>
        <w:t>all</w:t>
      </w:r>
      <w:r>
        <w:rPr>
          <w:spacing w:val="-1"/>
          <w:w w:val="110"/>
        </w:rPr>
        <w:t> </w:t>
      </w:r>
      <w:r>
        <w:rPr>
          <w:w w:val="110"/>
        </w:rPr>
        <w:t>low</w:t>
      </w:r>
      <w:r>
        <w:rPr>
          <w:spacing w:val="-1"/>
          <w:w w:val="110"/>
        </w:rPr>
        <w:t> </w:t>
      </w:r>
      <w:r>
        <w:rPr>
          <w:w w:val="110"/>
        </w:rPr>
        <w:t>or</w:t>
      </w:r>
      <w:r>
        <w:rPr>
          <w:spacing w:val="-1"/>
          <w:w w:val="110"/>
        </w:rPr>
        <w:t> </w:t>
      </w:r>
      <w:r>
        <w:rPr>
          <w:w w:val="110"/>
        </w:rPr>
        <w:t>high</w:t>
      </w:r>
      <w:r>
        <w:rPr>
          <w:spacing w:val="-1"/>
          <w:w w:val="110"/>
        </w:rPr>
        <w:t> </w:t>
      </w:r>
      <w:r>
        <w:rPr>
          <w:w w:val="110"/>
        </w:rPr>
        <w:t>variability</w:t>
      </w:r>
      <w:r>
        <w:rPr>
          <w:spacing w:val="-1"/>
          <w:w w:val="110"/>
        </w:rPr>
        <w:t> </w:t>
      </w:r>
      <w:r>
        <w:rPr>
          <w:w w:val="110"/>
        </w:rPr>
        <w:t>photograph</w:t>
      </w:r>
      <w:r>
        <w:rPr>
          <w:spacing w:val="-1"/>
          <w:w w:val="110"/>
        </w:rPr>
        <w:t> </w:t>
      </w:r>
      <w:r>
        <w:rPr>
          <w:w w:val="110"/>
        </w:rPr>
        <w:t>posters.</w:t>
      </w:r>
      <w:r>
        <w:rPr>
          <w:spacing w:val="-1"/>
          <w:w w:val="110"/>
        </w:rPr>
        <w:t> </w:t>
      </w:r>
      <w:r>
        <w:rPr>
          <w:w w:val="110"/>
        </w:rPr>
        <w:t>After studying</w:t>
      </w:r>
      <w:r>
        <w:rPr>
          <w:w w:val="110"/>
        </w:rPr>
        <w:t> the</w:t>
      </w:r>
      <w:r>
        <w:rPr>
          <w:w w:val="110"/>
        </w:rPr>
        <w:t> banned</w:t>
      </w:r>
      <w:r>
        <w:rPr>
          <w:w w:val="110"/>
        </w:rPr>
        <w:t> persons</w:t>
      </w:r>
      <w:r>
        <w:rPr>
          <w:w w:val="110"/>
        </w:rPr>
        <w:t> posters,</w:t>
      </w:r>
      <w:r>
        <w:rPr>
          <w:w w:val="110"/>
        </w:rPr>
        <w:t> participants</w:t>
      </w:r>
      <w:r>
        <w:rPr>
          <w:w w:val="110"/>
        </w:rPr>
        <w:t> were </w:t>
      </w:r>
      <w:r>
        <w:rPr>
          <w:spacing w:val="-2"/>
          <w:w w:val="110"/>
        </w:rPr>
        <w:t>informed</w:t>
      </w:r>
      <w:r>
        <w:rPr>
          <w:spacing w:val="-9"/>
          <w:w w:val="110"/>
        </w:rPr>
        <w:t> </w:t>
      </w:r>
      <w:r>
        <w:rPr>
          <w:spacing w:val="-2"/>
          <w:w w:val="110"/>
        </w:rPr>
        <w:t>there</w:t>
      </w:r>
      <w:r>
        <w:rPr>
          <w:spacing w:val="-9"/>
          <w:w w:val="110"/>
        </w:rPr>
        <w:t> </w:t>
      </w:r>
      <w:r>
        <w:rPr>
          <w:spacing w:val="-2"/>
          <w:w w:val="110"/>
        </w:rPr>
        <w:t>was</w:t>
      </w:r>
      <w:r>
        <w:rPr>
          <w:spacing w:val="-9"/>
          <w:w w:val="110"/>
        </w:rPr>
        <w:t> </w:t>
      </w:r>
      <w:r>
        <w:rPr>
          <w:spacing w:val="-2"/>
          <w:w w:val="110"/>
        </w:rPr>
        <w:t>a</w:t>
      </w:r>
      <w:r>
        <w:rPr>
          <w:spacing w:val="-9"/>
          <w:w w:val="110"/>
        </w:rPr>
        <w:t> </w:t>
      </w:r>
      <w:r>
        <w:rPr>
          <w:spacing w:val="-2"/>
          <w:w w:val="110"/>
        </w:rPr>
        <w:t>20%</w:t>
      </w:r>
      <w:r>
        <w:rPr>
          <w:spacing w:val="-9"/>
          <w:w w:val="110"/>
        </w:rPr>
        <w:t> </w:t>
      </w:r>
      <w:r>
        <w:rPr>
          <w:spacing w:val="-2"/>
          <w:w w:val="110"/>
        </w:rPr>
        <w:t>or</w:t>
      </w:r>
      <w:r>
        <w:rPr>
          <w:spacing w:val="-9"/>
          <w:w w:val="110"/>
        </w:rPr>
        <w:t> </w:t>
      </w:r>
      <w:r>
        <w:rPr>
          <w:spacing w:val="-2"/>
          <w:w w:val="110"/>
        </w:rPr>
        <w:t>90%</w:t>
      </w:r>
      <w:r>
        <w:rPr>
          <w:spacing w:val="-9"/>
          <w:w w:val="110"/>
        </w:rPr>
        <w:t> </w:t>
      </w:r>
      <w:r>
        <w:rPr>
          <w:spacing w:val="-2"/>
          <w:w w:val="110"/>
        </w:rPr>
        <w:t>chance</w:t>
      </w:r>
      <w:r>
        <w:rPr>
          <w:spacing w:val="-9"/>
          <w:w w:val="110"/>
        </w:rPr>
        <w:t> </w:t>
      </w:r>
      <w:r>
        <w:rPr>
          <w:spacing w:val="-2"/>
          <w:w w:val="110"/>
        </w:rPr>
        <w:t>that</w:t>
      </w:r>
      <w:r>
        <w:rPr>
          <w:spacing w:val="-9"/>
          <w:w w:val="110"/>
        </w:rPr>
        <w:t> </w:t>
      </w:r>
      <w:r>
        <w:rPr>
          <w:spacing w:val="-2"/>
          <w:w w:val="110"/>
        </w:rPr>
        <w:t>the</w:t>
      </w:r>
      <w:r>
        <w:rPr>
          <w:spacing w:val="-9"/>
          <w:w w:val="110"/>
        </w:rPr>
        <w:t> </w:t>
      </w:r>
      <w:r>
        <w:rPr>
          <w:spacing w:val="-2"/>
          <w:w w:val="110"/>
        </w:rPr>
        <w:t>banned </w:t>
      </w:r>
      <w:r>
        <w:rPr>
          <w:w w:val="110"/>
        </w:rPr>
        <w:t>persons</w:t>
      </w:r>
      <w:r>
        <w:rPr>
          <w:w w:val="110"/>
        </w:rPr>
        <w:t> would</w:t>
      </w:r>
      <w:r>
        <w:rPr>
          <w:w w:val="110"/>
        </w:rPr>
        <w:t> attempt</w:t>
      </w:r>
      <w:r>
        <w:rPr>
          <w:w w:val="110"/>
        </w:rPr>
        <w:t> to</w:t>
      </w:r>
      <w:r>
        <w:rPr>
          <w:w w:val="110"/>
        </w:rPr>
        <w:t> enter</w:t>
      </w:r>
      <w:r>
        <w:rPr>
          <w:w w:val="110"/>
        </w:rPr>
        <w:t> the</w:t>
      </w:r>
      <w:r>
        <w:rPr>
          <w:w w:val="110"/>
        </w:rPr>
        <w:t> premises.</w:t>
      </w:r>
      <w:r>
        <w:rPr>
          <w:w w:val="110"/>
        </w:rPr>
        <w:t> Partici- pants</w:t>
      </w:r>
      <w:r>
        <w:rPr>
          <w:w w:val="110"/>
        </w:rPr>
        <w:t> answered</w:t>
      </w:r>
      <w:r>
        <w:rPr>
          <w:w w:val="110"/>
        </w:rPr>
        <w:t> instruction</w:t>
      </w:r>
      <w:r>
        <w:rPr>
          <w:w w:val="110"/>
        </w:rPr>
        <w:t> check</w:t>
      </w:r>
      <w:r>
        <w:rPr>
          <w:w w:val="110"/>
        </w:rPr>
        <w:t> questions</w:t>
      </w:r>
      <w:r>
        <w:rPr>
          <w:w w:val="110"/>
        </w:rPr>
        <w:t> to</w:t>
      </w:r>
      <w:r>
        <w:rPr>
          <w:w w:val="110"/>
        </w:rPr>
        <w:t> ensure they</w:t>
      </w:r>
      <w:r>
        <w:rPr>
          <w:w w:val="110"/>
        </w:rPr>
        <w:t> understood</w:t>
      </w:r>
      <w:r>
        <w:rPr>
          <w:w w:val="110"/>
        </w:rPr>
        <w:t> the</w:t>
      </w:r>
      <w:r>
        <w:rPr>
          <w:w w:val="110"/>
        </w:rPr>
        <w:t> task</w:t>
      </w:r>
      <w:r>
        <w:rPr>
          <w:w w:val="110"/>
        </w:rPr>
        <w:t> before</w:t>
      </w:r>
      <w:r>
        <w:rPr>
          <w:w w:val="110"/>
        </w:rPr>
        <w:t> continuing</w:t>
      </w:r>
      <w:r>
        <w:rPr>
          <w:w w:val="110"/>
        </w:rPr>
        <w:t> to</w:t>
      </w:r>
      <w:r>
        <w:rPr>
          <w:w w:val="110"/>
        </w:rPr>
        <w:t> a</w:t>
      </w:r>
      <w:r>
        <w:rPr>
          <w:w w:val="110"/>
        </w:rPr>
        <w:t> filler task.</w:t>
      </w:r>
      <w:r>
        <w:rPr>
          <w:spacing w:val="-2"/>
          <w:w w:val="110"/>
        </w:rPr>
        <w:t> </w:t>
      </w:r>
      <w:r>
        <w:rPr>
          <w:w w:val="110"/>
        </w:rPr>
        <w:t>The</w:t>
      </w:r>
      <w:r>
        <w:rPr>
          <w:spacing w:val="-2"/>
          <w:w w:val="110"/>
        </w:rPr>
        <w:t> </w:t>
      </w:r>
      <w:r>
        <w:rPr>
          <w:w w:val="110"/>
        </w:rPr>
        <w:t>3-min</w:t>
      </w:r>
      <w:r>
        <w:rPr>
          <w:spacing w:val="-2"/>
          <w:w w:val="110"/>
        </w:rPr>
        <w:t> </w:t>
      </w:r>
      <w:r>
        <w:rPr>
          <w:w w:val="110"/>
        </w:rPr>
        <w:t>filler</w:t>
      </w:r>
      <w:r>
        <w:rPr>
          <w:spacing w:val="-2"/>
          <w:w w:val="110"/>
        </w:rPr>
        <w:t> </w:t>
      </w:r>
      <w:r>
        <w:rPr>
          <w:w w:val="110"/>
        </w:rPr>
        <w:t>task</w:t>
      </w:r>
      <w:r>
        <w:rPr>
          <w:spacing w:val="-2"/>
          <w:w w:val="110"/>
        </w:rPr>
        <w:t> </w:t>
      </w:r>
      <w:r>
        <w:rPr>
          <w:w w:val="110"/>
        </w:rPr>
        <w:t>consisted</w:t>
      </w:r>
      <w:r>
        <w:rPr>
          <w:spacing w:val="-2"/>
          <w:w w:val="110"/>
        </w:rPr>
        <w:t> </w:t>
      </w:r>
      <w:r>
        <w:rPr>
          <w:w w:val="110"/>
        </w:rPr>
        <w:t>of</w:t>
      </w:r>
      <w:r>
        <w:rPr>
          <w:spacing w:val="-2"/>
          <w:w w:val="110"/>
        </w:rPr>
        <w:t> </w:t>
      </w:r>
      <w:r>
        <w:rPr>
          <w:w w:val="110"/>
        </w:rPr>
        <w:t>multiple</w:t>
      </w:r>
      <w:r>
        <w:rPr>
          <w:spacing w:val="-2"/>
          <w:w w:val="110"/>
        </w:rPr>
        <w:t> </w:t>
      </w:r>
      <w:r>
        <w:rPr>
          <w:w w:val="110"/>
        </w:rPr>
        <w:t>trials</w:t>
      </w:r>
      <w:r>
        <w:rPr>
          <w:spacing w:val="-2"/>
          <w:w w:val="110"/>
        </w:rPr>
        <w:t> </w:t>
      </w:r>
      <w:r>
        <w:rPr>
          <w:w w:val="110"/>
        </w:rPr>
        <w:t>in which</w:t>
      </w:r>
      <w:r>
        <w:rPr>
          <w:spacing w:val="9"/>
          <w:w w:val="110"/>
        </w:rPr>
        <w:t> </w:t>
      </w:r>
      <w:r>
        <w:rPr>
          <w:w w:val="110"/>
        </w:rPr>
        <w:t>a</w:t>
      </w:r>
      <w:r>
        <w:rPr>
          <w:spacing w:val="10"/>
          <w:w w:val="110"/>
        </w:rPr>
        <w:t> </w:t>
      </w:r>
      <w:r>
        <w:rPr>
          <w:w w:val="110"/>
        </w:rPr>
        <w:t>sequence</w:t>
      </w:r>
      <w:r>
        <w:rPr>
          <w:spacing w:val="9"/>
          <w:w w:val="110"/>
        </w:rPr>
        <w:t> </w:t>
      </w:r>
      <w:r>
        <w:rPr>
          <w:w w:val="110"/>
        </w:rPr>
        <w:t>of</w:t>
      </w:r>
      <w:r>
        <w:rPr>
          <w:spacing w:val="10"/>
          <w:w w:val="110"/>
        </w:rPr>
        <w:t> </w:t>
      </w:r>
      <w:r>
        <w:rPr>
          <w:w w:val="110"/>
        </w:rPr>
        <w:t>four</w:t>
      </w:r>
      <w:r>
        <w:rPr>
          <w:spacing w:val="9"/>
          <w:w w:val="110"/>
        </w:rPr>
        <w:t> </w:t>
      </w:r>
      <w:r>
        <w:rPr>
          <w:w w:val="110"/>
        </w:rPr>
        <w:t>numbers</w:t>
      </w:r>
      <w:r>
        <w:rPr>
          <w:spacing w:val="10"/>
          <w:w w:val="110"/>
        </w:rPr>
        <w:t> </w:t>
      </w:r>
      <w:r>
        <w:rPr>
          <w:w w:val="110"/>
        </w:rPr>
        <w:t>was</w:t>
      </w:r>
      <w:r>
        <w:rPr>
          <w:spacing w:val="9"/>
          <w:w w:val="110"/>
        </w:rPr>
        <w:t> </w:t>
      </w:r>
      <w:r>
        <w:rPr>
          <w:w w:val="110"/>
        </w:rPr>
        <w:t>shown</w:t>
      </w:r>
      <w:r>
        <w:rPr>
          <w:spacing w:val="10"/>
          <w:w w:val="110"/>
        </w:rPr>
        <w:t> </w:t>
      </w:r>
      <w:r>
        <w:rPr>
          <w:w w:val="110"/>
        </w:rPr>
        <w:t>one</w:t>
      </w:r>
      <w:r>
        <w:rPr>
          <w:spacing w:val="9"/>
          <w:w w:val="110"/>
        </w:rPr>
        <w:t> </w:t>
      </w:r>
      <w:r>
        <w:rPr>
          <w:w w:val="110"/>
        </w:rPr>
        <w:t>at</w:t>
      </w:r>
      <w:r>
        <w:rPr>
          <w:spacing w:val="10"/>
          <w:w w:val="110"/>
        </w:rPr>
        <w:t> </w:t>
      </w:r>
      <w:r>
        <w:rPr>
          <w:spacing w:val="-10"/>
          <w:w w:val="110"/>
        </w:rPr>
        <w:t>a</w:t>
      </w:r>
    </w:p>
    <w:p>
      <w:pPr>
        <w:pStyle w:val="BodyText"/>
        <w:spacing w:after="0" w:line="264" w:lineRule="auto"/>
        <w:jc w:val="both"/>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spacing w:line="252" w:lineRule="auto" w:before="111"/>
        <w:ind w:left="141" w:right="38" w:firstLine="0"/>
        <w:jc w:val="left"/>
        <w:rPr>
          <w:rFonts w:ascii="Arial"/>
          <w:sz w:val="18"/>
        </w:rPr>
      </w:pPr>
      <w:bookmarkStart w:name="_bookmark5" w:id="16"/>
      <w:bookmarkEnd w:id="16"/>
      <w:r>
        <w:rPr/>
      </w:r>
      <w:r>
        <w:rPr>
          <w:rFonts w:ascii="Century Gothic"/>
          <w:b/>
          <w:w w:val="90"/>
          <w:sz w:val="18"/>
        </w:rPr>
        <w:t>Table</w:t>
      </w:r>
      <w:r>
        <w:rPr>
          <w:rFonts w:ascii="Century Gothic"/>
          <w:b/>
          <w:spacing w:val="-9"/>
          <w:w w:val="90"/>
          <w:sz w:val="18"/>
        </w:rPr>
        <w:t> </w:t>
      </w:r>
      <w:r>
        <w:rPr>
          <w:rFonts w:ascii="Century Gothic"/>
          <w:b/>
          <w:w w:val="90"/>
          <w:sz w:val="18"/>
        </w:rPr>
        <w:t>2</w:t>
      </w:r>
      <w:r>
        <w:rPr>
          <w:rFonts w:ascii="Century Gothic"/>
          <w:b/>
          <w:spacing w:val="36"/>
          <w:sz w:val="18"/>
        </w:rPr>
        <w:t> </w:t>
      </w:r>
      <w:r>
        <w:rPr>
          <w:rFonts w:ascii="Arial"/>
          <w:w w:val="90"/>
          <w:sz w:val="18"/>
        </w:rPr>
        <w:t>"</w:t>
      </w:r>
      <w:hyperlink w:history="true" w:anchor="_bookmark2">
        <w:r>
          <w:rPr>
            <w:rFonts w:ascii="Arial"/>
            <w:color w:val="0000FF"/>
            <w:w w:val="90"/>
            <w:sz w:val="18"/>
          </w:rPr>
          <w:t>Experiment</w:t>
        </w:r>
        <w:r>
          <w:rPr>
            <w:rFonts w:ascii="Arial"/>
            <w:color w:val="0000FF"/>
            <w:spacing w:val="-7"/>
            <w:w w:val="90"/>
            <w:sz w:val="18"/>
          </w:rPr>
          <w:t> </w:t>
        </w:r>
        <w:r>
          <w:rPr>
            <w:rFonts w:ascii="Arial"/>
            <w:color w:val="0000FF"/>
            <w:w w:val="90"/>
            <w:sz w:val="18"/>
          </w:rPr>
          <w:t>one</w:t>
        </w:r>
      </w:hyperlink>
      <w:r>
        <w:rPr>
          <w:rFonts w:ascii="Arial"/>
          <w:w w:val="90"/>
          <w:sz w:val="18"/>
        </w:rPr>
        <w:t>":</w:t>
      </w:r>
      <w:r>
        <w:rPr>
          <w:rFonts w:ascii="Arial"/>
          <w:spacing w:val="-7"/>
          <w:w w:val="90"/>
          <w:sz w:val="18"/>
        </w:rPr>
        <w:t> </w:t>
      </w:r>
      <w:r>
        <w:rPr>
          <w:rFonts w:ascii="Arial"/>
          <w:w w:val="90"/>
          <w:sz w:val="18"/>
        </w:rPr>
        <w:t>means</w:t>
      </w:r>
      <w:r>
        <w:rPr>
          <w:rFonts w:ascii="Arial"/>
          <w:spacing w:val="-7"/>
          <w:w w:val="90"/>
          <w:sz w:val="18"/>
        </w:rPr>
        <w:t> </w:t>
      </w:r>
      <w:r>
        <w:rPr>
          <w:rFonts w:ascii="Arial"/>
          <w:w w:val="90"/>
          <w:sz w:val="18"/>
        </w:rPr>
        <w:t>and</w:t>
      </w:r>
      <w:r>
        <w:rPr>
          <w:rFonts w:ascii="Arial"/>
          <w:spacing w:val="-7"/>
          <w:w w:val="90"/>
          <w:sz w:val="18"/>
        </w:rPr>
        <w:t> </w:t>
      </w:r>
      <w:r>
        <w:rPr>
          <w:rFonts w:ascii="Arial"/>
          <w:w w:val="90"/>
          <w:sz w:val="18"/>
        </w:rPr>
        <w:t>standard</w:t>
      </w:r>
      <w:r>
        <w:rPr>
          <w:rFonts w:ascii="Arial"/>
          <w:spacing w:val="-7"/>
          <w:w w:val="90"/>
          <w:sz w:val="18"/>
        </w:rPr>
        <w:t> </w:t>
      </w:r>
      <w:r>
        <w:rPr>
          <w:rFonts w:ascii="Arial"/>
          <w:w w:val="90"/>
          <w:sz w:val="18"/>
        </w:rPr>
        <w:t>deviations</w:t>
      </w:r>
      <w:r>
        <w:rPr>
          <w:rFonts w:ascii="Arial"/>
          <w:spacing w:val="-7"/>
          <w:w w:val="90"/>
          <w:sz w:val="18"/>
        </w:rPr>
        <w:t> </w:t>
      </w:r>
      <w:r>
        <w:rPr>
          <w:rFonts w:ascii="Arial"/>
          <w:w w:val="90"/>
          <w:sz w:val="18"/>
        </w:rPr>
        <w:t>for </w:t>
      </w:r>
      <w:r>
        <w:rPr>
          <w:rFonts w:ascii="Arial"/>
          <w:spacing w:val="-4"/>
          <w:sz w:val="18"/>
        </w:rPr>
        <w:t>bar-admittance task measures</w:t>
      </w:r>
    </w:p>
    <w:p>
      <w:pPr>
        <w:tabs>
          <w:tab w:pos="3391" w:val="left" w:leader="none"/>
        </w:tabs>
        <w:spacing w:line="144" w:lineRule="exact" w:before="116"/>
        <w:ind w:left="1844" w:right="0" w:firstLine="0"/>
        <w:jc w:val="left"/>
        <w:rPr>
          <w:rFonts w:ascii="Tahoma"/>
          <w:b/>
          <w:sz w:val="16"/>
        </w:rPr>
      </w:pPr>
      <w:r>
        <w:rPr>
          <w:rFonts w:ascii="Tahoma"/>
          <w:b/>
          <w:sz w:val="16"/>
        </w:rPr>
        <mc:AlternateContent>
          <mc:Choice Requires="wps">
            <w:drawing>
              <wp:anchor distT="0" distB="0" distL="0" distR="0" allowOverlap="1" layoutInCell="1" locked="0" behindDoc="0" simplePos="0" relativeHeight="15731712">
                <wp:simplePos x="0" y="0"/>
                <wp:positionH relativeFrom="page">
                  <wp:posOffset>719999</wp:posOffset>
                </wp:positionH>
                <wp:positionV relativeFrom="paragraph">
                  <wp:posOffset>52913</wp:posOffset>
                </wp:positionV>
                <wp:extent cx="2970530" cy="190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970530" cy="1905"/>
                          <a:chExt cx="2970530" cy="1905"/>
                        </a:xfrm>
                      </wpg:grpSpPr>
                      <wps:wsp>
                        <wps:cNvPr id="28" name="Graphic 28"/>
                        <wps:cNvSpPr/>
                        <wps:spPr>
                          <a:xfrm>
                            <a:off x="0" y="952"/>
                            <a:ext cx="1081405" cy="1270"/>
                          </a:xfrm>
                          <a:custGeom>
                            <a:avLst/>
                            <a:gdLst/>
                            <a:ahLst/>
                            <a:cxnLst/>
                            <a:rect l="l" t="t" r="r" b="b"/>
                            <a:pathLst>
                              <a:path w="1081405" h="0">
                                <a:moveTo>
                                  <a:pt x="0" y="0"/>
                                </a:moveTo>
                                <a:lnTo>
                                  <a:pt x="1080935" y="0"/>
                                </a:lnTo>
                              </a:path>
                            </a:pathLst>
                          </a:custGeom>
                          <a:ln w="1905">
                            <a:solidFill>
                              <a:srgbClr val="000000"/>
                            </a:solidFill>
                            <a:prstDash val="solid"/>
                          </a:ln>
                        </wps:spPr>
                        <wps:bodyPr wrap="square" lIns="0" tIns="0" rIns="0" bIns="0" rtlCol="0">
                          <a:prstTxWarp prst="textNoShape">
                            <a:avLst/>
                          </a:prstTxWarp>
                          <a:noAutofit/>
                        </wps:bodyPr>
                      </wps:wsp>
                      <wps:wsp>
                        <wps:cNvPr id="29" name="Graphic 29"/>
                        <wps:cNvSpPr/>
                        <wps:spPr>
                          <a:xfrm>
                            <a:off x="1080936" y="952"/>
                            <a:ext cx="491490" cy="1270"/>
                          </a:xfrm>
                          <a:custGeom>
                            <a:avLst/>
                            <a:gdLst/>
                            <a:ahLst/>
                            <a:cxnLst/>
                            <a:rect l="l" t="t" r="r" b="b"/>
                            <a:pathLst>
                              <a:path w="491490" h="0">
                                <a:moveTo>
                                  <a:pt x="0" y="0"/>
                                </a:moveTo>
                                <a:lnTo>
                                  <a:pt x="491261" y="0"/>
                                </a:lnTo>
                              </a:path>
                            </a:pathLst>
                          </a:custGeom>
                          <a:ln w="1905">
                            <a:solidFill>
                              <a:srgbClr val="000000"/>
                            </a:solidFill>
                            <a:prstDash val="solid"/>
                          </a:ln>
                        </wps:spPr>
                        <wps:bodyPr wrap="square" lIns="0" tIns="0" rIns="0" bIns="0" rtlCol="0">
                          <a:prstTxWarp prst="textNoShape">
                            <a:avLst/>
                          </a:prstTxWarp>
                          <a:noAutofit/>
                        </wps:bodyPr>
                      </wps:wsp>
                      <wps:wsp>
                        <wps:cNvPr id="30" name="Graphic 30"/>
                        <wps:cNvSpPr/>
                        <wps:spPr>
                          <a:xfrm>
                            <a:off x="1572196" y="952"/>
                            <a:ext cx="491490" cy="1270"/>
                          </a:xfrm>
                          <a:custGeom>
                            <a:avLst/>
                            <a:gdLst/>
                            <a:ahLst/>
                            <a:cxnLst/>
                            <a:rect l="l" t="t" r="r" b="b"/>
                            <a:pathLst>
                              <a:path w="491490" h="0">
                                <a:moveTo>
                                  <a:pt x="0" y="0"/>
                                </a:moveTo>
                                <a:lnTo>
                                  <a:pt x="491261" y="0"/>
                                </a:lnTo>
                              </a:path>
                            </a:pathLst>
                          </a:custGeom>
                          <a:ln w="1905">
                            <a:solidFill>
                              <a:srgbClr val="000000"/>
                            </a:solidFill>
                            <a:prstDash val="solid"/>
                          </a:ln>
                        </wps:spPr>
                        <wps:bodyPr wrap="square" lIns="0" tIns="0" rIns="0" bIns="0" rtlCol="0">
                          <a:prstTxWarp prst="textNoShape">
                            <a:avLst/>
                          </a:prstTxWarp>
                          <a:noAutofit/>
                        </wps:bodyPr>
                      </wps:wsp>
                      <wps:wsp>
                        <wps:cNvPr id="31" name="Graphic 31"/>
                        <wps:cNvSpPr/>
                        <wps:spPr>
                          <a:xfrm>
                            <a:off x="2063456" y="952"/>
                            <a:ext cx="491490" cy="1270"/>
                          </a:xfrm>
                          <a:custGeom>
                            <a:avLst/>
                            <a:gdLst/>
                            <a:ahLst/>
                            <a:cxnLst/>
                            <a:rect l="l" t="t" r="r" b="b"/>
                            <a:pathLst>
                              <a:path w="491490" h="0">
                                <a:moveTo>
                                  <a:pt x="0" y="0"/>
                                </a:moveTo>
                                <a:lnTo>
                                  <a:pt x="491261" y="0"/>
                                </a:lnTo>
                              </a:path>
                            </a:pathLst>
                          </a:custGeom>
                          <a:ln w="1905">
                            <a:solidFill>
                              <a:srgbClr val="000000"/>
                            </a:solidFill>
                            <a:prstDash val="solid"/>
                          </a:ln>
                        </wps:spPr>
                        <wps:bodyPr wrap="square" lIns="0" tIns="0" rIns="0" bIns="0" rtlCol="0">
                          <a:prstTxWarp prst="textNoShape">
                            <a:avLst/>
                          </a:prstTxWarp>
                          <a:noAutofit/>
                        </wps:bodyPr>
                      </wps:wsp>
                      <wps:wsp>
                        <wps:cNvPr id="32" name="Graphic 32"/>
                        <wps:cNvSpPr/>
                        <wps:spPr>
                          <a:xfrm>
                            <a:off x="2554716" y="952"/>
                            <a:ext cx="415290" cy="1270"/>
                          </a:xfrm>
                          <a:custGeom>
                            <a:avLst/>
                            <a:gdLst/>
                            <a:ahLst/>
                            <a:cxnLst/>
                            <a:rect l="l" t="t" r="r" b="b"/>
                            <a:pathLst>
                              <a:path w="415290" h="0">
                                <a:moveTo>
                                  <a:pt x="0" y="0"/>
                                </a:moveTo>
                                <a:lnTo>
                                  <a:pt x="415277"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166382pt;width:233.9pt;height:.15pt;mso-position-horizontal-relative:page;mso-position-vertical-relative:paragraph;z-index:15731712" id="docshapegroup15" coordorigin="1134,83" coordsize="4678,3">
                <v:line style="position:absolute" from="1134,85" to="2836,85" stroked="true" strokeweight=".15pt" strokecolor="#000000">
                  <v:stroke dashstyle="solid"/>
                </v:line>
                <v:line style="position:absolute" from="2836,85" to="3610,85" stroked="true" strokeweight=".15pt" strokecolor="#000000">
                  <v:stroke dashstyle="solid"/>
                </v:line>
                <v:line style="position:absolute" from="3610,85" to="4383,85" stroked="true" strokeweight=".15pt" strokecolor="#000000">
                  <v:stroke dashstyle="solid"/>
                </v:line>
                <v:line style="position:absolute" from="4383,85" to="5157,85" stroked="true" strokeweight=".15pt" strokecolor="#000000">
                  <v:stroke dashstyle="solid"/>
                </v:line>
                <v:line style="position:absolute" from="5157,85" to="5811,85" stroked="true" strokeweight=".15pt" strokecolor="#000000">
                  <v:stroke dashstyle="solid"/>
                </v:line>
                <w10:wrap type="none"/>
              </v:group>
            </w:pict>
          </mc:Fallback>
        </mc:AlternateContent>
      </w:r>
      <w:r>
        <w:rPr>
          <w:rFonts w:ascii="Tahoma"/>
          <w:b/>
          <w:sz w:val="16"/>
        </w:rPr>
        <mc:AlternateContent>
          <mc:Choice Requires="wps">
            <w:drawing>
              <wp:anchor distT="0" distB="0" distL="0" distR="0" allowOverlap="1" layoutInCell="1" locked="0" behindDoc="0" simplePos="0" relativeHeight="15732224">
                <wp:simplePos x="0" y="0"/>
                <wp:positionH relativeFrom="page">
                  <wp:posOffset>1800936</wp:posOffset>
                </wp:positionH>
                <wp:positionV relativeFrom="paragraph">
                  <wp:posOffset>256074</wp:posOffset>
                </wp:positionV>
                <wp:extent cx="90043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900430" cy="1270"/>
                        </a:xfrm>
                        <a:custGeom>
                          <a:avLst/>
                          <a:gdLst/>
                          <a:ahLst/>
                          <a:cxnLst/>
                          <a:rect l="l" t="t" r="r" b="b"/>
                          <a:pathLst>
                            <a:path w="900430" h="0">
                              <a:moveTo>
                                <a:pt x="0" y="0"/>
                              </a:moveTo>
                              <a:lnTo>
                                <a:pt x="900188" y="0"/>
                              </a:lnTo>
                            </a:path>
                          </a:pathLst>
                        </a:custGeom>
                        <a:ln w="19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41.806pt,20.16338pt" to="212.686996pt,20.16338pt" stroked="true" strokeweight=".15pt" strokecolor="#000000">
                <v:stroke dashstyle="solid"/>
                <w10:wrap type="none"/>
              </v:line>
            </w:pict>
          </mc:Fallback>
        </mc:AlternateContent>
      </w:r>
      <w:r>
        <w:rPr>
          <w:rFonts w:ascii="Tahoma"/>
          <w:b/>
          <w:sz w:val="16"/>
        </w:rPr>
        <mc:AlternateContent>
          <mc:Choice Requires="wps">
            <w:drawing>
              <wp:anchor distT="0" distB="0" distL="0" distR="0" allowOverlap="1" layoutInCell="1" locked="0" behindDoc="0" simplePos="0" relativeHeight="15732736">
                <wp:simplePos x="0" y="0"/>
                <wp:positionH relativeFrom="page">
                  <wp:posOffset>2783456</wp:posOffset>
                </wp:positionH>
                <wp:positionV relativeFrom="paragraph">
                  <wp:posOffset>256074</wp:posOffset>
                </wp:positionV>
                <wp:extent cx="90678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906780" cy="1270"/>
                        </a:xfrm>
                        <a:custGeom>
                          <a:avLst/>
                          <a:gdLst/>
                          <a:ahLst/>
                          <a:cxnLst/>
                          <a:rect l="l" t="t" r="r" b="b"/>
                          <a:pathLst>
                            <a:path w="906780" h="0">
                              <a:moveTo>
                                <a:pt x="0" y="0"/>
                              </a:moveTo>
                              <a:lnTo>
                                <a:pt x="906538" y="0"/>
                              </a:lnTo>
                            </a:path>
                          </a:pathLst>
                        </a:custGeom>
                        <a:ln w="19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219.1698pt,20.16338pt" to="290.550797pt,20.16338pt" stroked="true" strokeweight=".15pt" strokecolor="#000000">
                <v:stroke dashstyle="solid"/>
                <w10:wrap type="none"/>
              </v:line>
            </w:pict>
          </mc:Fallback>
        </mc:AlternateContent>
      </w:r>
      <w:r>
        <w:rPr>
          <w:rFonts w:ascii="Tahoma"/>
          <w:b/>
          <w:w w:val="85"/>
          <w:sz w:val="16"/>
        </w:rPr>
        <w:t>High</w:t>
      </w:r>
      <w:r>
        <w:rPr>
          <w:rFonts w:ascii="Tahoma"/>
          <w:b/>
          <w:spacing w:val="-2"/>
          <w:sz w:val="16"/>
        </w:rPr>
        <w:t> </w:t>
      </w:r>
      <w:r>
        <w:rPr>
          <w:rFonts w:ascii="Tahoma"/>
          <w:b/>
          <w:spacing w:val="-2"/>
          <w:w w:val="95"/>
          <w:sz w:val="16"/>
        </w:rPr>
        <w:t>variability</w:t>
      </w:r>
      <w:r>
        <w:rPr>
          <w:rFonts w:ascii="Tahoma"/>
          <w:b/>
          <w:sz w:val="16"/>
        </w:rPr>
        <w:tab/>
      </w:r>
      <w:r>
        <w:rPr>
          <w:rFonts w:ascii="Tahoma"/>
          <w:b/>
          <w:w w:val="85"/>
          <w:sz w:val="16"/>
        </w:rPr>
        <w:t>Low</w:t>
      </w:r>
      <w:r>
        <w:rPr>
          <w:rFonts w:ascii="Tahoma"/>
          <w:b/>
          <w:spacing w:val="-6"/>
          <w:w w:val="85"/>
          <w:sz w:val="16"/>
        </w:rPr>
        <w:t> </w:t>
      </w:r>
      <w:r>
        <w:rPr>
          <w:rFonts w:ascii="Tahoma"/>
          <w:b/>
          <w:spacing w:val="-2"/>
          <w:w w:val="90"/>
          <w:sz w:val="16"/>
        </w:rPr>
        <w:t>variability</w:t>
      </w:r>
    </w:p>
    <w:p>
      <w:pPr>
        <w:pStyle w:val="BodyText"/>
        <w:spacing w:line="252" w:lineRule="auto" w:before="69"/>
        <w:ind w:left="141" w:right="137"/>
        <w:jc w:val="both"/>
      </w:pPr>
      <w:r>
        <w:rPr/>
        <w:br w:type="column"/>
      </w:r>
      <w:r>
        <w:rPr>
          <w:w w:val="105"/>
        </w:rPr>
        <w:t>they</w:t>
      </w:r>
      <w:r>
        <w:rPr>
          <w:w w:val="105"/>
        </w:rPr>
        <w:t> found</w:t>
      </w:r>
      <w:r>
        <w:rPr>
          <w:w w:val="105"/>
        </w:rPr>
        <w:t> that</w:t>
      </w:r>
      <w:r>
        <w:rPr>
          <w:w w:val="105"/>
        </w:rPr>
        <w:t> hits</w:t>
      </w:r>
      <w:r>
        <w:rPr>
          <w:w w:val="105"/>
        </w:rPr>
        <w:t> were</w:t>
      </w:r>
      <w:r>
        <w:rPr>
          <w:w w:val="105"/>
        </w:rPr>
        <w:t> higher</w:t>
      </w:r>
      <w:r>
        <w:rPr>
          <w:w w:val="105"/>
        </w:rPr>
        <w:t> among</w:t>
      </w:r>
      <w:r>
        <w:rPr>
          <w:w w:val="105"/>
        </w:rPr>
        <w:t> people</w:t>
      </w:r>
      <w:r>
        <w:rPr>
          <w:w w:val="105"/>
        </w:rPr>
        <w:t> with accurate</w:t>
      </w:r>
      <w:r>
        <w:rPr>
          <w:spacing w:val="40"/>
          <w:w w:val="105"/>
        </w:rPr>
        <w:t> </w:t>
      </w:r>
      <w:r>
        <w:rPr>
          <w:w w:val="105"/>
        </w:rPr>
        <w:t>context</w:t>
      </w:r>
      <w:r>
        <w:rPr>
          <w:spacing w:val="40"/>
          <w:w w:val="105"/>
        </w:rPr>
        <w:t> </w:t>
      </w:r>
      <w:r>
        <w:rPr>
          <w:w w:val="105"/>
        </w:rPr>
        <w:t>expectations.</w:t>
      </w:r>
      <w:r>
        <w:rPr>
          <w:spacing w:val="40"/>
          <w:w w:val="105"/>
        </w:rPr>
        <w:t> </w:t>
      </w:r>
      <w:r>
        <w:rPr>
          <w:w w:val="105"/>
        </w:rPr>
        <w:t>Finally,</w:t>
      </w:r>
      <w:r>
        <w:rPr>
          <w:spacing w:val="40"/>
          <w:w w:val="105"/>
        </w:rPr>
        <w:t> </w:t>
      </w:r>
      <w:r>
        <w:rPr>
          <w:w w:val="105"/>
        </w:rPr>
        <w:t>the</w:t>
      </w:r>
      <w:r>
        <w:rPr>
          <w:spacing w:val="40"/>
          <w:w w:val="105"/>
        </w:rPr>
        <w:t> </w:t>
      </w:r>
      <w:r>
        <w:rPr>
          <w:w w:val="105"/>
        </w:rPr>
        <w:t>interaction was not significant, </w:t>
      </w:r>
      <w:r>
        <w:rPr>
          <w:rFonts w:ascii="Book Antiqua" w:hAnsi="Book Antiqua"/>
          <w:i/>
          <w:w w:val="105"/>
        </w:rPr>
        <w:t>F</w:t>
      </w:r>
      <w:r>
        <w:rPr>
          <w:w w:val="105"/>
        </w:rPr>
        <w:t>(1,347)</w:t>
      </w:r>
      <w:r>
        <w:rPr>
          <w:spacing w:val="-18"/>
          <w:w w:val="105"/>
        </w:rPr>
        <w:t> </w:t>
      </w:r>
      <w:r>
        <w:rPr>
          <w:rFonts w:ascii="Garamond" w:hAnsi="Garamond"/>
          <w:w w:val="105"/>
        </w:rPr>
        <w:t>=</w:t>
      </w:r>
      <w:r>
        <w:rPr>
          <w:rFonts w:ascii="Garamond" w:hAnsi="Garamond"/>
          <w:spacing w:val="-18"/>
          <w:w w:val="105"/>
        </w:rPr>
        <w:t> </w:t>
      </w:r>
      <w:r>
        <w:rPr>
          <w:w w:val="105"/>
        </w:rPr>
        <w:t>1.36, </w:t>
      </w:r>
      <w:r>
        <w:rPr>
          <w:rFonts w:ascii="Book Antiqua" w:hAnsi="Book Antiqua"/>
          <w:i/>
          <w:w w:val="105"/>
        </w:rPr>
        <w:t>p</w:t>
      </w:r>
      <w:r>
        <w:rPr>
          <w:rFonts w:ascii="Book Antiqua" w:hAnsi="Book Antiqua"/>
          <w:i/>
          <w:spacing w:val="-18"/>
          <w:w w:val="105"/>
        </w:rPr>
        <w:t> </w:t>
      </w:r>
      <w:r>
        <w:rPr>
          <w:rFonts w:ascii="Garamond" w:hAnsi="Garamond"/>
          <w:w w:val="105"/>
        </w:rPr>
        <w:t>=</w:t>
      </w:r>
      <w:r>
        <w:rPr>
          <w:rFonts w:ascii="Garamond" w:hAnsi="Garamond"/>
          <w:spacing w:val="-18"/>
          <w:w w:val="105"/>
        </w:rPr>
        <w:t> </w:t>
      </w:r>
      <w:r>
        <w:rPr>
          <w:w w:val="105"/>
        </w:rPr>
        <w:t>0.244, </w:t>
      </w:r>
      <w:r>
        <w:rPr>
          <w:rFonts w:ascii="Book Antiqua" w:hAnsi="Book Antiqua"/>
          <w:i/>
          <w:w w:val="105"/>
        </w:rPr>
        <w:t>η</w:t>
      </w:r>
      <w:r>
        <w:rPr>
          <w:rFonts w:ascii="Book Antiqua" w:hAnsi="Book Antiqua"/>
          <w:i/>
          <w:w w:val="105"/>
          <w:position w:val="8"/>
          <w:sz w:val="13"/>
        </w:rPr>
        <w:t>2</w:t>
      </w:r>
      <w:r>
        <w:rPr>
          <w:rFonts w:ascii="Book Antiqua" w:hAnsi="Book Antiqua"/>
          <w:i/>
          <w:w w:val="105"/>
          <w:position w:val="-4"/>
          <w:sz w:val="13"/>
        </w:rPr>
        <w:t>p</w:t>
      </w:r>
      <w:r>
        <w:rPr>
          <w:rFonts w:ascii="Book Antiqua" w:hAnsi="Book Antiqua"/>
          <w:i/>
          <w:spacing w:val="-3"/>
          <w:w w:val="105"/>
          <w:position w:val="-4"/>
          <w:sz w:val="13"/>
        </w:rPr>
        <w:t> </w:t>
      </w:r>
      <w:r>
        <w:rPr>
          <w:w w:val="105"/>
        </w:rPr>
        <w:t>&lt;</w:t>
      </w:r>
      <w:r>
        <w:rPr>
          <w:spacing w:val="-18"/>
          <w:w w:val="105"/>
        </w:rPr>
        <w:t> </w:t>
      </w:r>
      <w:r>
        <w:rPr>
          <w:w w:val="105"/>
        </w:rPr>
        <w:t>0.01.</w:t>
      </w:r>
    </w:p>
    <w:p>
      <w:pPr>
        <w:pStyle w:val="BodyText"/>
        <w:spacing w:after="0" w:line="252" w:lineRule="auto"/>
        <w:jc w:val="both"/>
        <w:sectPr>
          <w:type w:val="continuous"/>
          <w:pgSz w:w="11910" w:h="15820"/>
          <w:pgMar w:header="634" w:footer="0" w:top="520" w:bottom="280" w:left="992" w:right="992"/>
          <w:cols w:num="2" w:equalWidth="0">
            <w:col w:w="4643" w:space="317"/>
            <w:col w:w="4966"/>
          </w:cols>
        </w:sectPr>
      </w:pPr>
    </w:p>
    <w:p>
      <w:pPr>
        <w:spacing w:line="180" w:lineRule="exact" w:before="145"/>
        <w:ind w:left="141" w:right="38" w:firstLine="0"/>
        <w:jc w:val="left"/>
        <w:rPr>
          <w:rFonts w:ascii="Tahoma"/>
          <w:b/>
          <w:sz w:val="16"/>
        </w:rPr>
      </w:pPr>
      <w:r>
        <w:rPr>
          <w:rFonts w:ascii="Tahoma"/>
          <w:b/>
          <w:w w:val="85"/>
          <w:sz w:val="16"/>
        </w:rPr>
        <w:t>Expectations</w:t>
      </w:r>
      <w:r>
        <w:rPr>
          <w:rFonts w:ascii="Tahoma"/>
          <w:b/>
          <w:spacing w:val="-7"/>
          <w:w w:val="85"/>
          <w:sz w:val="16"/>
        </w:rPr>
        <w:t> </w:t>
      </w:r>
      <w:r>
        <w:rPr>
          <w:rFonts w:ascii="Tahoma"/>
          <w:b/>
          <w:w w:val="85"/>
          <w:sz w:val="16"/>
        </w:rPr>
        <w:t>of</w:t>
      </w:r>
      <w:r>
        <w:rPr>
          <w:rFonts w:ascii="Tahoma"/>
          <w:b/>
          <w:w w:val="95"/>
          <w:sz w:val="16"/>
        </w:rPr>
        <w:t> </w:t>
      </w:r>
      <w:r>
        <w:rPr>
          <w:rFonts w:ascii="Tahoma"/>
          <w:b/>
          <w:spacing w:val="-2"/>
          <w:w w:val="95"/>
          <w:sz w:val="16"/>
        </w:rPr>
        <w:t>encounter</w:t>
      </w:r>
    </w:p>
    <w:p>
      <w:pPr>
        <w:spacing w:line="187" w:lineRule="exact" w:before="168"/>
        <w:ind w:left="141" w:right="0" w:firstLine="0"/>
        <w:jc w:val="left"/>
        <w:rPr>
          <w:rFonts w:ascii="Tahoma"/>
          <w:b/>
          <w:sz w:val="16"/>
        </w:rPr>
      </w:pPr>
      <w:r>
        <w:rPr/>
        <w:br w:type="column"/>
      </w:r>
      <w:r>
        <w:rPr>
          <w:rFonts w:ascii="Tahoma"/>
          <w:b/>
          <w:spacing w:val="-4"/>
          <w:sz w:val="16"/>
        </w:rPr>
        <w:t>High</w:t>
      </w:r>
    </w:p>
    <w:p>
      <w:pPr>
        <w:spacing w:line="119" w:lineRule="exact" w:before="0"/>
        <w:ind w:left="141" w:right="0" w:firstLine="0"/>
        <w:jc w:val="left"/>
        <w:rPr>
          <w:rFonts w:ascii="Tahoma"/>
          <w:b/>
          <w:sz w:val="16"/>
        </w:rPr>
      </w:pPr>
      <w:r>
        <w:rPr>
          <w:rFonts w:ascii="Tahoma"/>
          <w:b/>
          <w:w w:val="90"/>
          <w:sz w:val="16"/>
        </w:rPr>
        <w:t>(</w:t>
      </w:r>
      <w:r>
        <w:rPr>
          <w:rFonts w:ascii="Calibri"/>
          <w:b/>
          <w:i/>
          <w:w w:val="90"/>
          <w:sz w:val="16"/>
        </w:rPr>
        <w:t>n</w:t>
      </w:r>
      <w:r>
        <w:rPr>
          <w:rFonts w:ascii="Calibri"/>
          <w:b/>
          <w:i/>
          <w:spacing w:val="-10"/>
          <w:w w:val="90"/>
          <w:sz w:val="16"/>
        </w:rPr>
        <w:t> </w:t>
      </w:r>
      <w:r>
        <w:rPr>
          <w:rFonts w:ascii="Garamond"/>
          <w:w w:val="90"/>
          <w:sz w:val="16"/>
        </w:rPr>
        <w:t>=</w:t>
      </w:r>
      <w:r>
        <w:rPr>
          <w:rFonts w:ascii="Garamond"/>
          <w:spacing w:val="-13"/>
          <w:w w:val="90"/>
          <w:sz w:val="16"/>
        </w:rPr>
        <w:t> </w:t>
      </w:r>
      <w:r>
        <w:rPr>
          <w:rFonts w:ascii="Tahoma"/>
          <w:b/>
          <w:spacing w:val="-5"/>
          <w:w w:val="90"/>
          <w:sz w:val="16"/>
        </w:rPr>
        <w:t>87)</w:t>
      </w:r>
    </w:p>
    <w:p>
      <w:pPr>
        <w:spacing w:line="187" w:lineRule="exact" w:before="168"/>
        <w:ind w:left="141" w:right="0" w:firstLine="0"/>
        <w:jc w:val="left"/>
        <w:rPr>
          <w:rFonts w:ascii="Tahoma"/>
          <w:b/>
          <w:sz w:val="16"/>
        </w:rPr>
      </w:pPr>
      <w:r>
        <w:rPr/>
        <w:br w:type="column"/>
      </w:r>
      <w:r>
        <w:rPr>
          <w:rFonts w:ascii="Tahoma"/>
          <w:b/>
          <w:spacing w:val="-5"/>
          <w:w w:val="95"/>
          <w:sz w:val="16"/>
        </w:rPr>
        <w:t>Low</w:t>
      </w:r>
    </w:p>
    <w:p>
      <w:pPr>
        <w:spacing w:line="119" w:lineRule="exact" w:before="0"/>
        <w:ind w:left="141" w:right="0" w:firstLine="0"/>
        <w:jc w:val="left"/>
        <w:rPr>
          <w:rFonts w:ascii="Tahoma"/>
          <w:b/>
          <w:sz w:val="16"/>
        </w:rPr>
      </w:pPr>
      <w:r>
        <w:rPr>
          <w:rFonts w:ascii="Tahoma"/>
          <w:b/>
          <w:w w:val="90"/>
          <w:sz w:val="16"/>
        </w:rPr>
        <w:t>(</w:t>
      </w:r>
      <w:r>
        <w:rPr>
          <w:rFonts w:ascii="Calibri"/>
          <w:b/>
          <w:i/>
          <w:w w:val="90"/>
          <w:sz w:val="16"/>
        </w:rPr>
        <w:t>n</w:t>
      </w:r>
      <w:r>
        <w:rPr>
          <w:rFonts w:ascii="Calibri"/>
          <w:b/>
          <w:i/>
          <w:spacing w:val="-10"/>
          <w:w w:val="90"/>
          <w:sz w:val="16"/>
        </w:rPr>
        <w:t> </w:t>
      </w:r>
      <w:r>
        <w:rPr>
          <w:rFonts w:ascii="Garamond"/>
          <w:w w:val="90"/>
          <w:sz w:val="16"/>
        </w:rPr>
        <w:t>=</w:t>
      </w:r>
      <w:r>
        <w:rPr>
          <w:rFonts w:ascii="Garamond"/>
          <w:spacing w:val="-13"/>
          <w:w w:val="90"/>
          <w:sz w:val="16"/>
        </w:rPr>
        <w:t> </w:t>
      </w:r>
      <w:r>
        <w:rPr>
          <w:rFonts w:ascii="Tahoma"/>
          <w:b/>
          <w:spacing w:val="-5"/>
          <w:w w:val="90"/>
          <w:sz w:val="16"/>
        </w:rPr>
        <w:t>91)</w:t>
      </w:r>
    </w:p>
    <w:p>
      <w:pPr>
        <w:spacing w:line="187" w:lineRule="exact" w:before="168"/>
        <w:ind w:left="141" w:right="0" w:firstLine="0"/>
        <w:jc w:val="left"/>
        <w:rPr>
          <w:rFonts w:ascii="Tahoma"/>
          <w:b/>
          <w:sz w:val="16"/>
        </w:rPr>
      </w:pPr>
      <w:r>
        <w:rPr/>
        <w:br w:type="column"/>
      </w:r>
      <w:r>
        <w:rPr>
          <w:rFonts w:ascii="Tahoma"/>
          <w:b/>
          <w:spacing w:val="-4"/>
          <w:sz w:val="16"/>
        </w:rPr>
        <w:t>High</w:t>
      </w:r>
    </w:p>
    <w:p>
      <w:pPr>
        <w:spacing w:line="119" w:lineRule="exact" w:before="0"/>
        <w:ind w:left="141" w:right="0" w:firstLine="0"/>
        <w:jc w:val="left"/>
        <w:rPr>
          <w:rFonts w:ascii="Tahoma"/>
          <w:b/>
          <w:sz w:val="16"/>
        </w:rPr>
      </w:pPr>
      <w:r>
        <w:rPr>
          <w:rFonts w:ascii="Tahoma"/>
          <w:b/>
          <w:w w:val="90"/>
          <w:sz w:val="16"/>
        </w:rPr>
        <w:t>(</w:t>
      </w:r>
      <w:r>
        <w:rPr>
          <w:rFonts w:ascii="Calibri"/>
          <w:b/>
          <w:i/>
          <w:w w:val="90"/>
          <w:sz w:val="16"/>
        </w:rPr>
        <w:t>n</w:t>
      </w:r>
      <w:r>
        <w:rPr>
          <w:rFonts w:ascii="Calibri"/>
          <w:b/>
          <w:i/>
          <w:spacing w:val="-10"/>
          <w:w w:val="90"/>
          <w:sz w:val="16"/>
        </w:rPr>
        <w:t> </w:t>
      </w:r>
      <w:r>
        <w:rPr>
          <w:rFonts w:ascii="Garamond"/>
          <w:w w:val="90"/>
          <w:sz w:val="16"/>
        </w:rPr>
        <w:t>=</w:t>
      </w:r>
      <w:r>
        <w:rPr>
          <w:rFonts w:ascii="Garamond"/>
          <w:spacing w:val="-13"/>
          <w:w w:val="90"/>
          <w:sz w:val="16"/>
        </w:rPr>
        <w:t> </w:t>
      </w:r>
      <w:r>
        <w:rPr>
          <w:rFonts w:ascii="Tahoma"/>
          <w:b/>
          <w:spacing w:val="-5"/>
          <w:w w:val="90"/>
          <w:sz w:val="16"/>
        </w:rPr>
        <w:t>83)</w:t>
      </w:r>
    </w:p>
    <w:p>
      <w:pPr>
        <w:spacing w:line="187" w:lineRule="exact" w:before="168"/>
        <w:ind w:left="141" w:right="0" w:firstLine="0"/>
        <w:jc w:val="left"/>
        <w:rPr>
          <w:rFonts w:ascii="Tahoma"/>
          <w:b/>
          <w:sz w:val="16"/>
        </w:rPr>
      </w:pPr>
      <w:r>
        <w:rPr/>
        <w:br w:type="column"/>
      </w:r>
      <w:r>
        <w:rPr>
          <w:rFonts w:ascii="Tahoma"/>
          <w:b/>
          <w:spacing w:val="-5"/>
          <w:w w:val="95"/>
          <w:sz w:val="16"/>
        </w:rPr>
        <w:t>Low</w:t>
      </w:r>
    </w:p>
    <w:p>
      <w:pPr>
        <w:spacing w:line="119" w:lineRule="exact" w:before="0"/>
        <w:ind w:left="141" w:right="0" w:firstLine="0"/>
        <w:jc w:val="left"/>
        <w:rPr>
          <w:rFonts w:ascii="Tahoma"/>
          <w:b/>
          <w:sz w:val="16"/>
        </w:rPr>
      </w:pPr>
      <w:r>
        <w:rPr>
          <w:rFonts w:ascii="Tahoma"/>
          <w:b/>
          <w:w w:val="90"/>
          <w:sz w:val="16"/>
        </w:rPr>
        <w:t>(</w:t>
      </w:r>
      <w:r>
        <w:rPr>
          <w:rFonts w:ascii="Calibri"/>
          <w:b/>
          <w:i/>
          <w:w w:val="90"/>
          <w:sz w:val="16"/>
        </w:rPr>
        <w:t>n</w:t>
      </w:r>
      <w:r>
        <w:rPr>
          <w:rFonts w:ascii="Calibri"/>
          <w:b/>
          <w:i/>
          <w:spacing w:val="-10"/>
          <w:w w:val="90"/>
          <w:sz w:val="16"/>
        </w:rPr>
        <w:t> </w:t>
      </w:r>
      <w:r>
        <w:rPr>
          <w:rFonts w:ascii="Garamond"/>
          <w:w w:val="90"/>
          <w:sz w:val="16"/>
        </w:rPr>
        <w:t>=</w:t>
      </w:r>
      <w:r>
        <w:rPr>
          <w:rFonts w:ascii="Garamond"/>
          <w:spacing w:val="-13"/>
          <w:w w:val="90"/>
          <w:sz w:val="16"/>
        </w:rPr>
        <w:t> </w:t>
      </w:r>
      <w:r>
        <w:rPr>
          <w:rFonts w:ascii="Tahoma"/>
          <w:b/>
          <w:spacing w:val="-5"/>
          <w:w w:val="90"/>
          <w:sz w:val="16"/>
        </w:rPr>
        <w:t>90)</w:t>
      </w:r>
    </w:p>
    <w:p>
      <w:pPr>
        <w:pStyle w:val="BodyText"/>
        <w:spacing w:line="264" w:lineRule="auto"/>
        <w:ind w:left="141" w:firstLine="159"/>
      </w:pPr>
      <w:r>
        <w:rPr/>
        <w:br w:type="column"/>
      </w:r>
      <w:r>
        <w:rPr>
          <w:w w:val="105"/>
        </w:rPr>
        <w:t>Next,</w:t>
      </w:r>
      <w:r>
        <w:rPr>
          <w:spacing w:val="76"/>
          <w:w w:val="105"/>
        </w:rPr>
        <w:t> </w:t>
      </w:r>
      <w:r>
        <w:rPr>
          <w:w w:val="105"/>
        </w:rPr>
        <w:t>false</w:t>
      </w:r>
      <w:r>
        <w:rPr>
          <w:spacing w:val="76"/>
          <w:w w:val="105"/>
        </w:rPr>
        <w:t> </w:t>
      </w:r>
      <w:r>
        <w:rPr>
          <w:w w:val="105"/>
        </w:rPr>
        <w:t>alarms</w:t>
      </w:r>
      <w:r>
        <w:rPr>
          <w:spacing w:val="76"/>
          <w:w w:val="105"/>
        </w:rPr>
        <w:t> </w:t>
      </w:r>
      <w:r>
        <w:rPr>
          <w:w w:val="105"/>
        </w:rPr>
        <w:t>were</w:t>
      </w:r>
      <w:r>
        <w:rPr>
          <w:spacing w:val="76"/>
          <w:w w:val="105"/>
        </w:rPr>
        <w:t> </w:t>
      </w:r>
      <w:r>
        <w:rPr>
          <w:w w:val="105"/>
        </w:rPr>
        <w:t>subjected</w:t>
      </w:r>
      <w:r>
        <w:rPr>
          <w:spacing w:val="76"/>
          <w:w w:val="105"/>
        </w:rPr>
        <w:t> </w:t>
      </w:r>
      <w:r>
        <w:rPr>
          <w:w w:val="105"/>
        </w:rPr>
        <w:t>to</w:t>
      </w:r>
      <w:r>
        <w:rPr>
          <w:spacing w:val="76"/>
          <w:w w:val="105"/>
        </w:rPr>
        <w:t> </w:t>
      </w:r>
      <w:r>
        <w:rPr>
          <w:w w:val="105"/>
        </w:rPr>
        <w:t>a</w:t>
      </w:r>
      <w:r>
        <w:rPr>
          <w:spacing w:val="76"/>
          <w:w w:val="105"/>
        </w:rPr>
        <w:t> </w:t>
      </w:r>
      <w:r>
        <w:rPr>
          <w:w w:val="105"/>
        </w:rPr>
        <w:t>2</w:t>
      </w:r>
      <w:r>
        <w:rPr>
          <w:spacing w:val="76"/>
          <w:w w:val="105"/>
        </w:rPr>
        <w:t> </w:t>
      </w:r>
      <w:r>
        <w:rPr>
          <w:w w:val="105"/>
        </w:rPr>
        <w:t>(within- person</w:t>
      </w:r>
      <w:r>
        <w:rPr>
          <w:spacing w:val="54"/>
          <w:w w:val="105"/>
        </w:rPr>
        <w:t> </w:t>
      </w:r>
      <w:r>
        <w:rPr>
          <w:w w:val="105"/>
        </w:rPr>
        <w:t>variability:</w:t>
      </w:r>
      <w:r>
        <w:rPr>
          <w:spacing w:val="55"/>
          <w:w w:val="105"/>
        </w:rPr>
        <w:t> </w:t>
      </w:r>
      <w:r>
        <w:rPr>
          <w:w w:val="105"/>
        </w:rPr>
        <w:t>low</w:t>
      </w:r>
      <w:r>
        <w:rPr>
          <w:spacing w:val="54"/>
          <w:w w:val="105"/>
        </w:rPr>
        <w:t> </w:t>
      </w:r>
      <w:r>
        <w:rPr>
          <w:w w:val="105"/>
        </w:rPr>
        <w:t>or</w:t>
      </w:r>
      <w:r>
        <w:rPr>
          <w:spacing w:val="55"/>
          <w:w w:val="105"/>
        </w:rPr>
        <w:t> </w:t>
      </w:r>
      <w:r>
        <w:rPr>
          <w:w w:val="105"/>
        </w:rPr>
        <w:t>high)</w:t>
      </w:r>
      <w:r>
        <w:rPr>
          <w:spacing w:val="-15"/>
          <w:w w:val="105"/>
        </w:rPr>
        <w:t> </w:t>
      </w:r>
      <w:r>
        <w:rPr>
          <w:rFonts w:ascii="Garamond" w:hAnsi="Garamond"/>
          <w:w w:val="105"/>
        </w:rPr>
        <w:t>×</w:t>
      </w:r>
      <w:r>
        <w:rPr>
          <w:rFonts w:ascii="Garamond" w:hAnsi="Garamond"/>
          <w:spacing w:val="-15"/>
          <w:w w:val="105"/>
        </w:rPr>
        <w:t> </w:t>
      </w:r>
      <w:r>
        <w:rPr>
          <w:w w:val="105"/>
        </w:rPr>
        <w:t>2</w:t>
      </w:r>
      <w:r>
        <w:rPr>
          <w:spacing w:val="54"/>
          <w:w w:val="105"/>
        </w:rPr>
        <w:t> </w:t>
      </w:r>
      <w:r>
        <w:rPr>
          <w:w w:val="105"/>
        </w:rPr>
        <w:t>(encounter</w:t>
      </w:r>
      <w:r>
        <w:rPr>
          <w:spacing w:val="55"/>
          <w:w w:val="105"/>
        </w:rPr>
        <w:t> </w:t>
      </w:r>
      <w:r>
        <w:rPr>
          <w:spacing w:val="-2"/>
          <w:w w:val="105"/>
        </w:rPr>
        <w:t>expec-</w:t>
      </w:r>
    </w:p>
    <w:p>
      <w:pPr>
        <w:pStyle w:val="BodyText"/>
        <w:spacing w:after="0" w:line="264" w:lineRule="auto"/>
        <w:sectPr>
          <w:type w:val="continuous"/>
          <w:pgSz w:w="11910" w:h="15820"/>
          <w:pgMar w:header="634" w:footer="0" w:top="520" w:bottom="280" w:left="992" w:right="992"/>
          <w:cols w:num="6" w:equalWidth="0">
            <w:col w:w="1251" w:space="452"/>
            <w:col w:w="688" w:space="85"/>
            <w:col w:w="688" w:space="86"/>
            <w:col w:w="688" w:space="85"/>
            <w:col w:w="688" w:space="250"/>
            <w:col w:w="4965"/>
          </w:cols>
        </w:sectPr>
      </w:pPr>
    </w:p>
    <w:p>
      <w:pPr>
        <w:pStyle w:val="BodyText"/>
        <w:tabs>
          <w:tab w:pos="4818" w:val="left" w:leader="none"/>
          <w:tab w:pos="5102" w:val="left" w:leader="none"/>
        </w:tabs>
        <w:spacing w:line="197" w:lineRule="exact"/>
        <w:ind w:left="141"/>
      </w:pPr>
      <w:r>
        <w:rPr>
          <w:u w:val="single"/>
        </w:rPr>
        <w:tab/>
      </w:r>
      <w:r>
        <w:rPr>
          <w:u w:val="none"/>
        </w:rPr>
        <w:tab/>
      </w:r>
      <w:r>
        <w:rPr>
          <w:w w:val="105"/>
          <w:u w:val="none"/>
        </w:rPr>
        <w:t>tations:</w:t>
      </w:r>
      <w:r>
        <w:rPr>
          <w:spacing w:val="27"/>
          <w:w w:val="105"/>
          <w:u w:val="none"/>
        </w:rPr>
        <w:t>  </w:t>
      </w:r>
      <w:r>
        <w:rPr>
          <w:w w:val="105"/>
          <w:u w:val="none"/>
        </w:rPr>
        <w:t>low—20%</w:t>
      </w:r>
      <w:r>
        <w:rPr>
          <w:spacing w:val="27"/>
          <w:w w:val="105"/>
          <w:u w:val="none"/>
        </w:rPr>
        <w:t>  </w:t>
      </w:r>
      <w:r>
        <w:rPr>
          <w:w w:val="105"/>
          <w:u w:val="none"/>
        </w:rPr>
        <w:t>or</w:t>
      </w:r>
      <w:r>
        <w:rPr>
          <w:spacing w:val="27"/>
          <w:w w:val="105"/>
          <w:u w:val="none"/>
        </w:rPr>
        <w:t>  </w:t>
      </w:r>
      <w:r>
        <w:rPr>
          <w:w w:val="105"/>
          <w:u w:val="none"/>
        </w:rPr>
        <w:t>high—90%)</w:t>
      </w:r>
      <w:r>
        <w:rPr>
          <w:spacing w:val="27"/>
          <w:w w:val="105"/>
          <w:u w:val="none"/>
        </w:rPr>
        <w:t>  </w:t>
      </w:r>
      <w:r>
        <w:rPr>
          <w:w w:val="105"/>
          <w:u w:val="none"/>
        </w:rPr>
        <w:t>between-</w:t>
      </w:r>
      <w:r>
        <w:rPr>
          <w:spacing w:val="-2"/>
          <w:w w:val="105"/>
          <w:u w:val="none"/>
        </w:rPr>
        <w:t>subjects</w:t>
      </w:r>
    </w:p>
    <w:p>
      <w:pPr>
        <w:pStyle w:val="BodyText"/>
        <w:spacing w:after="0" w:line="197" w:lineRule="exact"/>
        <w:sectPr>
          <w:type w:val="continuous"/>
          <w:pgSz w:w="11910" w:h="15820"/>
          <w:pgMar w:header="634" w:footer="0" w:top="520" w:bottom="280" w:left="992" w:right="992"/>
        </w:sectPr>
      </w:pPr>
    </w:p>
    <w:p>
      <w:pPr>
        <w:tabs>
          <w:tab w:pos="1843" w:val="left" w:leader="none"/>
        </w:tabs>
        <w:spacing w:before="15"/>
        <w:ind w:left="141" w:right="0" w:firstLine="0"/>
        <w:jc w:val="left"/>
        <w:rPr>
          <w:rFonts w:ascii="Arial"/>
          <w:sz w:val="16"/>
        </w:rPr>
      </w:pPr>
      <w:r>
        <w:rPr>
          <w:rFonts w:ascii="Arial"/>
          <w:w w:val="85"/>
          <w:sz w:val="16"/>
        </w:rPr>
        <w:t>Overall</w:t>
      </w:r>
      <w:r>
        <w:rPr>
          <w:rFonts w:ascii="Arial"/>
          <w:spacing w:val="1"/>
          <w:sz w:val="16"/>
        </w:rPr>
        <w:t> </w:t>
      </w:r>
      <w:r>
        <w:rPr>
          <w:rFonts w:ascii="Arial"/>
          <w:spacing w:val="-2"/>
          <w:w w:val="95"/>
          <w:sz w:val="16"/>
        </w:rPr>
        <w:t>Sightings</w:t>
      </w:r>
      <w:r>
        <w:rPr>
          <w:rFonts w:ascii="Arial"/>
          <w:sz w:val="16"/>
        </w:rPr>
        <w:tab/>
      </w:r>
      <w:r>
        <w:rPr>
          <w:rFonts w:ascii="Arial"/>
          <w:w w:val="85"/>
          <w:sz w:val="16"/>
        </w:rPr>
        <w:t>3.22</w:t>
      </w:r>
      <w:r>
        <w:rPr>
          <w:rFonts w:ascii="Arial"/>
          <w:spacing w:val="-5"/>
          <w:w w:val="85"/>
          <w:sz w:val="16"/>
        </w:rPr>
        <w:t> </w:t>
      </w:r>
      <w:r>
        <w:rPr>
          <w:rFonts w:ascii="Arial"/>
          <w:w w:val="85"/>
          <w:sz w:val="16"/>
        </w:rPr>
        <w:t>(2.45)</w:t>
      </w:r>
      <w:r>
        <w:rPr>
          <w:rFonts w:ascii="Arial"/>
          <w:spacing w:val="63"/>
          <w:sz w:val="16"/>
        </w:rPr>
        <w:t> </w:t>
      </w:r>
      <w:r>
        <w:rPr>
          <w:rFonts w:ascii="Arial"/>
          <w:w w:val="85"/>
          <w:sz w:val="16"/>
        </w:rPr>
        <w:t>2.93</w:t>
      </w:r>
      <w:r>
        <w:rPr>
          <w:rFonts w:ascii="Arial"/>
          <w:spacing w:val="-4"/>
          <w:w w:val="85"/>
          <w:sz w:val="16"/>
        </w:rPr>
        <w:t> </w:t>
      </w:r>
      <w:r>
        <w:rPr>
          <w:rFonts w:ascii="Arial"/>
          <w:w w:val="85"/>
          <w:sz w:val="16"/>
        </w:rPr>
        <w:t>(1.96)</w:t>
      </w:r>
      <w:r>
        <w:rPr>
          <w:rFonts w:ascii="Arial"/>
          <w:spacing w:val="71"/>
          <w:sz w:val="16"/>
        </w:rPr>
        <w:t> </w:t>
      </w:r>
      <w:r>
        <w:rPr>
          <w:rFonts w:ascii="Arial"/>
          <w:w w:val="85"/>
          <w:sz w:val="16"/>
        </w:rPr>
        <w:t>2.83</w:t>
      </w:r>
      <w:r>
        <w:rPr>
          <w:rFonts w:ascii="Arial"/>
          <w:spacing w:val="-4"/>
          <w:w w:val="85"/>
          <w:sz w:val="16"/>
        </w:rPr>
        <w:t> </w:t>
      </w:r>
      <w:r>
        <w:rPr>
          <w:rFonts w:ascii="Arial"/>
          <w:w w:val="85"/>
          <w:sz w:val="16"/>
        </w:rPr>
        <w:t>(1.30)</w:t>
      </w:r>
      <w:r>
        <w:rPr>
          <w:rFonts w:ascii="Arial"/>
          <w:spacing w:val="72"/>
          <w:sz w:val="16"/>
        </w:rPr>
        <w:t> </w:t>
      </w:r>
      <w:r>
        <w:rPr>
          <w:rFonts w:ascii="Arial"/>
          <w:w w:val="85"/>
          <w:sz w:val="16"/>
        </w:rPr>
        <w:t>2.73</w:t>
      </w:r>
      <w:r>
        <w:rPr>
          <w:rFonts w:ascii="Arial"/>
          <w:spacing w:val="-5"/>
          <w:w w:val="85"/>
          <w:sz w:val="16"/>
        </w:rPr>
        <w:t> </w:t>
      </w:r>
      <w:r>
        <w:rPr>
          <w:rFonts w:ascii="Arial"/>
          <w:spacing w:val="-2"/>
          <w:w w:val="85"/>
          <w:sz w:val="16"/>
        </w:rPr>
        <w:t>(1.83)</w:t>
      </w:r>
    </w:p>
    <w:p>
      <w:pPr>
        <w:pStyle w:val="BodyText"/>
        <w:spacing w:before="9"/>
        <w:rPr>
          <w:rFonts w:ascii="Arial"/>
          <w:sz w:val="5"/>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1018"/>
        <w:gridCol w:w="773"/>
        <w:gridCol w:w="773"/>
        <w:gridCol w:w="719"/>
      </w:tblGrid>
      <w:tr>
        <w:trPr>
          <w:trHeight w:val="211" w:hRule="atLeast"/>
        </w:trPr>
        <w:tc>
          <w:tcPr>
            <w:tcW w:w="1392" w:type="dxa"/>
          </w:tcPr>
          <w:p>
            <w:pPr>
              <w:pStyle w:val="TableParagraph"/>
              <w:spacing w:line="175" w:lineRule="exact" w:before="0"/>
              <w:ind w:left="-1"/>
              <w:rPr>
                <w:sz w:val="16"/>
              </w:rPr>
            </w:pPr>
            <w:r>
              <w:rPr>
                <w:spacing w:val="-4"/>
                <w:sz w:val="16"/>
              </w:rPr>
              <w:t>Hits</w:t>
            </w:r>
          </w:p>
        </w:tc>
        <w:tc>
          <w:tcPr>
            <w:tcW w:w="1018" w:type="dxa"/>
          </w:tcPr>
          <w:p>
            <w:pPr>
              <w:pStyle w:val="TableParagraph"/>
              <w:spacing w:line="175" w:lineRule="exact" w:before="0"/>
              <w:ind w:right="62"/>
              <w:jc w:val="right"/>
              <w:rPr>
                <w:sz w:val="16"/>
              </w:rPr>
            </w:pPr>
            <w:r>
              <w:rPr>
                <w:w w:val="80"/>
                <w:sz w:val="16"/>
              </w:rPr>
              <w:t>2.06</w:t>
            </w:r>
            <w:r>
              <w:rPr>
                <w:spacing w:val="2"/>
                <w:sz w:val="16"/>
              </w:rPr>
              <w:t> </w:t>
            </w:r>
            <w:r>
              <w:rPr>
                <w:spacing w:val="-2"/>
                <w:w w:val="95"/>
                <w:sz w:val="16"/>
              </w:rPr>
              <w:t>(1.17)</w:t>
            </w:r>
          </w:p>
        </w:tc>
        <w:tc>
          <w:tcPr>
            <w:tcW w:w="773" w:type="dxa"/>
          </w:tcPr>
          <w:p>
            <w:pPr>
              <w:pStyle w:val="TableParagraph"/>
              <w:spacing w:line="175" w:lineRule="exact" w:before="0"/>
              <w:ind w:left="65"/>
              <w:rPr>
                <w:sz w:val="16"/>
              </w:rPr>
            </w:pPr>
            <w:r>
              <w:rPr>
                <w:w w:val="80"/>
                <w:sz w:val="16"/>
              </w:rPr>
              <w:t>2.13</w:t>
            </w:r>
            <w:r>
              <w:rPr>
                <w:spacing w:val="2"/>
                <w:sz w:val="16"/>
              </w:rPr>
              <w:t> </w:t>
            </w:r>
            <w:r>
              <w:rPr>
                <w:spacing w:val="-2"/>
                <w:w w:val="95"/>
                <w:sz w:val="16"/>
              </w:rPr>
              <w:t>(1.27)</w:t>
            </w:r>
          </w:p>
        </w:tc>
        <w:tc>
          <w:tcPr>
            <w:tcW w:w="773" w:type="dxa"/>
          </w:tcPr>
          <w:p>
            <w:pPr>
              <w:pStyle w:val="TableParagraph"/>
              <w:spacing w:line="175" w:lineRule="exact" w:before="0"/>
              <w:ind w:left="66"/>
              <w:rPr>
                <w:sz w:val="16"/>
              </w:rPr>
            </w:pPr>
            <w:r>
              <w:rPr>
                <w:w w:val="80"/>
                <w:sz w:val="16"/>
              </w:rPr>
              <w:t>2.46</w:t>
            </w:r>
            <w:r>
              <w:rPr>
                <w:spacing w:val="2"/>
                <w:sz w:val="16"/>
              </w:rPr>
              <w:t> </w:t>
            </w:r>
            <w:r>
              <w:rPr>
                <w:spacing w:val="-2"/>
                <w:w w:val="95"/>
                <w:sz w:val="16"/>
              </w:rPr>
              <w:t>(1.11)</w:t>
            </w:r>
          </w:p>
        </w:tc>
        <w:tc>
          <w:tcPr>
            <w:tcW w:w="719" w:type="dxa"/>
          </w:tcPr>
          <w:p>
            <w:pPr>
              <w:pStyle w:val="TableParagraph"/>
              <w:spacing w:line="175" w:lineRule="exact" w:before="0"/>
              <w:ind w:left="66"/>
              <w:rPr>
                <w:sz w:val="16"/>
              </w:rPr>
            </w:pPr>
            <w:r>
              <w:rPr>
                <w:w w:val="80"/>
                <w:sz w:val="16"/>
              </w:rPr>
              <w:t>2.23</w:t>
            </w:r>
            <w:r>
              <w:rPr>
                <w:spacing w:val="2"/>
                <w:sz w:val="16"/>
              </w:rPr>
              <w:t> </w:t>
            </w:r>
            <w:r>
              <w:rPr>
                <w:spacing w:val="-2"/>
                <w:w w:val="85"/>
                <w:sz w:val="16"/>
              </w:rPr>
              <w:t>(1.23)</w:t>
            </w:r>
          </w:p>
        </w:tc>
      </w:tr>
      <w:tr>
        <w:trPr>
          <w:trHeight w:val="242" w:hRule="atLeast"/>
        </w:trPr>
        <w:tc>
          <w:tcPr>
            <w:tcW w:w="1392" w:type="dxa"/>
          </w:tcPr>
          <w:p>
            <w:pPr>
              <w:pStyle w:val="TableParagraph"/>
              <w:ind w:left="-1"/>
              <w:rPr>
                <w:sz w:val="16"/>
              </w:rPr>
            </w:pPr>
            <w:r>
              <w:rPr>
                <w:spacing w:val="-2"/>
                <w:w w:val="80"/>
                <w:sz w:val="16"/>
              </w:rPr>
              <w:t>False</w:t>
            </w:r>
            <w:r>
              <w:rPr>
                <w:spacing w:val="-5"/>
                <w:sz w:val="16"/>
              </w:rPr>
              <w:t> </w:t>
            </w:r>
            <w:r>
              <w:rPr>
                <w:spacing w:val="-2"/>
                <w:w w:val="95"/>
                <w:sz w:val="16"/>
              </w:rPr>
              <w:t>Alarms</w:t>
            </w:r>
          </w:p>
        </w:tc>
        <w:tc>
          <w:tcPr>
            <w:tcW w:w="1018" w:type="dxa"/>
          </w:tcPr>
          <w:p>
            <w:pPr>
              <w:pStyle w:val="TableParagraph"/>
              <w:ind w:right="62"/>
              <w:jc w:val="right"/>
              <w:rPr>
                <w:sz w:val="16"/>
              </w:rPr>
            </w:pPr>
            <w:r>
              <w:rPr>
                <w:w w:val="80"/>
                <w:sz w:val="16"/>
              </w:rPr>
              <w:t>1.16</w:t>
            </w:r>
            <w:r>
              <w:rPr>
                <w:spacing w:val="2"/>
                <w:sz w:val="16"/>
              </w:rPr>
              <w:t> </w:t>
            </w:r>
            <w:r>
              <w:rPr>
                <w:spacing w:val="-2"/>
                <w:w w:val="95"/>
                <w:sz w:val="16"/>
              </w:rPr>
              <w:t>(2.10)</w:t>
            </w:r>
          </w:p>
        </w:tc>
        <w:tc>
          <w:tcPr>
            <w:tcW w:w="773" w:type="dxa"/>
          </w:tcPr>
          <w:p>
            <w:pPr>
              <w:pStyle w:val="TableParagraph"/>
              <w:ind w:left="65"/>
              <w:rPr>
                <w:sz w:val="16"/>
              </w:rPr>
            </w:pPr>
            <w:r>
              <w:rPr>
                <w:w w:val="80"/>
                <w:sz w:val="16"/>
              </w:rPr>
              <w:t>0.80</w:t>
            </w:r>
            <w:r>
              <w:rPr>
                <w:spacing w:val="2"/>
                <w:sz w:val="16"/>
              </w:rPr>
              <w:t> </w:t>
            </w:r>
            <w:r>
              <w:rPr>
                <w:spacing w:val="-2"/>
                <w:w w:val="95"/>
                <w:sz w:val="16"/>
              </w:rPr>
              <w:t>(1.43)</w:t>
            </w:r>
          </w:p>
        </w:tc>
        <w:tc>
          <w:tcPr>
            <w:tcW w:w="773" w:type="dxa"/>
          </w:tcPr>
          <w:p>
            <w:pPr>
              <w:pStyle w:val="TableParagraph"/>
              <w:ind w:left="65"/>
              <w:rPr>
                <w:sz w:val="16"/>
              </w:rPr>
            </w:pPr>
            <w:r>
              <w:rPr>
                <w:w w:val="80"/>
                <w:sz w:val="16"/>
              </w:rPr>
              <w:t>0.37</w:t>
            </w:r>
            <w:r>
              <w:rPr>
                <w:spacing w:val="2"/>
                <w:sz w:val="16"/>
              </w:rPr>
              <w:t> </w:t>
            </w:r>
            <w:r>
              <w:rPr>
                <w:spacing w:val="-2"/>
                <w:w w:val="95"/>
                <w:sz w:val="16"/>
              </w:rPr>
              <w:t>(0.88)</w:t>
            </w:r>
          </w:p>
        </w:tc>
        <w:tc>
          <w:tcPr>
            <w:tcW w:w="719" w:type="dxa"/>
          </w:tcPr>
          <w:p>
            <w:pPr>
              <w:pStyle w:val="TableParagraph"/>
              <w:ind w:left="66"/>
              <w:rPr>
                <w:sz w:val="16"/>
              </w:rPr>
            </w:pPr>
            <w:r>
              <w:rPr>
                <w:w w:val="80"/>
                <w:sz w:val="16"/>
              </w:rPr>
              <w:t>0.50</w:t>
            </w:r>
            <w:r>
              <w:rPr>
                <w:spacing w:val="2"/>
                <w:sz w:val="16"/>
              </w:rPr>
              <w:t> </w:t>
            </w:r>
            <w:r>
              <w:rPr>
                <w:spacing w:val="-2"/>
                <w:w w:val="85"/>
                <w:sz w:val="16"/>
              </w:rPr>
              <w:t>(1.33)</w:t>
            </w:r>
          </w:p>
        </w:tc>
      </w:tr>
      <w:tr>
        <w:trPr>
          <w:trHeight w:val="234" w:hRule="atLeast"/>
        </w:trPr>
        <w:tc>
          <w:tcPr>
            <w:tcW w:w="1392" w:type="dxa"/>
          </w:tcPr>
          <w:p>
            <w:pPr>
              <w:pStyle w:val="TableParagraph"/>
              <w:ind w:left="-1"/>
              <w:rPr>
                <w:sz w:val="16"/>
              </w:rPr>
            </w:pPr>
            <w:r>
              <w:rPr>
                <w:w w:val="80"/>
                <w:sz w:val="16"/>
              </w:rPr>
              <w:t>Response</w:t>
            </w:r>
            <w:r>
              <w:rPr>
                <w:spacing w:val="6"/>
                <w:sz w:val="16"/>
              </w:rPr>
              <w:t> </w:t>
            </w:r>
            <w:r>
              <w:rPr>
                <w:w w:val="80"/>
                <w:sz w:val="16"/>
              </w:rPr>
              <w:t>Bias</w:t>
            </w:r>
            <w:r>
              <w:rPr>
                <w:spacing w:val="6"/>
                <w:sz w:val="16"/>
              </w:rPr>
              <w:t> </w:t>
            </w:r>
            <w:r>
              <w:rPr>
                <w:spacing w:val="-5"/>
                <w:w w:val="80"/>
                <w:sz w:val="16"/>
              </w:rPr>
              <w:t>(</w:t>
            </w:r>
            <w:r>
              <w:rPr>
                <w:rFonts w:ascii="Arial Narrow"/>
                <w:i/>
                <w:spacing w:val="-5"/>
                <w:w w:val="80"/>
                <w:sz w:val="16"/>
              </w:rPr>
              <w:t>c</w:t>
            </w:r>
            <w:r>
              <w:rPr>
                <w:spacing w:val="-5"/>
                <w:w w:val="80"/>
                <w:sz w:val="16"/>
              </w:rPr>
              <w:t>)</w:t>
            </w:r>
          </w:p>
        </w:tc>
        <w:tc>
          <w:tcPr>
            <w:tcW w:w="1018" w:type="dxa"/>
          </w:tcPr>
          <w:p>
            <w:pPr>
              <w:pStyle w:val="TableParagraph"/>
              <w:ind w:right="62"/>
              <w:jc w:val="right"/>
              <w:rPr>
                <w:sz w:val="16"/>
              </w:rPr>
            </w:pPr>
            <w:r>
              <w:rPr>
                <w:w w:val="80"/>
                <w:sz w:val="16"/>
              </w:rPr>
              <w:t>0.91</w:t>
            </w:r>
            <w:r>
              <w:rPr>
                <w:spacing w:val="2"/>
                <w:sz w:val="16"/>
              </w:rPr>
              <w:t> </w:t>
            </w:r>
            <w:r>
              <w:rPr>
                <w:spacing w:val="-2"/>
                <w:w w:val="95"/>
                <w:sz w:val="16"/>
              </w:rPr>
              <w:t>(0.41)</w:t>
            </w:r>
          </w:p>
        </w:tc>
        <w:tc>
          <w:tcPr>
            <w:tcW w:w="773" w:type="dxa"/>
          </w:tcPr>
          <w:p>
            <w:pPr>
              <w:pStyle w:val="TableParagraph"/>
              <w:ind w:left="65"/>
              <w:rPr>
                <w:sz w:val="16"/>
              </w:rPr>
            </w:pPr>
            <w:r>
              <w:rPr>
                <w:w w:val="80"/>
                <w:sz w:val="16"/>
              </w:rPr>
              <w:t>0.94</w:t>
            </w:r>
            <w:r>
              <w:rPr>
                <w:spacing w:val="2"/>
                <w:sz w:val="16"/>
              </w:rPr>
              <w:t> </w:t>
            </w:r>
            <w:r>
              <w:rPr>
                <w:spacing w:val="-2"/>
                <w:w w:val="95"/>
                <w:sz w:val="16"/>
              </w:rPr>
              <w:t>(0.43)</w:t>
            </w:r>
          </w:p>
        </w:tc>
        <w:tc>
          <w:tcPr>
            <w:tcW w:w="773" w:type="dxa"/>
          </w:tcPr>
          <w:p>
            <w:pPr>
              <w:pStyle w:val="TableParagraph"/>
              <w:ind w:left="65"/>
              <w:rPr>
                <w:sz w:val="16"/>
              </w:rPr>
            </w:pPr>
            <w:r>
              <w:rPr>
                <w:w w:val="80"/>
                <w:sz w:val="16"/>
              </w:rPr>
              <w:t>0.90</w:t>
            </w:r>
            <w:r>
              <w:rPr>
                <w:spacing w:val="2"/>
                <w:sz w:val="16"/>
              </w:rPr>
              <w:t> </w:t>
            </w:r>
            <w:r>
              <w:rPr>
                <w:spacing w:val="-2"/>
                <w:w w:val="95"/>
                <w:sz w:val="16"/>
              </w:rPr>
              <w:t>(0.34)</w:t>
            </w:r>
          </w:p>
        </w:tc>
        <w:tc>
          <w:tcPr>
            <w:tcW w:w="719" w:type="dxa"/>
          </w:tcPr>
          <w:p>
            <w:pPr>
              <w:pStyle w:val="TableParagraph"/>
              <w:ind w:left="66"/>
              <w:rPr>
                <w:sz w:val="16"/>
              </w:rPr>
            </w:pPr>
            <w:r>
              <w:rPr>
                <w:w w:val="80"/>
                <w:sz w:val="16"/>
              </w:rPr>
              <w:t>0.96</w:t>
            </w:r>
            <w:r>
              <w:rPr>
                <w:spacing w:val="2"/>
                <w:sz w:val="16"/>
              </w:rPr>
              <w:t> </w:t>
            </w:r>
            <w:r>
              <w:rPr>
                <w:spacing w:val="-2"/>
                <w:w w:val="85"/>
                <w:sz w:val="16"/>
              </w:rPr>
              <w:t>(0.41)</w:t>
            </w:r>
          </w:p>
        </w:tc>
      </w:tr>
      <w:tr>
        <w:trPr>
          <w:trHeight w:val="291" w:hRule="atLeast"/>
        </w:trPr>
        <w:tc>
          <w:tcPr>
            <w:tcW w:w="1392" w:type="dxa"/>
            <w:tcBorders>
              <w:bottom w:val="single" w:sz="2" w:space="0" w:color="000000"/>
            </w:tcBorders>
          </w:tcPr>
          <w:p>
            <w:pPr>
              <w:pStyle w:val="TableParagraph"/>
              <w:spacing w:before="11"/>
              <w:ind w:left="-1"/>
              <w:rPr>
                <w:sz w:val="16"/>
              </w:rPr>
            </w:pPr>
            <w:r>
              <w:rPr>
                <w:w w:val="85"/>
                <w:sz w:val="16"/>
              </w:rPr>
              <w:t>Sensitivity</w:t>
            </w:r>
            <w:r>
              <w:rPr>
                <w:spacing w:val="13"/>
                <w:sz w:val="16"/>
              </w:rPr>
              <w:t> </w:t>
            </w:r>
            <w:r>
              <w:rPr>
                <w:spacing w:val="-4"/>
                <w:sz w:val="16"/>
              </w:rPr>
              <w:t>(</w:t>
            </w:r>
            <w:r>
              <w:rPr>
                <w:rFonts w:ascii="Arial Narrow" w:hAnsi="Arial Narrow"/>
                <w:i/>
                <w:spacing w:val="-4"/>
                <w:sz w:val="16"/>
              </w:rPr>
              <w:t>d</w:t>
            </w:r>
            <w:r>
              <w:rPr>
                <w:rFonts w:ascii="Palatino Linotype" w:hAnsi="Palatino Linotype"/>
                <w:spacing w:val="-4"/>
                <w:sz w:val="16"/>
              </w:rPr>
              <w:t>′</w:t>
            </w:r>
            <w:r>
              <w:rPr>
                <w:spacing w:val="-4"/>
                <w:sz w:val="16"/>
              </w:rPr>
              <w:t>)</w:t>
            </w:r>
          </w:p>
        </w:tc>
        <w:tc>
          <w:tcPr>
            <w:tcW w:w="1018" w:type="dxa"/>
            <w:tcBorders>
              <w:bottom w:val="single" w:sz="2" w:space="0" w:color="000000"/>
            </w:tcBorders>
          </w:tcPr>
          <w:p>
            <w:pPr>
              <w:pStyle w:val="TableParagraph"/>
              <w:spacing w:before="29"/>
              <w:ind w:right="62"/>
              <w:jc w:val="right"/>
              <w:rPr>
                <w:sz w:val="16"/>
              </w:rPr>
            </w:pPr>
            <w:r>
              <w:rPr>
                <w:w w:val="80"/>
                <w:sz w:val="16"/>
              </w:rPr>
              <w:t>1.91</w:t>
            </w:r>
            <w:r>
              <w:rPr>
                <w:spacing w:val="2"/>
                <w:sz w:val="16"/>
              </w:rPr>
              <w:t> </w:t>
            </w:r>
            <w:r>
              <w:rPr>
                <w:spacing w:val="-2"/>
                <w:w w:val="95"/>
                <w:sz w:val="16"/>
              </w:rPr>
              <w:t>(0.83)</w:t>
            </w:r>
          </w:p>
        </w:tc>
        <w:tc>
          <w:tcPr>
            <w:tcW w:w="773" w:type="dxa"/>
            <w:tcBorders>
              <w:bottom w:val="single" w:sz="2" w:space="0" w:color="000000"/>
            </w:tcBorders>
          </w:tcPr>
          <w:p>
            <w:pPr>
              <w:pStyle w:val="TableParagraph"/>
              <w:spacing w:before="29"/>
              <w:ind w:left="64"/>
              <w:rPr>
                <w:sz w:val="16"/>
              </w:rPr>
            </w:pPr>
            <w:r>
              <w:rPr>
                <w:w w:val="80"/>
                <w:sz w:val="16"/>
              </w:rPr>
              <w:t>2.03</w:t>
            </w:r>
            <w:r>
              <w:rPr>
                <w:spacing w:val="2"/>
                <w:sz w:val="16"/>
              </w:rPr>
              <w:t> </w:t>
            </w:r>
            <w:r>
              <w:rPr>
                <w:spacing w:val="-2"/>
                <w:w w:val="95"/>
                <w:sz w:val="16"/>
              </w:rPr>
              <w:t>(0.85)</w:t>
            </w:r>
          </w:p>
        </w:tc>
        <w:tc>
          <w:tcPr>
            <w:tcW w:w="773" w:type="dxa"/>
            <w:tcBorders>
              <w:bottom w:val="single" w:sz="2" w:space="0" w:color="000000"/>
            </w:tcBorders>
          </w:tcPr>
          <w:p>
            <w:pPr>
              <w:pStyle w:val="TableParagraph"/>
              <w:spacing w:before="29"/>
              <w:ind w:left="65"/>
              <w:rPr>
                <w:sz w:val="16"/>
              </w:rPr>
            </w:pPr>
            <w:r>
              <w:rPr>
                <w:w w:val="80"/>
                <w:sz w:val="16"/>
              </w:rPr>
              <w:t>2.35</w:t>
            </w:r>
            <w:r>
              <w:rPr>
                <w:spacing w:val="2"/>
                <w:sz w:val="16"/>
              </w:rPr>
              <w:t> </w:t>
            </w:r>
            <w:r>
              <w:rPr>
                <w:spacing w:val="-2"/>
                <w:w w:val="95"/>
                <w:sz w:val="16"/>
              </w:rPr>
              <w:t>(0.76)</w:t>
            </w:r>
          </w:p>
        </w:tc>
        <w:tc>
          <w:tcPr>
            <w:tcW w:w="719" w:type="dxa"/>
            <w:tcBorders>
              <w:bottom w:val="single" w:sz="2" w:space="0" w:color="000000"/>
            </w:tcBorders>
          </w:tcPr>
          <w:p>
            <w:pPr>
              <w:pStyle w:val="TableParagraph"/>
              <w:spacing w:before="29"/>
              <w:ind w:left="66"/>
              <w:rPr>
                <w:sz w:val="16"/>
              </w:rPr>
            </w:pPr>
            <w:r>
              <w:rPr>
                <w:w w:val="80"/>
                <w:sz w:val="16"/>
              </w:rPr>
              <w:t>2.20</w:t>
            </w:r>
            <w:r>
              <w:rPr>
                <w:spacing w:val="2"/>
                <w:sz w:val="16"/>
              </w:rPr>
              <w:t> </w:t>
            </w:r>
            <w:r>
              <w:rPr>
                <w:spacing w:val="-2"/>
                <w:w w:val="85"/>
                <w:sz w:val="16"/>
              </w:rPr>
              <w:t>(0.83)</w:t>
            </w:r>
          </w:p>
        </w:tc>
      </w:tr>
    </w:tbl>
    <w:p>
      <w:pPr>
        <w:spacing w:line="252" w:lineRule="auto" w:before="54"/>
        <w:ind w:left="141" w:right="327" w:firstLine="0"/>
        <w:jc w:val="left"/>
        <w:rPr>
          <w:rFonts w:ascii="Trebuchet MS"/>
          <w:sz w:val="14"/>
        </w:rPr>
      </w:pPr>
      <w:r>
        <w:rPr>
          <w:rFonts w:ascii="Trebuchet MS"/>
          <w:spacing w:val="-2"/>
          <w:sz w:val="14"/>
        </w:rPr>
        <w:t>Values</w:t>
      </w:r>
      <w:r>
        <w:rPr>
          <w:rFonts w:ascii="Trebuchet MS"/>
          <w:spacing w:val="-13"/>
          <w:sz w:val="14"/>
        </w:rPr>
        <w:t> </w:t>
      </w:r>
      <w:r>
        <w:rPr>
          <w:rFonts w:ascii="Trebuchet MS"/>
          <w:spacing w:val="-2"/>
          <w:sz w:val="14"/>
        </w:rPr>
        <w:t>in</w:t>
      </w:r>
      <w:r>
        <w:rPr>
          <w:rFonts w:ascii="Trebuchet MS"/>
          <w:spacing w:val="-13"/>
          <w:sz w:val="14"/>
        </w:rPr>
        <w:t> </w:t>
      </w:r>
      <w:r>
        <w:rPr>
          <w:rFonts w:ascii="Trebuchet MS"/>
          <w:spacing w:val="-2"/>
          <w:sz w:val="14"/>
        </w:rPr>
        <w:t>parentheses</w:t>
      </w:r>
      <w:r>
        <w:rPr>
          <w:rFonts w:ascii="Trebuchet MS"/>
          <w:spacing w:val="-13"/>
          <w:sz w:val="14"/>
        </w:rPr>
        <w:t> </w:t>
      </w:r>
      <w:r>
        <w:rPr>
          <w:rFonts w:ascii="Trebuchet MS"/>
          <w:spacing w:val="-2"/>
          <w:sz w:val="14"/>
        </w:rPr>
        <w:t>represent</w:t>
      </w:r>
      <w:r>
        <w:rPr>
          <w:rFonts w:ascii="Trebuchet MS"/>
          <w:spacing w:val="-13"/>
          <w:sz w:val="14"/>
        </w:rPr>
        <w:t> </w:t>
      </w:r>
      <w:r>
        <w:rPr>
          <w:rFonts w:ascii="Trebuchet MS"/>
          <w:spacing w:val="-2"/>
          <w:sz w:val="14"/>
        </w:rPr>
        <w:t>standard</w:t>
      </w:r>
      <w:r>
        <w:rPr>
          <w:rFonts w:ascii="Trebuchet MS"/>
          <w:spacing w:val="-13"/>
          <w:sz w:val="14"/>
        </w:rPr>
        <w:t> </w:t>
      </w:r>
      <w:r>
        <w:rPr>
          <w:rFonts w:ascii="Trebuchet MS"/>
          <w:spacing w:val="-2"/>
          <w:sz w:val="14"/>
        </w:rPr>
        <w:t>deviations.</w:t>
      </w:r>
      <w:r>
        <w:rPr>
          <w:rFonts w:ascii="Trebuchet MS"/>
          <w:spacing w:val="-13"/>
          <w:sz w:val="14"/>
        </w:rPr>
        <w:t> </w:t>
      </w:r>
      <w:r>
        <w:rPr>
          <w:rFonts w:ascii="Trebuchet MS"/>
          <w:spacing w:val="-2"/>
          <w:sz w:val="14"/>
        </w:rPr>
        <w:t>Response</w:t>
      </w:r>
      <w:r>
        <w:rPr>
          <w:rFonts w:ascii="Trebuchet MS"/>
          <w:spacing w:val="-13"/>
          <w:sz w:val="14"/>
        </w:rPr>
        <w:t> </w:t>
      </w:r>
      <w:r>
        <w:rPr>
          <w:rFonts w:ascii="Trebuchet MS"/>
          <w:spacing w:val="-2"/>
          <w:sz w:val="14"/>
        </w:rPr>
        <w:t>bias</w:t>
      </w:r>
      <w:r>
        <w:rPr>
          <w:rFonts w:ascii="Trebuchet MS"/>
          <w:spacing w:val="-13"/>
          <w:sz w:val="14"/>
        </w:rPr>
        <w:t> </w:t>
      </w:r>
      <w:r>
        <w:rPr>
          <w:rFonts w:ascii="Trebuchet MS"/>
          <w:spacing w:val="-2"/>
          <w:sz w:val="14"/>
        </w:rPr>
        <w:t>and</w:t>
      </w:r>
      <w:r>
        <w:rPr>
          <w:rFonts w:ascii="Trebuchet MS"/>
          <w:sz w:val="14"/>
        </w:rPr>
        <w:t> </w:t>
      </w:r>
      <w:r>
        <w:rPr>
          <w:rFonts w:ascii="Trebuchet MS"/>
          <w:w w:val="90"/>
          <w:sz w:val="14"/>
        </w:rPr>
        <w:t>sensitivity were calculated based on the log linear-transformed hit and false</w:t>
      </w:r>
      <w:r>
        <w:rPr>
          <w:rFonts w:ascii="Trebuchet MS"/>
          <w:sz w:val="14"/>
        </w:rPr>
        <w:t> alarm</w:t>
      </w:r>
      <w:r>
        <w:rPr>
          <w:rFonts w:ascii="Trebuchet MS"/>
          <w:spacing w:val="-13"/>
          <w:sz w:val="14"/>
        </w:rPr>
        <w:t> </w:t>
      </w:r>
      <w:r>
        <w:rPr>
          <w:rFonts w:ascii="Trebuchet MS"/>
          <w:sz w:val="14"/>
        </w:rPr>
        <w:t>rates</w:t>
      </w:r>
    </w:p>
    <w:p>
      <w:pPr>
        <w:pStyle w:val="BodyText"/>
        <w:rPr>
          <w:rFonts w:ascii="Trebuchet MS"/>
          <w:sz w:val="14"/>
        </w:rPr>
      </w:pPr>
    </w:p>
    <w:p>
      <w:pPr>
        <w:pStyle w:val="BodyText"/>
        <w:rPr>
          <w:rFonts w:ascii="Trebuchet MS"/>
          <w:sz w:val="14"/>
        </w:rPr>
      </w:pPr>
    </w:p>
    <w:p>
      <w:pPr>
        <w:pStyle w:val="BodyText"/>
        <w:spacing w:before="27"/>
        <w:rPr>
          <w:rFonts w:ascii="Trebuchet MS"/>
          <w:sz w:val="14"/>
        </w:rPr>
      </w:pPr>
    </w:p>
    <w:p>
      <w:pPr>
        <w:pStyle w:val="BodyText"/>
        <w:spacing w:line="264" w:lineRule="auto"/>
        <w:ind w:left="141" w:right="40"/>
        <w:jc w:val="both"/>
      </w:pPr>
      <w:r>
        <w:rPr>
          <w:w w:val="110"/>
        </w:rPr>
        <w:t>time,</w:t>
      </w:r>
      <w:r>
        <w:rPr>
          <w:spacing w:val="-14"/>
          <w:w w:val="110"/>
        </w:rPr>
        <w:t> </w:t>
      </w:r>
      <w:r>
        <w:rPr>
          <w:w w:val="110"/>
        </w:rPr>
        <w:t>requiring</w:t>
      </w:r>
      <w:r>
        <w:rPr>
          <w:spacing w:val="-13"/>
          <w:w w:val="110"/>
        </w:rPr>
        <w:t> </w:t>
      </w:r>
      <w:r>
        <w:rPr>
          <w:w w:val="110"/>
        </w:rPr>
        <w:t>participants</w:t>
      </w:r>
      <w:r>
        <w:rPr>
          <w:spacing w:val="-13"/>
          <w:w w:val="110"/>
        </w:rPr>
        <w:t> </w:t>
      </w:r>
      <w:r>
        <w:rPr>
          <w:w w:val="110"/>
        </w:rPr>
        <w:t>to</w:t>
      </w:r>
      <w:r>
        <w:rPr>
          <w:spacing w:val="-13"/>
          <w:w w:val="110"/>
        </w:rPr>
        <w:t> </w:t>
      </w:r>
      <w:r>
        <w:rPr>
          <w:w w:val="110"/>
        </w:rPr>
        <w:t>hold</w:t>
      </w:r>
      <w:r>
        <w:rPr>
          <w:spacing w:val="-13"/>
          <w:w w:val="110"/>
        </w:rPr>
        <w:t> </w:t>
      </w:r>
      <w:r>
        <w:rPr>
          <w:w w:val="110"/>
        </w:rPr>
        <w:t>the</w:t>
      </w:r>
      <w:r>
        <w:rPr>
          <w:spacing w:val="-13"/>
          <w:w w:val="110"/>
        </w:rPr>
        <w:t> </w:t>
      </w:r>
      <w:r>
        <w:rPr>
          <w:w w:val="110"/>
        </w:rPr>
        <w:t>numbers</w:t>
      </w:r>
      <w:r>
        <w:rPr>
          <w:spacing w:val="-13"/>
          <w:w w:val="110"/>
        </w:rPr>
        <w:t> </w:t>
      </w:r>
      <w:r>
        <w:rPr>
          <w:w w:val="110"/>
        </w:rPr>
        <w:t>in</w:t>
      </w:r>
      <w:r>
        <w:rPr>
          <w:spacing w:val="-13"/>
          <w:w w:val="110"/>
        </w:rPr>
        <w:t> </w:t>
      </w:r>
      <w:r>
        <w:rPr>
          <w:w w:val="110"/>
        </w:rPr>
        <w:t>work- ing memory and sum the total of the sequence. Partici- pants</w:t>
      </w:r>
      <w:r>
        <w:rPr>
          <w:w w:val="110"/>
        </w:rPr>
        <w:t> completed</w:t>
      </w:r>
      <w:r>
        <w:rPr>
          <w:w w:val="110"/>
        </w:rPr>
        <w:t> the</w:t>
      </w:r>
      <w:r>
        <w:rPr>
          <w:w w:val="110"/>
        </w:rPr>
        <w:t> second</w:t>
      </w:r>
      <w:r>
        <w:rPr>
          <w:w w:val="110"/>
        </w:rPr>
        <w:t> block</w:t>
      </w:r>
      <w:r>
        <w:rPr>
          <w:w w:val="110"/>
        </w:rPr>
        <w:t> (i.e.,</w:t>
      </w:r>
      <w:r>
        <w:rPr>
          <w:w w:val="110"/>
        </w:rPr>
        <w:t> bar-admittance task</w:t>
      </w:r>
      <w:r>
        <w:rPr>
          <w:w w:val="110"/>
        </w:rPr>
        <w:t> trials),</w:t>
      </w:r>
      <w:r>
        <w:rPr>
          <w:w w:val="110"/>
        </w:rPr>
        <w:t> the</w:t>
      </w:r>
      <w:r>
        <w:rPr>
          <w:w w:val="110"/>
        </w:rPr>
        <w:t> post-task</w:t>
      </w:r>
      <w:r>
        <w:rPr>
          <w:w w:val="110"/>
        </w:rPr>
        <w:t> survey,</w:t>
      </w:r>
      <w:r>
        <w:rPr>
          <w:w w:val="110"/>
        </w:rPr>
        <w:t> and</w:t>
      </w:r>
      <w:r>
        <w:rPr>
          <w:w w:val="110"/>
        </w:rPr>
        <w:t> the</w:t>
      </w:r>
      <w:r>
        <w:rPr>
          <w:w w:val="110"/>
        </w:rPr>
        <w:t> face</w:t>
      </w:r>
      <w:r>
        <w:rPr>
          <w:w w:val="110"/>
        </w:rPr>
        <w:t> recogni- tion task. Then, participants read a debriefing and were thanked</w:t>
      </w:r>
      <w:r>
        <w:rPr>
          <w:spacing w:val="-14"/>
          <w:w w:val="110"/>
        </w:rPr>
        <w:t> </w:t>
      </w:r>
      <w:r>
        <w:rPr>
          <w:w w:val="110"/>
        </w:rPr>
        <w:t>for</w:t>
      </w:r>
      <w:r>
        <w:rPr>
          <w:spacing w:val="-13"/>
          <w:w w:val="110"/>
        </w:rPr>
        <w:t> </w:t>
      </w:r>
      <w:r>
        <w:rPr>
          <w:w w:val="110"/>
        </w:rPr>
        <w:t>participating</w:t>
      </w:r>
      <w:r>
        <w:rPr>
          <w:spacing w:val="-13"/>
          <w:w w:val="110"/>
        </w:rPr>
        <w:t> </w:t>
      </w:r>
      <w:r>
        <w:rPr>
          <w:w w:val="110"/>
        </w:rPr>
        <w:t>before</w:t>
      </w:r>
      <w:r>
        <w:rPr>
          <w:spacing w:val="-13"/>
          <w:w w:val="110"/>
        </w:rPr>
        <w:t> </w:t>
      </w:r>
      <w:r>
        <w:rPr>
          <w:w w:val="110"/>
        </w:rPr>
        <w:t>they</w:t>
      </w:r>
      <w:r>
        <w:rPr>
          <w:spacing w:val="-13"/>
          <w:w w:val="110"/>
        </w:rPr>
        <w:t> </w:t>
      </w:r>
      <w:r>
        <w:rPr>
          <w:w w:val="110"/>
        </w:rPr>
        <w:t>were</w:t>
      </w:r>
      <w:r>
        <w:rPr>
          <w:spacing w:val="-13"/>
          <w:w w:val="110"/>
        </w:rPr>
        <w:t> </w:t>
      </w:r>
      <w:r>
        <w:rPr>
          <w:w w:val="110"/>
        </w:rPr>
        <w:t>routed</w:t>
      </w:r>
      <w:r>
        <w:rPr>
          <w:spacing w:val="-13"/>
          <w:w w:val="110"/>
        </w:rPr>
        <w:t> </w:t>
      </w:r>
      <w:r>
        <w:rPr>
          <w:w w:val="110"/>
        </w:rPr>
        <w:t>back</w:t>
      </w:r>
      <w:r>
        <w:rPr>
          <w:spacing w:val="-13"/>
          <w:w w:val="110"/>
        </w:rPr>
        <w:t> </w:t>
      </w:r>
      <w:r>
        <w:rPr>
          <w:w w:val="110"/>
        </w:rPr>
        <w:t>to Prolific to complete their session.</w:t>
      </w:r>
    </w:p>
    <w:p>
      <w:pPr>
        <w:pStyle w:val="BodyText"/>
        <w:spacing w:before="182"/>
      </w:pPr>
    </w:p>
    <w:p>
      <w:pPr>
        <w:pStyle w:val="Heading1"/>
      </w:pPr>
      <w:bookmarkStart w:name="Results" w:id="17"/>
      <w:bookmarkEnd w:id="17"/>
      <w:r>
        <w:rPr>
          <w:b w:val="0"/>
        </w:rPr>
      </w:r>
      <w:bookmarkStart w:name="Hits and false alarms" w:id="18"/>
      <w:bookmarkEnd w:id="18"/>
      <w:r>
        <w:rPr>
          <w:b w:val="0"/>
        </w:rPr>
      </w:r>
      <w:r>
        <w:rPr>
          <w:spacing w:val="-2"/>
        </w:rPr>
        <w:t>Results</w:t>
      </w:r>
    </w:p>
    <w:p>
      <w:pPr>
        <w:spacing w:before="16"/>
        <w:ind w:left="141" w:right="0" w:firstLine="0"/>
        <w:jc w:val="both"/>
        <w:rPr>
          <w:rFonts w:ascii="Tahoma"/>
          <w:b/>
          <w:sz w:val="18"/>
        </w:rPr>
      </w:pPr>
      <w:r>
        <w:rPr>
          <w:rFonts w:ascii="Tahoma"/>
          <w:b/>
          <w:w w:val="85"/>
          <w:sz w:val="18"/>
        </w:rPr>
        <w:t>Hits</w:t>
      </w:r>
      <w:r>
        <w:rPr>
          <w:rFonts w:ascii="Tahoma"/>
          <w:b/>
          <w:spacing w:val="-7"/>
          <w:sz w:val="18"/>
        </w:rPr>
        <w:t> </w:t>
      </w:r>
      <w:r>
        <w:rPr>
          <w:rFonts w:ascii="Tahoma"/>
          <w:b/>
          <w:w w:val="85"/>
          <w:sz w:val="18"/>
        </w:rPr>
        <w:t>and</w:t>
      </w:r>
      <w:r>
        <w:rPr>
          <w:rFonts w:ascii="Tahoma"/>
          <w:b/>
          <w:spacing w:val="-7"/>
          <w:sz w:val="18"/>
        </w:rPr>
        <w:t> </w:t>
      </w:r>
      <w:r>
        <w:rPr>
          <w:rFonts w:ascii="Tahoma"/>
          <w:b/>
          <w:w w:val="85"/>
          <w:sz w:val="18"/>
        </w:rPr>
        <w:t>false</w:t>
      </w:r>
      <w:r>
        <w:rPr>
          <w:rFonts w:ascii="Tahoma"/>
          <w:b/>
          <w:spacing w:val="-6"/>
          <w:sz w:val="18"/>
        </w:rPr>
        <w:t> </w:t>
      </w:r>
      <w:r>
        <w:rPr>
          <w:rFonts w:ascii="Tahoma"/>
          <w:b/>
          <w:spacing w:val="-2"/>
          <w:w w:val="85"/>
          <w:sz w:val="18"/>
        </w:rPr>
        <w:t>alarms</w:t>
      </w:r>
    </w:p>
    <w:p>
      <w:pPr>
        <w:pStyle w:val="BodyText"/>
        <w:spacing w:line="264" w:lineRule="auto" w:before="25"/>
        <w:ind w:left="141" w:right="38"/>
        <w:jc w:val="both"/>
      </w:pPr>
      <w:r>
        <w:rPr>
          <w:w w:val="110"/>
        </w:rPr>
        <w:t>The</w:t>
      </w:r>
      <w:r>
        <w:rPr>
          <w:w w:val="110"/>
        </w:rPr>
        <w:t> datasets</w:t>
      </w:r>
      <w:r>
        <w:rPr>
          <w:w w:val="110"/>
        </w:rPr>
        <w:t> are</w:t>
      </w:r>
      <w:r>
        <w:rPr>
          <w:w w:val="110"/>
        </w:rPr>
        <w:t> available</w:t>
      </w:r>
      <w:r>
        <w:rPr>
          <w:w w:val="110"/>
        </w:rPr>
        <w:t> at</w:t>
      </w:r>
      <w:r>
        <w:rPr>
          <w:w w:val="110"/>
        </w:rPr>
        <w:t> </w:t>
      </w:r>
      <w:hyperlink r:id="rId12">
        <w:r>
          <w:rPr>
            <w:color w:val="0000FF"/>
            <w:w w:val="110"/>
          </w:rPr>
          <w:t>https://osf.io/tymd2/</w:t>
        </w:r>
      </w:hyperlink>
      <w:r>
        <w:rPr>
          <w:w w:val="110"/>
        </w:rPr>
        <w:t>.</w:t>
      </w:r>
      <w:r>
        <w:rPr>
          <w:w w:val="110"/>
        </w:rPr>
        <w:t> We examined</w:t>
      </w:r>
      <w:r>
        <w:rPr>
          <w:w w:val="110"/>
        </w:rPr>
        <w:t> the</w:t>
      </w:r>
      <w:r>
        <w:rPr>
          <w:w w:val="110"/>
        </w:rPr>
        <w:t> effects</w:t>
      </w:r>
      <w:r>
        <w:rPr>
          <w:w w:val="110"/>
        </w:rPr>
        <w:t> of</w:t>
      </w:r>
      <w:r>
        <w:rPr>
          <w:w w:val="110"/>
        </w:rPr>
        <w:t> within-person</w:t>
      </w:r>
      <w:r>
        <w:rPr>
          <w:w w:val="110"/>
        </w:rPr>
        <w:t> variability</w:t>
      </w:r>
      <w:r>
        <w:rPr>
          <w:w w:val="110"/>
        </w:rPr>
        <w:t> and expectations</w:t>
      </w:r>
      <w:r>
        <w:rPr>
          <w:w w:val="110"/>
        </w:rPr>
        <w:t> of</w:t>
      </w:r>
      <w:r>
        <w:rPr>
          <w:w w:val="110"/>
        </w:rPr>
        <w:t> encounter</w:t>
      </w:r>
      <w:r>
        <w:rPr>
          <w:w w:val="110"/>
        </w:rPr>
        <w:t> on</w:t>
      </w:r>
      <w:r>
        <w:rPr>
          <w:w w:val="110"/>
        </w:rPr>
        <w:t> hits</w:t>
      </w:r>
      <w:r>
        <w:rPr>
          <w:w w:val="110"/>
        </w:rPr>
        <w:t> and</w:t>
      </w:r>
      <w:r>
        <w:rPr>
          <w:w w:val="110"/>
        </w:rPr>
        <w:t> false</w:t>
      </w:r>
      <w:r>
        <w:rPr>
          <w:w w:val="110"/>
        </w:rPr>
        <w:t> alarms</w:t>
      </w:r>
      <w:r>
        <w:rPr>
          <w:spacing w:val="80"/>
          <w:w w:val="110"/>
        </w:rPr>
        <w:t> </w:t>
      </w:r>
      <w:r>
        <w:rPr>
          <w:w w:val="110"/>
        </w:rPr>
        <w:t>made</w:t>
      </w:r>
      <w:r>
        <w:rPr>
          <w:spacing w:val="40"/>
          <w:w w:val="110"/>
        </w:rPr>
        <w:t> </w:t>
      </w:r>
      <w:r>
        <w:rPr>
          <w:w w:val="110"/>
        </w:rPr>
        <w:t>by</w:t>
      </w:r>
      <w:r>
        <w:rPr>
          <w:spacing w:val="40"/>
          <w:w w:val="110"/>
        </w:rPr>
        <w:t> </w:t>
      </w:r>
      <w:r>
        <w:rPr>
          <w:w w:val="110"/>
        </w:rPr>
        <w:t>participants</w:t>
      </w:r>
      <w:r>
        <w:rPr>
          <w:spacing w:val="40"/>
          <w:w w:val="110"/>
        </w:rPr>
        <w:t> </w:t>
      </w:r>
      <w:r>
        <w:rPr>
          <w:w w:val="110"/>
        </w:rPr>
        <w:t>on</w:t>
      </w:r>
      <w:r>
        <w:rPr>
          <w:spacing w:val="40"/>
          <w:w w:val="110"/>
        </w:rPr>
        <w:t> </w:t>
      </w:r>
      <w:r>
        <w:rPr>
          <w:w w:val="110"/>
        </w:rPr>
        <w:t>the</w:t>
      </w:r>
      <w:r>
        <w:rPr>
          <w:spacing w:val="40"/>
          <w:w w:val="110"/>
        </w:rPr>
        <w:t> </w:t>
      </w:r>
      <w:r>
        <w:rPr>
          <w:w w:val="110"/>
        </w:rPr>
        <w:t>bar-admittance</w:t>
      </w:r>
      <w:r>
        <w:rPr>
          <w:spacing w:val="40"/>
          <w:w w:val="110"/>
        </w:rPr>
        <w:t> </w:t>
      </w:r>
      <w:r>
        <w:rPr>
          <w:w w:val="110"/>
        </w:rPr>
        <w:t>task block.</w:t>
      </w:r>
      <w:r>
        <w:rPr>
          <w:w w:val="110"/>
        </w:rPr>
        <w:t> In</w:t>
      </w:r>
      <w:r>
        <w:rPr>
          <w:w w:val="110"/>
        </w:rPr>
        <w:t> the</w:t>
      </w:r>
      <w:r>
        <w:rPr>
          <w:w w:val="110"/>
        </w:rPr>
        <w:t> preregistration</w:t>
      </w:r>
      <w:r>
        <w:rPr>
          <w:w w:val="110"/>
        </w:rPr>
        <w:t> (</w:t>
      </w:r>
      <w:hyperlink r:id="rId15">
        <w:r>
          <w:rPr>
            <w:color w:val="0000FF"/>
            <w:w w:val="110"/>
          </w:rPr>
          <w:t>https://osf.io/fsehj/</w:t>
        </w:r>
      </w:hyperlink>
      <w:r>
        <w:rPr>
          <w:w w:val="110"/>
        </w:rPr>
        <w:t>),</w:t>
      </w:r>
      <w:r>
        <w:rPr>
          <w:w w:val="110"/>
        </w:rPr>
        <w:t> the hypotheses</w:t>
      </w:r>
      <w:r>
        <w:rPr>
          <w:spacing w:val="-4"/>
          <w:w w:val="110"/>
        </w:rPr>
        <w:t> </w:t>
      </w:r>
      <w:r>
        <w:rPr>
          <w:w w:val="110"/>
        </w:rPr>
        <w:t>were</w:t>
      </w:r>
      <w:r>
        <w:rPr>
          <w:spacing w:val="-4"/>
          <w:w w:val="110"/>
        </w:rPr>
        <w:t> </w:t>
      </w:r>
      <w:r>
        <w:rPr>
          <w:w w:val="110"/>
        </w:rPr>
        <w:t>based</w:t>
      </w:r>
      <w:r>
        <w:rPr>
          <w:spacing w:val="-4"/>
          <w:w w:val="110"/>
        </w:rPr>
        <w:t> </w:t>
      </w:r>
      <w:r>
        <w:rPr>
          <w:w w:val="110"/>
        </w:rPr>
        <w:t>on</w:t>
      </w:r>
      <w:r>
        <w:rPr>
          <w:spacing w:val="-4"/>
          <w:w w:val="110"/>
        </w:rPr>
        <w:t> </w:t>
      </w:r>
      <w:r>
        <w:rPr>
          <w:w w:val="110"/>
        </w:rPr>
        <w:t>overall</w:t>
      </w:r>
      <w:r>
        <w:rPr>
          <w:spacing w:val="-4"/>
          <w:w w:val="110"/>
        </w:rPr>
        <w:t> </w:t>
      </w:r>
      <w:r>
        <w:rPr>
          <w:w w:val="110"/>
        </w:rPr>
        <w:t>sightings</w:t>
      </w:r>
      <w:r>
        <w:rPr>
          <w:spacing w:val="-4"/>
          <w:w w:val="110"/>
        </w:rPr>
        <w:t> </w:t>
      </w:r>
      <w:r>
        <w:rPr>
          <w:w w:val="110"/>
        </w:rPr>
        <w:t>(i.e.,</w:t>
      </w:r>
      <w:r>
        <w:rPr>
          <w:spacing w:val="-4"/>
          <w:w w:val="110"/>
        </w:rPr>
        <w:t> </w:t>
      </w:r>
      <w:r>
        <w:rPr>
          <w:w w:val="110"/>
        </w:rPr>
        <w:t>a</w:t>
      </w:r>
      <w:r>
        <w:rPr>
          <w:spacing w:val="-4"/>
          <w:w w:val="110"/>
        </w:rPr>
        <w:t> </w:t>
      </w:r>
      <w:r>
        <w:rPr>
          <w:w w:val="110"/>
        </w:rPr>
        <w:t>com- bination of hits and false alarms). This analysis was not included because this variable provided less clarity and no additional information than the separate analyses of hits and false alarms. The analyses on overall sightings can</w:t>
      </w:r>
      <w:r>
        <w:rPr>
          <w:w w:val="110"/>
        </w:rPr>
        <w:t> be</w:t>
      </w:r>
      <w:r>
        <w:rPr>
          <w:w w:val="110"/>
        </w:rPr>
        <w:t> found</w:t>
      </w:r>
      <w:r>
        <w:rPr>
          <w:w w:val="110"/>
        </w:rPr>
        <w:t> on</w:t>
      </w:r>
      <w:r>
        <w:rPr>
          <w:w w:val="110"/>
        </w:rPr>
        <w:t> the</w:t>
      </w:r>
      <w:r>
        <w:rPr>
          <w:w w:val="110"/>
        </w:rPr>
        <w:t> project’s</w:t>
      </w:r>
      <w:r>
        <w:rPr>
          <w:w w:val="110"/>
        </w:rPr>
        <w:t> homepage</w:t>
      </w:r>
      <w:r>
        <w:rPr>
          <w:w w:val="110"/>
        </w:rPr>
        <w:t> at</w:t>
      </w:r>
      <w:r>
        <w:rPr>
          <w:w w:val="110"/>
        </w:rPr>
        <w:t> Open</w:t>
      </w:r>
      <w:r>
        <w:rPr>
          <w:w w:val="110"/>
        </w:rPr>
        <w:t> Sci- ence</w:t>
      </w:r>
      <w:r>
        <w:rPr>
          <w:w w:val="110"/>
        </w:rPr>
        <w:t> Framework</w:t>
      </w:r>
      <w:r>
        <w:rPr>
          <w:w w:val="110"/>
        </w:rPr>
        <w:t> (</w:t>
      </w:r>
      <w:hyperlink r:id="rId12">
        <w:r>
          <w:rPr>
            <w:color w:val="0000FF"/>
            <w:w w:val="110"/>
          </w:rPr>
          <w:t>https://osf.io/tymd2/</w:t>
        </w:r>
      </w:hyperlink>
      <w:r>
        <w:rPr>
          <w:w w:val="110"/>
        </w:rPr>
        <w:t>).</w:t>
      </w:r>
      <w:r>
        <w:rPr>
          <w:w w:val="110"/>
        </w:rPr>
        <w:t> Additionally, we</w:t>
      </w:r>
      <w:r>
        <w:rPr>
          <w:w w:val="110"/>
        </w:rPr>
        <w:t> reported</w:t>
      </w:r>
      <w:r>
        <w:rPr>
          <w:w w:val="110"/>
        </w:rPr>
        <w:t> overall</w:t>
      </w:r>
      <w:r>
        <w:rPr>
          <w:w w:val="110"/>
        </w:rPr>
        <w:t> sighting</w:t>
      </w:r>
      <w:r>
        <w:rPr>
          <w:w w:val="110"/>
        </w:rPr>
        <w:t> rates</w:t>
      </w:r>
      <w:r>
        <w:rPr>
          <w:w w:val="110"/>
        </w:rPr>
        <w:t> within</w:t>
      </w:r>
      <w:r>
        <w:rPr>
          <w:w w:val="110"/>
        </w:rPr>
        <w:t> each</w:t>
      </w:r>
      <w:r>
        <w:rPr>
          <w:w w:val="110"/>
        </w:rPr>
        <w:t> experi- mental condition in Table </w:t>
      </w:r>
      <w:hyperlink w:history="true" w:anchor="_bookmark5">
        <w:r>
          <w:rPr>
            <w:color w:val="0000FF"/>
            <w:w w:val="110"/>
          </w:rPr>
          <w:t>2</w:t>
        </w:r>
      </w:hyperlink>
      <w:r>
        <w:rPr>
          <w:w w:val="110"/>
        </w:rPr>
        <w:t>. Hits were subjected to a 2 (within-person</w:t>
      </w:r>
      <w:r>
        <w:rPr>
          <w:spacing w:val="-1"/>
          <w:w w:val="110"/>
        </w:rPr>
        <w:t> </w:t>
      </w:r>
      <w:r>
        <w:rPr>
          <w:w w:val="110"/>
        </w:rPr>
        <w:t>variability:</w:t>
      </w:r>
      <w:r>
        <w:rPr>
          <w:w w:val="110"/>
        </w:rPr>
        <w:t> low</w:t>
      </w:r>
      <w:r>
        <w:rPr>
          <w:w w:val="110"/>
        </w:rPr>
        <w:t> or</w:t>
      </w:r>
      <w:r>
        <w:rPr>
          <w:w w:val="110"/>
        </w:rPr>
        <w:t> high)</w:t>
      </w:r>
      <w:r>
        <w:rPr>
          <w:spacing w:val="-14"/>
          <w:w w:val="110"/>
        </w:rPr>
        <w:t> </w:t>
      </w:r>
      <w:r>
        <w:rPr>
          <w:rFonts w:ascii="Garamond" w:hAnsi="Garamond"/>
          <w:w w:val="110"/>
        </w:rPr>
        <w:t>×</w:t>
      </w:r>
      <w:r>
        <w:rPr>
          <w:rFonts w:ascii="Garamond" w:hAnsi="Garamond"/>
          <w:spacing w:val="-13"/>
          <w:w w:val="110"/>
        </w:rPr>
        <w:t> </w:t>
      </w:r>
      <w:r>
        <w:rPr>
          <w:w w:val="110"/>
        </w:rPr>
        <w:t>2</w:t>
      </w:r>
      <w:r>
        <w:rPr>
          <w:w w:val="110"/>
        </w:rPr>
        <w:t> (encounter expectations:</w:t>
      </w:r>
      <w:r>
        <w:rPr>
          <w:w w:val="110"/>
        </w:rPr>
        <w:t> low—20%</w:t>
      </w:r>
      <w:r>
        <w:rPr>
          <w:w w:val="110"/>
        </w:rPr>
        <w:t> or</w:t>
      </w:r>
      <w:r>
        <w:rPr>
          <w:w w:val="110"/>
        </w:rPr>
        <w:t> high—90%)</w:t>
      </w:r>
      <w:r>
        <w:rPr>
          <w:w w:val="110"/>
        </w:rPr>
        <w:t> between-sub- jects</w:t>
      </w:r>
      <w:r>
        <w:rPr>
          <w:w w:val="110"/>
        </w:rPr>
        <w:t> ANOVA.</w:t>
      </w:r>
      <w:r>
        <w:rPr>
          <w:w w:val="110"/>
        </w:rPr>
        <w:t> The</w:t>
      </w:r>
      <w:r>
        <w:rPr>
          <w:w w:val="110"/>
        </w:rPr>
        <w:t> effect</w:t>
      </w:r>
      <w:r>
        <w:rPr>
          <w:w w:val="110"/>
        </w:rPr>
        <w:t> of</w:t>
      </w:r>
      <w:r>
        <w:rPr>
          <w:w w:val="110"/>
        </w:rPr>
        <w:t> within-person</w:t>
      </w:r>
      <w:r>
        <w:rPr>
          <w:w w:val="110"/>
        </w:rPr>
        <w:t> variability on</w:t>
      </w:r>
      <w:r>
        <w:rPr>
          <w:spacing w:val="10"/>
          <w:w w:val="110"/>
        </w:rPr>
        <w:t> </w:t>
      </w:r>
      <w:r>
        <w:rPr>
          <w:w w:val="110"/>
        </w:rPr>
        <w:t>hits</w:t>
      </w:r>
      <w:r>
        <w:rPr>
          <w:spacing w:val="26"/>
          <w:w w:val="110"/>
        </w:rPr>
        <w:t> </w:t>
      </w:r>
      <w:r>
        <w:rPr>
          <w:w w:val="110"/>
        </w:rPr>
        <w:t>was</w:t>
      </w:r>
      <w:r>
        <w:rPr>
          <w:spacing w:val="27"/>
          <w:w w:val="110"/>
        </w:rPr>
        <w:t> </w:t>
      </w:r>
      <w:r>
        <w:rPr>
          <w:w w:val="110"/>
        </w:rPr>
        <w:t>not</w:t>
      </w:r>
      <w:r>
        <w:rPr>
          <w:spacing w:val="27"/>
          <w:w w:val="110"/>
        </w:rPr>
        <w:t> </w:t>
      </w:r>
      <w:r>
        <w:rPr>
          <w:w w:val="110"/>
        </w:rPr>
        <w:t>significant,</w:t>
      </w:r>
      <w:r>
        <w:rPr>
          <w:spacing w:val="26"/>
          <w:w w:val="110"/>
        </w:rPr>
        <w:t> </w:t>
      </w:r>
      <w:r>
        <w:rPr>
          <w:rFonts w:ascii="Book Antiqua" w:hAnsi="Book Antiqua"/>
          <w:i/>
          <w:w w:val="110"/>
        </w:rPr>
        <w:t>F</w:t>
      </w:r>
      <w:r>
        <w:rPr>
          <w:w w:val="110"/>
        </w:rPr>
        <w:t>(1,347)</w:t>
      </w:r>
      <w:r>
        <w:rPr>
          <w:spacing w:val="-23"/>
          <w:w w:val="110"/>
        </w:rPr>
        <w:t> </w:t>
      </w:r>
      <w:r>
        <w:rPr>
          <w:rFonts w:ascii="Garamond" w:hAnsi="Garamond"/>
          <w:w w:val="110"/>
        </w:rPr>
        <w:t>=</w:t>
      </w:r>
      <w:r>
        <w:rPr>
          <w:rFonts w:ascii="Garamond" w:hAnsi="Garamond"/>
          <w:spacing w:val="-22"/>
          <w:w w:val="110"/>
        </w:rPr>
        <w:t> </w:t>
      </w:r>
      <w:r>
        <w:rPr>
          <w:w w:val="110"/>
        </w:rPr>
        <w:t>3.85,</w:t>
      </w:r>
      <w:r>
        <w:rPr>
          <w:spacing w:val="26"/>
          <w:w w:val="110"/>
        </w:rPr>
        <w:t> </w:t>
      </w:r>
      <w:r>
        <w:rPr>
          <w:rFonts w:ascii="Book Antiqua" w:hAnsi="Book Antiqua"/>
          <w:i/>
          <w:w w:val="110"/>
        </w:rPr>
        <w:t>p</w:t>
      </w:r>
      <w:r>
        <w:rPr>
          <w:rFonts w:ascii="Book Antiqua" w:hAnsi="Book Antiqua"/>
          <w:i/>
          <w:spacing w:val="-23"/>
          <w:w w:val="110"/>
        </w:rPr>
        <w:t> </w:t>
      </w:r>
      <w:r>
        <w:rPr>
          <w:rFonts w:ascii="Garamond" w:hAnsi="Garamond"/>
          <w:w w:val="110"/>
        </w:rPr>
        <w:t>=</w:t>
      </w:r>
      <w:r>
        <w:rPr>
          <w:rFonts w:ascii="Garamond" w:hAnsi="Garamond"/>
          <w:spacing w:val="-22"/>
          <w:w w:val="110"/>
        </w:rPr>
        <w:t> </w:t>
      </w:r>
      <w:r>
        <w:rPr>
          <w:spacing w:val="-2"/>
          <w:w w:val="110"/>
        </w:rPr>
        <w:t>0.051,</w:t>
      </w:r>
    </w:p>
    <w:p>
      <w:pPr>
        <w:pStyle w:val="BodyText"/>
        <w:spacing w:line="201" w:lineRule="auto"/>
        <w:ind w:left="141"/>
        <w:jc w:val="both"/>
      </w:pPr>
      <w:r>
        <w:rPr>
          <w:rFonts w:ascii="Book Antiqua" w:hAnsi="Book Antiqua"/>
          <w:i/>
          <w:w w:val="110"/>
        </w:rPr>
        <w:t>η</w:t>
      </w:r>
      <w:r>
        <w:rPr>
          <w:rFonts w:ascii="Book Antiqua" w:hAnsi="Book Antiqua"/>
          <w:i/>
          <w:w w:val="110"/>
          <w:position w:val="8"/>
          <w:sz w:val="13"/>
        </w:rPr>
        <w:t>2</w:t>
      </w:r>
      <w:r>
        <w:rPr>
          <w:rFonts w:ascii="Book Antiqua" w:hAnsi="Book Antiqua"/>
          <w:i/>
          <w:w w:val="110"/>
          <w:position w:val="-4"/>
          <w:sz w:val="13"/>
        </w:rPr>
        <w:t>p</w:t>
      </w:r>
      <w:r>
        <w:rPr>
          <w:rFonts w:ascii="Book Antiqua" w:hAnsi="Book Antiqua"/>
          <w:i/>
          <w:spacing w:val="-9"/>
          <w:w w:val="110"/>
          <w:position w:val="-4"/>
          <w:sz w:val="13"/>
        </w:rPr>
        <w:t> </w:t>
      </w:r>
      <w:r>
        <w:rPr>
          <w:rFonts w:ascii="Garamond" w:hAnsi="Garamond"/>
          <w:w w:val="110"/>
        </w:rPr>
        <w:t>=</w:t>
      </w:r>
      <w:r>
        <w:rPr>
          <w:rFonts w:ascii="Garamond" w:hAnsi="Garamond"/>
          <w:spacing w:val="-23"/>
          <w:w w:val="110"/>
        </w:rPr>
        <w:t> </w:t>
      </w:r>
      <w:r>
        <w:rPr>
          <w:w w:val="110"/>
        </w:rPr>
        <w:t>0.01.</w:t>
      </w:r>
      <w:r>
        <w:rPr>
          <w:spacing w:val="6"/>
          <w:w w:val="110"/>
        </w:rPr>
        <w:t> </w:t>
      </w:r>
      <w:r>
        <w:rPr>
          <w:w w:val="110"/>
        </w:rPr>
        <w:t>Participants</w:t>
      </w:r>
      <w:r>
        <w:rPr>
          <w:spacing w:val="12"/>
          <w:w w:val="110"/>
        </w:rPr>
        <w:t> </w:t>
      </w:r>
      <w:r>
        <w:rPr>
          <w:w w:val="110"/>
        </w:rPr>
        <w:t>in</w:t>
      </w:r>
      <w:r>
        <w:rPr>
          <w:spacing w:val="12"/>
          <w:w w:val="110"/>
        </w:rPr>
        <w:t> </w:t>
      </w:r>
      <w:r>
        <w:rPr>
          <w:w w:val="110"/>
        </w:rPr>
        <w:t>the</w:t>
      </w:r>
      <w:r>
        <w:rPr>
          <w:spacing w:val="12"/>
          <w:w w:val="110"/>
        </w:rPr>
        <w:t> </w:t>
      </w:r>
      <w:r>
        <w:rPr>
          <w:w w:val="110"/>
        </w:rPr>
        <w:t>low</w:t>
      </w:r>
      <w:r>
        <w:rPr>
          <w:spacing w:val="12"/>
          <w:w w:val="110"/>
        </w:rPr>
        <w:t> </w:t>
      </w:r>
      <w:r>
        <w:rPr>
          <w:w w:val="110"/>
        </w:rPr>
        <w:t>variability</w:t>
      </w:r>
      <w:r>
        <w:rPr>
          <w:spacing w:val="11"/>
          <w:w w:val="110"/>
        </w:rPr>
        <w:t> </w:t>
      </w:r>
      <w:r>
        <w:rPr>
          <w:spacing w:val="-2"/>
          <w:w w:val="110"/>
        </w:rPr>
        <w:t>condition</w:t>
      </w:r>
    </w:p>
    <w:p>
      <w:pPr>
        <w:pStyle w:val="BodyText"/>
        <w:ind w:left="141" w:right="38"/>
        <w:jc w:val="both"/>
      </w:pP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2.35,</w:t>
      </w:r>
      <w:r>
        <w:rPr>
          <w:w w:val="105"/>
        </w:rPr>
        <w:t> SE</w:t>
      </w:r>
      <w:r>
        <w:rPr>
          <w:spacing w:val="-13"/>
          <w:w w:val="105"/>
        </w:rPr>
        <w:t> </w:t>
      </w:r>
      <w:r>
        <w:rPr>
          <w:rFonts w:ascii="Garamond" w:hAnsi="Garamond"/>
          <w:w w:val="105"/>
        </w:rPr>
        <w:t>=</w:t>
      </w:r>
      <w:r>
        <w:rPr>
          <w:rFonts w:ascii="Garamond" w:hAnsi="Garamond"/>
          <w:spacing w:val="-12"/>
          <w:w w:val="105"/>
        </w:rPr>
        <w:t> </w:t>
      </w:r>
      <w:r>
        <w:rPr>
          <w:w w:val="105"/>
        </w:rPr>
        <w:t>0.09)</w:t>
      </w:r>
      <w:r>
        <w:rPr>
          <w:w w:val="105"/>
        </w:rPr>
        <w:t> made</w:t>
      </w:r>
      <w:r>
        <w:rPr>
          <w:w w:val="105"/>
        </w:rPr>
        <w:t> a</w:t>
      </w:r>
      <w:r>
        <w:rPr>
          <w:w w:val="105"/>
        </w:rPr>
        <w:t> similar</w:t>
      </w:r>
      <w:r>
        <w:rPr>
          <w:w w:val="105"/>
        </w:rPr>
        <w:t> number</w:t>
      </w:r>
      <w:r>
        <w:rPr>
          <w:w w:val="105"/>
        </w:rPr>
        <w:t> of</w:t>
      </w:r>
      <w:r>
        <w:rPr>
          <w:w w:val="105"/>
        </w:rPr>
        <w:t> hits</w:t>
      </w:r>
      <w:r>
        <w:rPr>
          <w:w w:val="105"/>
        </w:rPr>
        <w:t> as participants in the high variability condition (</w:t>
      </w:r>
      <w:r>
        <w:rPr>
          <w:rFonts w:ascii="Book Antiqua" w:hAnsi="Book Antiqua"/>
          <w:i/>
          <w:w w:val="105"/>
        </w:rPr>
        <w:t>M</w:t>
      </w:r>
      <w:r>
        <w:rPr>
          <w:rFonts w:ascii="Book Antiqua" w:hAnsi="Book Antiqua"/>
          <w:i/>
          <w:spacing w:val="-10"/>
          <w:w w:val="105"/>
        </w:rPr>
        <w:t> </w:t>
      </w:r>
      <w:r>
        <w:rPr>
          <w:rFonts w:ascii="Garamond" w:hAnsi="Garamond"/>
          <w:w w:val="105"/>
        </w:rPr>
        <w:t>=</w:t>
      </w:r>
      <w:r>
        <w:rPr>
          <w:rFonts w:ascii="Garamond" w:hAnsi="Garamond"/>
          <w:spacing w:val="-10"/>
          <w:w w:val="105"/>
        </w:rPr>
        <w:t> </w:t>
      </w:r>
      <w:r>
        <w:rPr>
          <w:w w:val="105"/>
        </w:rPr>
        <w:t>2.09,</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0.09).</w:t>
      </w:r>
      <w:r>
        <w:rPr>
          <w:w w:val="105"/>
        </w:rPr>
        <w:t> In</w:t>
      </w:r>
      <w:r>
        <w:rPr>
          <w:w w:val="105"/>
        </w:rPr>
        <w:t> addition,</w:t>
      </w:r>
      <w:r>
        <w:rPr>
          <w:w w:val="105"/>
        </w:rPr>
        <w:t> the</w:t>
      </w:r>
      <w:r>
        <w:rPr>
          <w:w w:val="105"/>
        </w:rPr>
        <w:t> effect</w:t>
      </w:r>
      <w:r>
        <w:rPr>
          <w:w w:val="105"/>
        </w:rPr>
        <w:t> of</w:t>
      </w:r>
      <w:r>
        <w:rPr>
          <w:w w:val="105"/>
        </w:rPr>
        <w:t> expectations</w:t>
      </w:r>
      <w:r>
        <w:rPr>
          <w:w w:val="105"/>
        </w:rPr>
        <w:t> of encounter was not significant,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0.34,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0.558, </w:t>
      </w:r>
      <w:r>
        <w:rPr>
          <w:rFonts w:ascii="Book Antiqua" w:hAnsi="Book Antiqua"/>
          <w:i/>
          <w:w w:val="105"/>
        </w:rPr>
        <w:t>η</w:t>
      </w:r>
      <w:r>
        <w:rPr>
          <w:rFonts w:ascii="Book Antiqua" w:hAnsi="Book Antiqua"/>
          <w:i/>
          <w:w w:val="105"/>
          <w:position w:val="8"/>
          <w:sz w:val="13"/>
        </w:rPr>
        <w:t>2</w:t>
      </w:r>
      <w:r>
        <w:rPr>
          <w:rFonts w:ascii="Book Antiqua" w:hAnsi="Book Antiqua"/>
          <w:i/>
          <w:w w:val="105"/>
          <w:position w:val="-4"/>
          <w:sz w:val="13"/>
        </w:rPr>
        <w:t>p </w:t>
      </w:r>
      <w:r>
        <w:rPr>
          <w:w w:val="105"/>
        </w:rPr>
        <w:t>&lt;</w:t>
      </w:r>
      <w:r>
        <w:rPr>
          <w:spacing w:val="-13"/>
          <w:w w:val="105"/>
        </w:rPr>
        <w:t> </w:t>
      </w:r>
      <w:r>
        <w:rPr>
          <w:w w:val="105"/>
        </w:rPr>
        <w:t>0.01.</w:t>
      </w:r>
      <w:r>
        <w:rPr>
          <w:w w:val="105"/>
        </w:rPr>
        <w:t> Participants</w:t>
      </w:r>
      <w:r>
        <w:rPr>
          <w:w w:val="105"/>
        </w:rPr>
        <w:t> made</w:t>
      </w:r>
      <w:r>
        <w:rPr>
          <w:w w:val="105"/>
        </w:rPr>
        <w:t> a</w:t>
      </w:r>
      <w:r>
        <w:rPr>
          <w:w w:val="105"/>
        </w:rPr>
        <w:t> similar</w:t>
      </w:r>
      <w:r>
        <w:rPr>
          <w:w w:val="105"/>
        </w:rPr>
        <w:t> number</w:t>
      </w:r>
      <w:r>
        <w:rPr>
          <w:w w:val="105"/>
        </w:rPr>
        <w:t> of</w:t>
      </w:r>
      <w:r>
        <w:rPr>
          <w:w w:val="105"/>
        </w:rPr>
        <w:t> hits across</w:t>
      </w:r>
      <w:r>
        <w:rPr>
          <w:spacing w:val="59"/>
          <w:w w:val="105"/>
        </w:rPr>
        <w:t> </w:t>
      </w:r>
      <w:r>
        <w:rPr>
          <w:w w:val="105"/>
        </w:rPr>
        <w:t>low</w:t>
      </w:r>
      <w:r>
        <w:rPr>
          <w:spacing w:val="61"/>
          <w:w w:val="105"/>
        </w:rPr>
        <w:t> </w:t>
      </w:r>
      <w:r>
        <w:rPr>
          <w:w w:val="105"/>
        </w:rPr>
        <w:t>(</w:t>
      </w:r>
      <w:r>
        <w:rPr>
          <w:rFonts w:ascii="Book Antiqua" w:hAnsi="Book Antiqua"/>
          <w:i/>
          <w:w w:val="105"/>
        </w:rPr>
        <w:t>M</w:t>
      </w:r>
      <w:r>
        <w:rPr>
          <w:rFonts w:ascii="Book Antiqua" w:hAnsi="Book Antiqua"/>
          <w:i/>
          <w:spacing w:val="-20"/>
          <w:w w:val="105"/>
        </w:rPr>
        <w:t> </w:t>
      </w:r>
      <w:r>
        <w:rPr>
          <w:rFonts w:ascii="Garamond" w:hAnsi="Garamond"/>
          <w:w w:val="105"/>
        </w:rPr>
        <w:t>=</w:t>
      </w:r>
      <w:r>
        <w:rPr>
          <w:rFonts w:ascii="Garamond" w:hAnsi="Garamond"/>
          <w:spacing w:val="-21"/>
          <w:w w:val="105"/>
        </w:rPr>
        <w:t> </w:t>
      </w:r>
      <w:r>
        <w:rPr>
          <w:w w:val="105"/>
        </w:rPr>
        <w:t>2.18,</w:t>
      </w:r>
      <w:r>
        <w:rPr>
          <w:spacing w:val="61"/>
          <w:w w:val="105"/>
        </w:rPr>
        <w:t> </w:t>
      </w:r>
      <w:r>
        <w:rPr>
          <w:w w:val="105"/>
        </w:rPr>
        <w:t>SE</w:t>
      </w:r>
      <w:r>
        <w:rPr>
          <w:spacing w:val="-20"/>
          <w:w w:val="105"/>
        </w:rPr>
        <w:t> </w:t>
      </w:r>
      <w:r>
        <w:rPr>
          <w:rFonts w:ascii="Garamond" w:hAnsi="Garamond"/>
          <w:w w:val="105"/>
        </w:rPr>
        <w:t>=</w:t>
      </w:r>
      <w:r>
        <w:rPr>
          <w:rFonts w:ascii="Garamond" w:hAnsi="Garamond"/>
          <w:spacing w:val="-21"/>
          <w:w w:val="105"/>
        </w:rPr>
        <w:t> </w:t>
      </w:r>
      <w:r>
        <w:rPr>
          <w:w w:val="105"/>
        </w:rPr>
        <w:t>0.89)</w:t>
      </w:r>
      <w:r>
        <w:rPr>
          <w:spacing w:val="61"/>
          <w:w w:val="105"/>
        </w:rPr>
        <w:t> </w:t>
      </w:r>
      <w:r>
        <w:rPr>
          <w:w w:val="105"/>
        </w:rPr>
        <w:t>and</w:t>
      </w:r>
      <w:r>
        <w:rPr>
          <w:spacing w:val="61"/>
          <w:w w:val="105"/>
        </w:rPr>
        <w:t> </w:t>
      </w:r>
      <w:r>
        <w:rPr>
          <w:w w:val="105"/>
        </w:rPr>
        <w:t>high</w:t>
      </w:r>
      <w:r>
        <w:rPr>
          <w:spacing w:val="61"/>
          <w:w w:val="105"/>
        </w:rPr>
        <w:t> </w:t>
      </w:r>
      <w:r>
        <w:rPr>
          <w:w w:val="105"/>
        </w:rPr>
        <w:t>(</w:t>
      </w:r>
      <w:r>
        <w:rPr>
          <w:rFonts w:ascii="Book Antiqua" w:hAnsi="Book Antiqua"/>
          <w:i/>
          <w:w w:val="105"/>
        </w:rPr>
        <w:t>M</w:t>
      </w:r>
      <w:r>
        <w:rPr>
          <w:rFonts w:ascii="Book Antiqua" w:hAnsi="Book Antiqua"/>
          <w:i/>
          <w:spacing w:val="-20"/>
          <w:w w:val="105"/>
        </w:rPr>
        <w:t> </w:t>
      </w:r>
      <w:r>
        <w:rPr>
          <w:rFonts w:ascii="Garamond" w:hAnsi="Garamond"/>
          <w:w w:val="105"/>
        </w:rPr>
        <w:t>=</w:t>
      </w:r>
      <w:r>
        <w:rPr>
          <w:rFonts w:ascii="Garamond" w:hAnsi="Garamond"/>
          <w:spacing w:val="-21"/>
          <w:w w:val="105"/>
        </w:rPr>
        <w:t> </w:t>
      </w:r>
      <w:r>
        <w:rPr>
          <w:spacing w:val="-2"/>
          <w:w w:val="105"/>
        </w:rPr>
        <w:t>2.26,</w:t>
      </w:r>
    </w:p>
    <w:p>
      <w:pPr>
        <w:pStyle w:val="BodyText"/>
        <w:spacing w:line="254" w:lineRule="auto"/>
        <w:ind w:left="141" w:right="41"/>
        <w:jc w:val="both"/>
      </w:pPr>
      <w:r>
        <w:rPr>
          <w:w w:val="105"/>
        </w:rPr>
        <w:t>SE</w:t>
      </w:r>
      <w:r>
        <w:rPr>
          <w:spacing w:val="-11"/>
          <w:w w:val="105"/>
        </w:rPr>
        <w:t> </w:t>
      </w:r>
      <w:r>
        <w:rPr>
          <w:rFonts w:ascii="Garamond"/>
          <w:w w:val="105"/>
        </w:rPr>
        <w:t>=</w:t>
      </w:r>
      <w:r>
        <w:rPr>
          <w:rFonts w:ascii="Garamond"/>
          <w:spacing w:val="-11"/>
          <w:w w:val="105"/>
        </w:rPr>
        <w:t> </w:t>
      </w:r>
      <w:r>
        <w:rPr>
          <w:w w:val="105"/>
        </w:rPr>
        <w:t>0.09) expectation conditions. This finding is incon- sistent</w:t>
      </w:r>
      <w:r>
        <w:rPr>
          <w:spacing w:val="33"/>
          <w:w w:val="105"/>
        </w:rPr>
        <w:t> </w:t>
      </w:r>
      <w:r>
        <w:rPr>
          <w:w w:val="105"/>
        </w:rPr>
        <w:t>with</w:t>
      </w:r>
      <w:r>
        <w:rPr>
          <w:spacing w:val="33"/>
          <w:w w:val="105"/>
        </w:rPr>
        <w:t> </w:t>
      </w:r>
      <w:r>
        <w:rPr>
          <w:w w:val="105"/>
        </w:rPr>
        <w:t>results</w:t>
      </w:r>
      <w:r>
        <w:rPr>
          <w:spacing w:val="34"/>
          <w:w w:val="105"/>
        </w:rPr>
        <w:t> </w:t>
      </w:r>
      <w:r>
        <w:rPr>
          <w:w w:val="105"/>
        </w:rPr>
        <w:t>from</w:t>
      </w:r>
      <w:r>
        <w:rPr>
          <w:spacing w:val="33"/>
          <w:w w:val="105"/>
        </w:rPr>
        <w:t> </w:t>
      </w:r>
      <w:r>
        <w:rPr>
          <w:w w:val="105"/>
        </w:rPr>
        <w:t>Moore</w:t>
      </w:r>
      <w:r>
        <w:rPr>
          <w:spacing w:val="33"/>
          <w:w w:val="105"/>
        </w:rPr>
        <w:t> </w:t>
      </w:r>
      <w:r>
        <w:rPr>
          <w:w w:val="105"/>
        </w:rPr>
        <w:t>et</w:t>
      </w:r>
      <w:r>
        <w:rPr>
          <w:spacing w:val="34"/>
          <w:w w:val="105"/>
        </w:rPr>
        <w:t> </w:t>
      </w:r>
      <w:r>
        <w:rPr>
          <w:w w:val="105"/>
        </w:rPr>
        <w:t>al.</w:t>
      </w:r>
      <w:r>
        <w:rPr>
          <w:spacing w:val="33"/>
          <w:w w:val="105"/>
        </w:rPr>
        <w:t> </w:t>
      </w:r>
      <w:r>
        <w:rPr>
          <w:w w:val="105"/>
        </w:rPr>
        <w:t>(</w:t>
      </w:r>
      <w:hyperlink w:history="true" w:anchor="_bookmark47">
        <w:r>
          <w:rPr>
            <w:color w:val="0000FF"/>
            <w:w w:val="105"/>
          </w:rPr>
          <w:t>2018</w:t>
        </w:r>
      </w:hyperlink>
      <w:r>
        <w:rPr>
          <w:w w:val="105"/>
        </w:rPr>
        <w:t>),</w:t>
      </w:r>
      <w:r>
        <w:rPr>
          <w:spacing w:val="33"/>
          <w:w w:val="105"/>
        </w:rPr>
        <w:t> </w:t>
      </w:r>
      <w:r>
        <w:rPr>
          <w:w w:val="105"/>
        </w:rPr>
        <w:t>in</w:t>
      </w:r>
      <w:r>
        <w:rPr>
          <w:spacing w:val="34"/>
          <w:w w:val="105"/>
        </w:rPr>
        <w:t> </w:t>
      </w:r>
      <w:r>
        <w:rPr>
          <w:spacing w:val="-2"/>
          <w:w w:val="105"/>
        </w:rPr>
        <w:t>which</w:t>
      </w:r>
    </w:p>
    <w:p>
      <w:pPr>
        <w:pStyle w:val="BodyText"/>
        <w:spacing w:line="247" w:lineRule="auto" w:before="21"/>
        <w:ind w:left="141" w:right="137"/>
        <w:jc w:val="both"/>
      </w:pPr>
      <w:r>
        <w:rPr/>
        <w:br w:type="column"/>
      </w:r>
      <w:r>
        <w:rPr>
          <w:w w:val="105"/>
        </w:rPr>
        <w:t>ANOVA.</w:t>
      </w:r>
      <w:r>
        <w:rPr>
          <w:spacing w:val="40"/>
          <w:w w:val="105"/>
        </w:rPr>
        <w:t> </w:t>
      </w:r>
      <w:r>
        <w:rPr>
          <w:w w:val="105"/>
        </w:rPr>
        <w:t>Participants</w:t>
      </w:r>
      <w:r>
        <w:rPr>
          <w:spacing w:val="40"/>
          <w:w w:val="105"/>
        </w:rPr>
        <w:t> </w:t>
      </w:r>
      <w:r>
        <w:rPr>
          <w:w w:val="105"/>
        </w:rPr>
        <w:t>in</w:t>
      </w:r>
      <w:r>
        <w:rPr>
          <w:spacing w:val="40"/>
          <w:w w:val="105"/>
        </w:rPr>
        <w:t> </w:t>
      </w:r>
      <w:r>
        <w:rPr>
          <w:w w:val="105"/>
        </w:rPr>
        <w:t>the</w:t>
      </w:r>
      <w:r>
        <w:rPr>
          <w:spacing w:val="40"/>
          <w:w w:val="105"/>
        </w:rPr>
        <w:t> </w:t>
      </w:r>
      <w:r>
        <w:rPr>
          <w:w w:val="105"/>
        </w:rPr>
        <w:t>high</w:t>
      </w:r>
      <w:r>
        <w:rPr>
          <w:spacing w:val="40"/>
          <w:w w:val="105"/>
        </w:rPr>
        <w:t> </w:t>
      </w:r>
      <w:r>
        <w:rPr>
          <w:w w:val="105"/>
        </w:rPr>
        <w:t>variability</w:t>
      </w:r>
      <w:r>
        <w:rPr>
          <w:spacing w:val="40"/>
          <w:w w:val="105"/>
        </w:rPr>
        <w:t> </w:t>
      </w:r>
      <w:r>
        <w:rPr>
          <w:w w:val="105"/>
        </w:rPr>
        <w:t>condi-</w:t>
      </w:r>
      <w:r>
        <w:rPr>
          <w:spacing w:val="40"/>
          <w:w w:val="105"/>
        </w:rPr>
        <w:t> </w:t>
      </w:r>
      <w:r>
        <w:rPr>
          <w:w w:val="105"/>
        </w:rPr>
        <w:t>tion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0.98, SE</w:t>
      </w:r>
      <w:r>
        <w:rPr>
          <w:spacing w:val="-13"/>
          <w:w w:val="105"/>
        </w:rPr>
        <w:t> </w:t>
      </w:r>
      <w:r>
        <w:rPr>
          <w:rFonts w:ascii="Garamond" w:hAnsi="Garamond"/>
          <w:w w:val="105"/>
        </w:rPr>
        <w:t>=</w:t>
      </w:r>
      <w:r>
        <w:rPr>
          <w:rFonts w:ascii="Garamond" w:hAnsi="Garamond"/>
          <w:spacing w:val="-12"/>
          <w:w w:val="105"/>
        </w:rPr>
        <w:t> </w:t>
      </w:r>
      <w:r>
        <w:rPr>
          <w:w w:val="105"/>
        </w:rPr>
        <w:t>0.11) made more false alarms than participants</w:t>
      </w:r>
      <w:r>
        <w:rPr>
          <w:spacing w:val="40"/>
          <w:w w:val="105"/>
        </w:rPr>
        <w:t> </w:t>
      </w:r>
      <w:r>
        <w:rPr>
          <w:w w:val="105"/>
        </w:rPr>
        <w:t>in</w:t>
      </w:r>
      <w:r>
        <w:rPr>
          <w:spacing w:val="40"/>
          <w:w w:val="105"/>
        </w:rPr>
        <w:t> </w:t>
      </w:r>
      <w:r>
        <w:rPr>
          <w:w w:val="105"/>
        </w:rPr>
        <w:t>the</w:t>
      </w:r>
      <w:r>
        <w:rPr>
          <w:spacing w:val="40"/>
          <w:w w:val="105"/>
        </w:rPr>
        <w:t> </w:t>
      </w:r>
      <w:r>
        <w:rPr>
          <w:w w:val="105"/>
        </w:rPr>
        <w:t>low</w:t>
      </w:r>
      <w:r>
        <w:rPr>
          <w:spacing w:val="40"/>
          <w:w w:val="105"/>
        </w:rPr>
        <w:t> </w:t>
      </w:r>
      <w:r>
        <w:rPr>
          <w:w w:val="105"/>
        </w:rPr>
        <w:t>variability</w:t>
      </w:r>
      <w:r>
        <w:rPr>
          <w:spacing w:val="40"/>
          <w:w w:val="105"/>
        </w:rPr>
        <w:t> </w:t>
      </w:r>
      <w:r>
        <w:rPr>
          <w:w w:val="105"/>
        </w:rPr>
        <w:t>condition</w:t>
      </w:r>
      <w:r>
        <w:rPr>
          <w:spacing w:val="40"/>
          <w:w w:val="105"/>
        </w:rPr>
        <w:t> </w:t>
      </w:r>
      <w:r>
        <w:rPr>
          <w:w w:val="105"/>
        </w:rPr>
        <w:t>(</w:t>
      </w:r>
      <w:r>
        <w:rPr>
          <w:rFonts w:ascii="Book Antiqua" w:hAnsi="Book Antiqua"/>
          <w:i/>
          <w:w w:val="105"/>
        </w:rPr>
        <w:t>M</w:t>
      </w:r>
      <w:r>
        <w:rPr>
          <w:rFonts w:ascii="Book Antiqua" w:hAnsi="Book Antiqua"/>
          <w:i/>
          <w:spacing w:val="-12"/>
          <w:w w:val="105"/>
        </w:rPr>
        <w:t> </w:t>
      </w:r>
      <w:r>
        <w:rPr>
          <w:rFonts w:ascii="Garamond" w:hAnsi="Garamond"/>
          <w:w w:val="105"/>
        </w:rPr>
        <w:t>=</w:t>
      </w:r>
      <w:r>
        <w:rPr>
          <w:rFonts w:ascii="Garamond" w:hAnsi="Garamond"/>
          <w:spacing w:val="-12"/>
          <w:w w:val="105"/>
        </w:rPr>
        <w:t> </w:t>
      </w:r>
      <w:r>
        <w:rPr>
          <w:w w:val="105"/>
        </w:rPr>
        <w:t>0.44, SE</w:t>
      </w:r>
      <w:r>
        <w:rPr>
          <w:spacing w:val="-21"/>
          <w:w w:val="105"/>
        </w:rPr>
        <w:t> </w:t>
      </w:r>
      <w:r>
        <w:rPr>
          <w:rFonts w:ascii="Garamond" w:hAnsi="Garamond"/>
          <w:w w:val="105"/>
        </w:rPr>
        <w:t>=</w:t>
      </w:r>
      <w:r>
        <w:rPr>
          <w:rFonts w:ascii="Garamond" w:hAnsi="Garamond"/>
          <w:spacing w:val="-20"/>
          <w:w w:val="105"/>
        </w:rPr>
        <w:t> </w:t>
      </w:r>
      <w:r>
        <w:rPr>
          <w:w w:val="105"/>
        </w:rPr>
        <w:t>0.11),</w:t>
      </w:r>
      <w:r>
        <w:rPr>
          <w:spacing w:val="51"/>
          <w:w w:val="105"/>
        </w:rPr>
        <w:t> </w:t>
      </w:r>
      <w:r>
        <w:rPr>
          <w:rFonts w:ascii="Book Antiqua" w:hAnsi="Book Antiqua"/>
          <w:i/>
          <w:w w:val="105"/>
        </w:rPr>
        <w:t>F</w:t>
      </w:r>
      <w:r>
        <w:rPr>
          <w:w w:val="105"/>
        </w:rPr>
        <w:t>(1,347)</w:t>
      </w:r>
      <w:r>
        <w:rPr>
          <w:spacing w:val="-21"/>
          <w:w w:val="105"/>
        </w:rPr>
        <w:t> </w:t>
      </w:r>
      <w:r>
        <w:rPr>
          <w:rFonts w:ascii="Garamond" w:hAnsi="Garamond"/>
          <w:w w:val="105"/>
        </w:rPr>
        <w:t>=</w:t>
      </w:r>
      <w:r>
        <w:rPr>
          <w:rFonts w:ascii="Garamond" w:hAnsi="Garamond"/>
          <w:spacing w:val="-20"/>
          <w:w w:val="105"/>
        </w:rPr>
        <w:t> </w:t>
      </w:r>
      <w:r>
        <w:rPr>
          <w:w w:val="105"/>
        </w:rPr>
        <w:t>11.51,</w:t>
      </w:r>
      <w:r>
        <w:rPr>
          <w:spacing w:val="67"/>
          <w:w w:val="105"/>
        </w:rPr>
        <w:t> </w:t>
      </w:r>
      <w:r>
        <w:rPr>
          <w:rFonts w:ascii="Book Antiqua" w:hAnsi="Book Antiqua"/>
          <w:i/>
          <w:w w:val="105"/>
        </w:rPr>
        <w:t>p</w:t>
      </w:r>
      <w:r>
        <w:rPr>
          <w:rFonts w:ascii="Book Antiqua" w:hAnsi="Book Antiqua"/>
          <w:i/>
          <w:spacing w:val="-20"/>
          <w:w w:val="105"/>
        </w:rPr>
        <w:t> </w:t>
      </w:r>
      <w:r>
        <w:rPr>
          <w:w w:val="105"/>
        </w:rPr>
        <w:t>&lt;</w:t>
      </w:r>
      <w:r>
        <w:rPr>
          <w:spacing w:val="-21"/>
          <w:w w:val="105"/>
        </w:rPr>
        <w:t> </w:t>
      </w:r>
      <w:r>
        <w:rPr>
          <w:w w:val="105"/>
        </w:rPr>
        <w:t>0.001,</w:t>
      </w:r>
      <w:r>
        <w:rPr>
          <w:spacing w:val="68"/>
          <w:w w:val="105"/>
        </w:rPr>
        <w:t> </w:t>
      </w:r>
      <w:r>
        <w:rPr>
          <w:rFonts w:ascii="Book Antiqua" w:hAnsi="Book Antiqua"/>
          <w:i/>
          <w:w w:val="105"/>
        </w:rPr>
        <w:t>η</w:t>
      </w:r>
      <w:r>
        <w:rPr>
          <w:rFonts w:ascii="Book Antiqua" w:hAnsi="Book Antiqua"/>
          <w:i/>
          <w:w w:val="105"/>
          <w:position w:val="8"/>
          <w:sz w:val="13"/>
        </w:rPr>
        <w:t>2</w:t>
      </w:r>
      <w:r>
        <w:rPr>
          <w:rFonts w:ascii="Book Antiqua" w:hAnsi="Book Antiqua"/>
          <w:i/>
          <w:w w:val="105"/>
          <w:position w:val="-4"/>
          <w:sz w:val="13"/>
        </w:rPr>
        <w:t>p</w:t>
      </w:r>
      <w:r>
        <w:rPr>
          <w:rFonts w:ascii="Book Antiqua" w:hAnsi="Book Antiqua"/>
          <w:i/>
          <w:spacing w:val="-8"/>
          <w:w w:val="105"/>
          <w:position w:val="-4"/>
          <w:sz w:val="13"/>
        </w:rPr>
        <w:t> </w:t>
      </w:r>
      <w:r>
        <w:rPr>
          <w:rFonts w:ascii="Garamond" w:hAnsi="Garamond"/>
          <w:w w:val="105"/>
        </w:rPr>
        <w:t>=</w:t>
      </w:r>
      <w:r>
        <w:rPr>
          <w:rFonts w:ascii="Garamond" w:hAnsi="Garamond"/>
          <w:spacing w:val="-20"/>
          <w:w w:val="105"/>
        </w:rPr>
        <w:t> </w:t>
      </w:r>
      <w:r>
        <w:rPr>
          <w:w w:val="105"/>
        </w:rPr>
        <w:t>0.03.</w:t>
      </w:r>
      <w:r>
        <w:rPr>
          <w:spacing w:val="67"/>
          <w:w w:val="105"/>
        </w:rPr>
        <w:t> </w:t>
      </w:r>
      <w:r>
        <w:rPr>
          <w:spacing w:val="-5"/>
          <w:w w:val="105"/>
        </w:rPr>
        <w:t>The</w:t>
      </w:r>
    </w:p>
    <w:p>
      <w:pPr>
        <w:pStyle w:val="BodyText"/>
        <w:spacing w:line="184" w:lineRule="exact"/>
        <w:ind w:left="141"/>
        <w:jc w:val="both"/>
      </w:pPr>
      <w:r>
        <w:rPr>
          <w:w w:val="105"/>
        </w:rPr>
        <w:t>effect</w:t>
      </w:r>
      <w:r>
        <w:rPr>
          <w:spacing w:val="29"/>
          <w:w w:val="105"/>
        </w:rPr>
        <w:t> </w:t>
      </w:r>
      <w:r>
        <w:rPr>
          <w:w w:val="105"/>
        </w:rPr>
        <w:t>of</w:t>
      </w:r>
      <w:r>
        <w:rPr>
          <w:spacing w:val="30"/>
          <w:w w:val="105"/>
        </w:rPr>
        <w:t> </w:t>
      </w:r>
      <w:r>
        <w:rPr>
          <w:w w:val="105"/>
        </w:rPr>
        <w:t>expectations</w:t>
      </w:r>
      <w:r>
        <w:rPr>
          <w:spacing w:val="30"/>
          <w:w w:val="105"/>
        </w:rPr>
        <w:t> </w:t>
      </w:r>
      <w:r>
        <w:rPr>
          <w:w w:val="105"/>
        </w:rPr>
        <w:t>of</w:t>
      </w:r>
      <w:r>
        <w:rPr>
          <w:spacing w:val="30"/>
          <w:w w:val="105"/>
        </w:rPr>
        <w:t> </w:t>
      </w:r>
      <w:r>
        <w:rPr>
          <w:w w:val="105"/>
        </w:rPr>
        <w:t>encounter</w:t>
      </w:r>
      <w:r>
        <w:rPr>
          <w:spacing w:val="30"/>
          <w:w w:val="105"/>
        </w:rPr>
        <w:t> </w:t>
      </w:r>
      <w:r>
        <w:rPr>
          <w:w w:val="105"/>
        </w:rPr>
        <w:t>on</w:t>
      </w:r>
      <w:r>
        <w:rPr>
          <w:spacing w:val="30"/>
          <w:w w:val="105"/>
        </w:rPr>
        <w:t> </w:t>
      </w:r>
      <w:r>
        <w:rPr>
          <w:w w:val="105"/>
        </w:rPr>
        <w:t>false</w:t>
      </w:r>
      <w:r>
        <w:rPr>
          <w:spacing w:val="30"/>
          <w:w w:val="105"/>
        </w:rPr>
        <w:t> </w:t>
      </w:r>
      <w:r>
        <w:rPr>
          <w:w w:val="105"/>
        </w:rPr>
        <w:t>alarms</w:t>
      </w:r>
      <w:r>
        <w:rPr>
          <w:spacing w:val="29"/>
          <w:w w:val="105"/>
        </w:rPr>
        <w:t> </w:t>
      </w:r>
      <w:r>
        <w:rPr>
          <w:spacing w:val="-5"/>
          <w:w w:val="105"/>
        </w:rPr>
        <w:t>was</w:t>
      </w:r>
    </w:p>
    <w:p>
      <w:pPr>
        <w:pStyle w:val="BodyText"/>
        <w:spacing w:line="240" w:lineRule="exact" w:before="8"/>
        <w:ind w:left="141" w:right="136" w:hanging="1"/>
        <w:jc w:val="both"/>
      </w:pPr>
      <w:r>
        <w:rPr>
          <w:w w:val="105"/>
        </w:rPr>
        <w:t>not</w:t>
      </w:r>
      <w:r>
        <w:rPr>
          <w:spacing w:val="40"/>
          <w:w w:val="105"/>
        </w:rPr>
        <w:t> </w:t>
      </w:r>
      <w:r>
        <w:rPr>
          <w:w w:val="105"/>
        </w:rPr>
        <w:t>significant,</w:t>
      </w:r>
      <w:r>
        <w:rPr>
          <w:spacing w:val="40"/>
          <w:w w:val="105"/>
        </w:rPr>
        <w: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0.52,</w:t>
      </w:r>
      <w:r>
        <w:rPr>
          <w:spacing w:val="40"/>
          <w:w w:val="105"/>
        </w:rPr>
        <w:t>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0.470,</w:t>
      </w:r>
      <w:r>
        <w:rPr>
          <w:spacing w:val="40"/>
          <w:w w:val="105"/>
        </w:rPr>
        <w:t> </w:t>
      </w:r>
      <w:r>
        <w:rPr>
          <w:rFonts w:ascii="Book Antiqua" w:hAnsi="Book Antiqua"/>
          <w:i/>
          <w:w w:val="105"/>
        </w:rPr>
        <w:t>η</w:t>
      </w:r>
      <w:r>
        <w:rPr>
          <w:rFonts w:ascii="Book Antiqua" w:hAnsi="Book Antiqua"/>
          <w:i/>
          <w:w w:val="105"/>
          <w:position w:val="8"/>
          <w:sz w:val="13"/>
        </w:rPr>
        <w:t>2</w:t>
      </w:r>
      <w:r>
        <w:rPr>
          <w:rFonts w:ascii="Book Antiqua" w:hAnsi="Book Antiqua"/>
          <w:i/>
          <w:w w:val="105"/>
          <w:position w:val="-4"/>
          <w:sz w:val="13"/>
        </w:rPr>
        <w:t>p</w:t>
      </w:r>
      <w:r>
        <w:rPr>
          <w:rFonts w:ascii="Book Antiqua" w:hAnsi="Book Antiqua"/>
          <w:i/>
          <w:spacing w:val="-5"/>
          <w:w w:val="105"/>
          <w:position w:val="-4"/>
          <w:sz w:val="13"/>
        </w:rPr>
        <w:t> </w:t>
      </w:r>
      <w:r>
        <w:rPr>
          <w:w w:val="105"/>
        </w:rPr>
        <w:t>&lt;</w:t>
      </w:r>
      <w:r>
        <w:rPr>
          <w:spacing w:val="-13"/>
          <w:w w:val="105"/>
        </w:rPr>
        <w:t> </w:t>
      </w:r>
      <w:r>
        <w:rPr>
          <w:w w:val="105"/>
        </w:rPr>
        <w:t>0.01. Contrary</w:t>
      </w:r>
      <w:r>
        <w:rPr>
          <w:w w:val="105"/>
        </w:rPr>
        <w:t> to</w:t>
      </w:r>
      <w:r>
        <w:rPr>
          <w:w w:val="105"/>
        </w:rPr>
        <w:t> our</w:t>
      </w:r>
      <w:r>
        <w:rPr>
          <w:w w:val="105"/>
        </w:rPr>
        <w:t> prediction,</w:t>
      </w:r>
      <w:r>
        <w:rPr>
          <w:w w:val="105"/>
        </w:rPr>
        <w:t> false</w:t>
      </w:r>
      <w:r>
        <w:rPr>
          <w:w w:val="105"/>
        </w:rPr>
        <w:t> alarms</w:t>
      </w:r>
      <w:r>
        <w:rPr>
          <w:w w:val="105"/>
        </w:rPr>
        <w:t> made</w:t>
      </w:r>
      <w:r>
        <w:rPr>
          <w:w w:val="105"/>
        </w:rPr>
        <w:t> by</w:t>
      </w:r>
      <w:r>
        <w:rPr>
          <w:w w:val="105"/>
        </w:rPr>
        <w:t> par- ticipants</w:t>
      </w:r>
      <w:r>
        <w:rPr>
          <w:spacing w:val="40"/>
          <w:w w:val="105"/>
        </w:rPr>
        <w:t> </w:t>
      </w:r>
      <w:r>
        <w:rPr>
          <w:w w:val="105"/>
        </w:rPr>
        <w:t>in</w:t>
      </w:r>
      <w:r>
        <w:rPr>
          <w:spacing w:val="40"/>
          <w:w w:val="105"/>
        </w:rPr>
        <w:t> </w:t>
      </w:r>
      <w:r>
        <w:rPr>
          <w:w w:val="105"/>
        </w:rPr>
        <w:t>the</w:t>
      </w:r>
      <w:r>
        <w:rPr>
          <w:spacing w:val="40"/>
          <w:w w:val="105"/>
        </w:rPr>
        <w:t> </w:t>
      </w:r>
      <w:r>
        <w:rPr>
          <w:w w:val="105"/>
        </w:rPr>
        <w:t>low</w:t>
      </w:r>
      <w:r>
        <w:rPr>
          <w:spacing w:val="40"/>
          <w:w w:val="105"/>
        </w:rPr>
        <w:t> </w:t>
      </w:r>
      <w:r>
        <w:rPr>
          <w:w w:val="105"/>
        </w:rPr>
        <w:t>expectation</w:t>
      </w:r>
      <w:r>
        <w:rPr>
          <w:spacing w:val="40"/>
          <w:w w:val="105"/>
        </w:rPr>
        <w:t> </w:t>
      </w:r>
      <w:r>
        <w:rPr>
          <w:w w:val="105"/>
        </w:rPr>
        <w:t>condition</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0.65, SE</w:t>
      </w:r>
      <w:r>
        <w:rPr>
          <w:spacing w:val="-13"/>
          <w:w w:val="105"/>
        </w:rPr>
        <w:t> </w:t>
      </w:r>
      <w:r>
        <w:rPr>
          <w:rFonts w:ascii="Garamond" w:hAnsi="Garamond"/>
          <w:w w:val="105"/>
        </w:rPr>
        <w:t>=</w:t>
      </w:r>
      <w:r>
        <w:rPr>
          <w:rFonts w:ascii="Garamond" w:hAnsi="Garamond"/>
          <w:spacing w:val="-12"/>
          <w:w w:val="105"/>
        </w:rPr>
        <w:t> </w:t>
      </w:r>
      <w:r>
        <w:rPr>
          <w:w w:val="105"/>
        </w:rPr>
        <w:t>0.11) did not differ significantly from false alarms made</w:t>
      </w:r>
      <w:r>
        <w:rPr>
          <w:spacing w:val="40"/>
          <w:w w:val="105"/>
        </w:rPr>
        <w:t> </w:t>
      </w:r>
      <w:r>
        <w:rPr>
          <w:w w:val="105"/>
        </w:rPr>
        <w:t>by</w:t>
      </w:r>
      <w:r>
        <w:rPr>
          <w:spacing w:val="40"/>
          <w:w w:val="105"/>
        </w:rPr>
        <w:t> </w:t>
      </w:r>
      <w:r>
        <w:rPr>
          <w:w w:val="105"/>
        </w:rPr>
        <w:t>participants</w:t>
      </w:r>
      <w:r>
        <w:rPr>
          <w:spacing w:val="40"/>
          <w:w w:val="105"/>
        </w:rPr>
        <w:t> </w:t>
      </w:r>
      <w:r>
        <w:rPr>
          <w:w w:val="105"/>
        </w:rPr>
        <w:t>in</w:t>
      </w:r>
      <w:r>
        <w:rPr>
          <w:spacing w:val="40"/>
          <w:w w:val="105"/>
        </w:rPr>
        <w:t> </w:t>
      </w:r>
      <w:r>
        <w:rPr>
          <w:w w:val="105"/>
        </w:rPr>
        <w:t>the</w:t>
      </w:r>
      <w:r>
        <w:rPr>
          <w:spacing w:val="40"/>
          <w:w w:val="105"/>
        </w:rPr>
        <w:t> </w:t>
      </w:r>
      <w:r>
        <w:rPr>
          <w:w w:val="105"/>
        </w:rPr>
        <w:t>high</w:t>
      </w:r>
      <w:r>
        <w:rPr>
          <w:spacing w:val="40"/>
          <w:w w:val="105"/>
        </w:rPr>
        <w:t> </w:t>
      </w:r>
      <w:r>
        <w:rPr>
          <w:w w:val="105"/>
        </w:rPr>
        <w:t>expectation</w:t>
      </w:r>
      <w:r>
        <w:rPr>
          <w:spacing w:val="40"/>
          <w:w w:val="105"/>
        </w:rPr>
        <w:t> </w:t>
      </w:r>
      <w:r>
        <w:rPr>
          <w:w w:val="105"/>
        </w:rPr>
        <w:t>condition (</w:t>
      </w:r>
      <w:r>
        <w:rPr>
          <w:rFonts w:ascii="Book Antiqua" w:hAnsi="Book Antiqua"/>
          <w:i/>
          <w:w w:val="105"/>
        </w:rPr>
        <w:t>M</w:t>
      </w:r>
      <w:r>
        <w:rPr>
          <w:rFonts w:ascii="Book Antiqua" w:hAnsi="Book Antiqua"/>
          <w:i/>
          <w:spacing w:val="-19"/>
          <w:w w:val="105"/>
        </w:rPr>
        <w:t> </w:t>
      </w:r>
      <w:r>
        <w:rPr>
          <w:rFonts w:ascii="Garamond" w:hAnsi="Garamond"/>
          <w:w w:val="105"/>
        </w:rPr>
        <w:t>=</w:t>
      </w:r>
      <w:r>
        <w:rPr>
          <w:rFonts w:ascii="Garamond" w:hAnsi="Garamond"/>
          <w:spacing w:val="-19"/>
          <w:w w:val="105"/>
        </w:rPr>
        <w:t> </w:t>
      </w:r>
      <w:r>
        <w:rPr>
          <w:w w:val="105"/>
        </w:rPr>
        <w:t>0.77,</w:t>
      </w:r>
      <w:r>
        <w:rPr>
          <w:spacing w:val="40"/>
          <w:w w:val="105"/>
        </w:rPr>
        <w:t> </w:t>
      </w:r>
      <w:r>
        <w:rPr>
          <w:w w:val="105"/>
        </w:rPr>
        <w:t>SE</w:t>
      </w:r>
      <w:r>
        <w:rPr>
          <w:spacing w:val="-19"/>
          <w:w w:val="105"/>
        </w:rPr>
        <w:t> </w:t>
      </w:r>
      <w:r>
        <w:rPr>
          <w:rFonts w:ascii="Garamond" w:hAnsi="Garamond"/>
          <w:w w:val="105"/>
        </w:rPr>
        <w:t>=</w:t>
      </w:r>
      <w:r>
        <w:rPr>
          <w:rFonts w:ascii="Garamond" w:hAnsi="Garamond"/>
          <w:spacing w:val="-19"/>
          <w:w w:val="105"/>
        </w:rPr>
        <w:t> </w:t>
      </w:r>
      <w:r>
        <w:rPr>
          <w:w w:val="105"/>
        </w:rPr>
        <w:t>0.12).</w:t>
      </w:r>
      <w:r>
        <w:rPr>
          <w:spacing w:val="40"/>
          <w:w w:val="105"/>
        </w:rPr>
        <w:t> </w:t>
      </w:r>
      <w:r>
        <w:rPr>
          <w:w w:val="105"/>
        </w:rPr>
        <w:t>Finally,</w:t>
      </w:r>
      <w:r>
        <w:rPr>
          <w:spacing w:val="40"/>
          <w:w w:val="105"/>
        </w:rPr>
        <w:t> </w:t>
      </w:r>
      <w:r>
        <w:rPr>
          <w:w w:val="105"/>
        </w:rPr>
        <w:t>the</w:t>
      </w:r>
      <w:r>
        <w:rPr>
          <w:spacing w:val="40"/>
          <w:w w:val="105"/>
        </w:rPr>
        <w:t> </w:t>
      </w:r>
      <w:r>
        <w:rPr>
          <w:w w:val="105"/>
        </w:rPr>
        <w:t>interaction</w:t>
      </w:r>
      <w:r>
        <w:rPr>
          <w:spacing w:val="40"/>
          <w:w w:val="105"/>
        </w:rPr>
        <w:t> </w:t>
      </w:r>
      <w:r>
        <w:rPr>
          <w:w w:val="105"/>
        </w:rPr>
        <w:t>was</w:t>
      </w:r>
      <w:r>
        <w:rPr>
          <w:spacing w:val="40"/>
          <w:w w:val="105"/>
        </w:rPr>
        <w:t> </w:t>
      </w:r>
      <w:r>
        <w:rPr>
          <w:w w:val="105"/>
        </w:rPr>
        <w:t>not</w:t>
      </w:r>
    </w:p>
    <w:p>
      <w:pPr>
        <w:pStyle w:val="BodyText"/>
        <w:spacing w:line="267" w:lineRule="exact"/>
        <w:ind w:left="141"/>
        <w:jc w:val="both"/>
      </w:pPr>
      <w:r>
        <w:rPr/>
        <w:t>significant,</w:t>
      </w:r>
      <w:r>
        <w:rPr>
          <w:spacing w:val="27"/>
        </w:rPr>
        <w:t> </w:t>
      </w:r>
      <w:r>
        <w:rPr>
          <w:rFonts w:ascii="Book Antiqua" w:hAnsi="Book Antiqua"/>
          <w:i/>
        </w:rPr>
        <w:t>F</w:t>
      </w:r>
      <w:r>
        <w:rPr/>
        <w:t>(1,347)</w:t>
      </w:r>
      <w:r>
        <w:rPr>
          <w:spacing w:val="-5"/>
        </w:rPr>
        <w:t> </w:t>
      </w:r>
      <w:r>
        <w:rPr>
          <w:rFonts w:ascii="Garamond" w:hAnsi="Garamond"/>
        </w:rPr>
        <w:t>=</w:t>
      </w:r>
      <w:r>
        <w:rPr>
          <w:rFonts w:ascii="Garamond" w:hAnsi="Garamond"/>
          <w:spacing w:val="-5"/>
        </w:rPr>
        <w:t> </w:t>
      </w:r>
      <w:r>
        <w:rPr/>
        <w:t>2.28,</w:t>
      </w:r>
      <w:r>
        <w:rPr>
          <w:spacing w:val="27"/>
        </w:rPr>
        <w:t> </w:t>
      </w:r>
      <w:r>
        <w:rPr>
          <w:rFonts w:ascii="Book Antiqua" w:hAnsi="Book Antiqua"/>
          <w:i/>
        </w:rPr>
        <w:t>p</w:t>
      </w:r>
      <w:r>
        <w:rPr>
          <w:rFonts w:ascii="Book Antiqua" w:hAnsi="Book Antiqua"/>
          <w:i/>
          <w:spacing w:val="-4"/>
        </w:rPr>
        <w:t> </w:t>
      </w:r>
      <w:r>
        <w:rPr>
          <w:rFonts w:ascii="Garamond" w:hAnsi="Garamond"/>
        </w:rPr>
        <w:t>=</w:t>
      </w:r>
      <w:r>
        <w:rPr>
          <w:rFonts w:ascii="Garamond" w:hAnsi="Garamond"/>
          <w:spacing w:val="-5"/>
        </w:rPr>
        <w:t> </w:t>
      </w:r>
      <w:r>
        <w:rPr/>
        <w:t>0.132,</w:t>
      </w:r>
      <w:r>
        <w:rPr>
          <w:spacing w:val="27"/>
        </w:rPr>
        <w:t> </w:t>
      </w:r>
      <w:r>
        <w:rPr>
          <w:rFonts w:ascii="Book Antiqua" w:hAnsi="Book Antiqua"/>
          <w:i/>
        </w:rPr>
        <w:t>η</w:t>
      </w:r>
      <w:r>
        <w:rPr>
          <w:rFonts w:ascii="Book Antiqua" w:hAnsi="Book Antiqua"/>
          <w:i/>
          <w:position w:val="8"/>
          <w:sz w:val="13"/>
        </w:rPr>
        <w:t>2</w:t>
      </w:r>
      <w:r>
        <w:rPr>
          <w:rFonts w:ascii="Book Antiqua" w:hAnsi="Book Antiqua"/>
          <w:i/>
          <w:position w:val="-4"/>
          <w:sz w:val="13"/>
        </w:rPr>
        <w:t>p</w:t>
      </w:r>
      <w:r>
        <w:rPr>
          <w:rFonts w:ascii="Book Antiqua" w:hAnsi="Book Antiqua"/>
          <w:i/>
          <w:spacing w:val="9"/>
          <w:position w:val="-4"/>
          <w:sz w:val="13"/>
        </w:rPr>
        <w:t> </w:t>
      </w:r>
      <w:r>
        <w:rPr/>
        <w:t>&lt;</w:t>
      </w:r>
      <w:r>
        <w:rPr>
          <w:spacing w:val="-5"/>
        </w:rPr>
        <w:t> </w:t>
      </w:r>
      <w:r>
        <w:rPr>
          <w:spacing w:val="-2"/>
        </w:rPr>
        <w:t>0.01.</w:t>
      </w:r>
    </w:p>
    <w:p>
      <w:pPr>
        <w:pStyle w:val="BodyText"/>
        <w:spacing w:line="261" w:lineRule="auto"/>
        <w:ind w:left="141" w:right="136" w:firstLine="159"/>
        <w:jc w:val="both"/>
      </w:pPr>
      <w:r>
        <w:rPr>
          <w:w w:val="110"/>
        </w:rPr>
        <w:t>For each of the targets except Target 4, the similarity ratings between the study and test images were higher in</w:t>
      </w:r>
      <w:r>
        <w:rPr>
          <w:w w:val="110"/>
        </w:rPr>
        <w:t> the</w:t>
      </w:r>
      <w:r>
        <w:rPr>
          <w:w w:val="110"/>
        </w:rPr>
        <w:t> low</w:t>
      </w:r>
      <w:r>
        <w:rPr>
          <w:w w:val="110"/>
        </w:rPr>
        <w:t> variability</w:t>
      </w:r>
      <w:r>
        <w:rPr>
          <w:w w:val="110"/>
        </w:rPr>
        <w:t> condition</w:t>
      </w:r>
      <w:r>
        <w:rPr>
          <w:w w:val="110"/>
        </w:rPr>
        <w:t> than</w:t>
      </w:r>
      <w:r>
        <w:rPr>
          <w:w w:val="110"/>
        </w:rPr>
        <w:t> the</w:t>
      </w:r>
      <w:r>
        <w:rPr>
          <w:w w:val="110"/>
        </w:rPr>
        <w:t> high</w:t>
      </w:r>
      <w:r>
        <w:rPr>
          <w:w w:val="110"/>
        </w:rPr>
        <w:t> variabil- ity condition. Similarity between study and test images impacts</w:t>
      </w:r>
      <w:r>
        <w:rPr>
          <w:w w:val="110"/>
        </w:rPr>
        <w:t> face</w:t>
      </w:r>
      <w:r>
        <w:rPr>
          <w:w w:val="110"/>
        </w:rPr>
        <w:t> perception</w:t>
      </w:r>
      <w:r>
        <w:rPr>
          <w:w w:val="110"/>
        </w:rPr>
        <w:t> and</w:t>
      </w:r>
      <w:r>
        <w:rPr>
          <w:w w:val="110"/>
        </w:rPr>
        <w:t> memory</w:t>
      </w:r>
      <w:r>
        <w:rPr>
          <w:w w:val="110"/>
        </w:rPr>
        <w:t> (Honig</w:t>
      </w:r>
      <w:r>
        <w:rPr>
          <w:w w:val="110"/>
        </w:rPr>
        <w:t> et</w:t>
      </w:r>
      <w:r>
        <w:rPr>
          <w:w w:val="110"/>
        </w:rPr>
        <w:t> al., </w:t>
      </w:r>
      <w:hyperlink w:history="true" w:anchor="_bookmark28">
        <w:r>
          <w:rPr>
            <w:color w:val="0000FF"/>
            <w:w w:val="110"/>
          </w:rPr>
          <w:t>2022</w:t>
        </w:r>
      </w:hyperlink>
      <w:r>
        <w:rPr>
          <w:w w:val="110"/>
        </w:rPr>
        <w:t>;</w:t>
      </w:r>
      <w:r>
        <w:rPr>
          <w:w w:val="110"/>
        </w:rPr>
        <w:t> Kramer</w:t>
      </w:r>
      <w:r>
        <w:rPr>
          <w:w w:val="110"/>
        </w:rPr>
        <w:t> et</w:t>
      </w:r>
      <w:r>
        <w:rPr>
          <w:w w:val="110"/>
        </w:rPr>
        <w:t> al.,</w:t>
      </w:r>
      <w:r>
        <w:rPr>
          <w:w w:val="110"/>
        </w:rPr>
        <w:t> </w:t>
      </w:r>
      <w:hyperlink w:history="true" w:anchor="_bookmark31">
        <w:r>
          <w:rPr>
            <w:color w:val="0000FF"/>
            <w:w w:val="110"/>
          </w:rPr>
          <w:t>2020</w:t>
        </w:r>
      </w:hyperlink>
      <w:r>
        <w:rPr>
          <w:w w:val="110"/>
        </w:rPr>
        <w:t>;</w:t>
      </w:r>
      <w:r>
        <w:rPr>
          <w:w w:val="110"/>
        </w:rPr>
        <w:t> Sandford</w:t>
      </w:r>
      <w:r>
        <w:rPr>
          <w:w w:val="110"/>
        </w:rPr>
        <w:t> &amp;</w:t>
      </w:r>
      <w:r>
        <w:rPr>
          <w:w w:val="110"/>
        </w:rPr>
        <w:t> Ritchie,</w:t>
      </w:r>
      <w:r>
        <w:rPr>
          <w:w w:val="110"/>
        </w:rPr>
        <w:t> </w:t>
      </w:r>
      <w:hyperlink w:history="true" w:anchor="_bookmark52">
        <w:r>
          <w:rPr>
            <w:color w:val="0000FF"/>
            <w:w w:val="110"/>
          </w:rPr>
          <w:t>2021</w:t>
        </w:r>
      </w:hyperlink>
      <w:r>
        <w:rPr>
          <w:w w:val="110"/>
        </w:rPr>
        <w:t>). Target</w:t>
      </w:r>
      <w:r>
        <w:rPr>
          <w:w w:val="110"/>
        </w:rPr>
        <w:t> 4’s</w:t>
      </w:r>
      <w:r>
        <w:rPr>
          <w:w w:val="110"/>
        </w:rPr>
        <w:t> study–test</w:t>
      </w:r>
      <w:r>
        <w:rPr>
          <w:w w:val="110"/>
        </w:rPr>
        <w:t> images</w:t>
      </w:r>
      <w:r>
        <w:rPr>
          <w:w w:val="110"/>
        </w:rPr>
        <w:t> did</w:t>
      </w:r>
      <w:r>
        <w:rPr>
          <w:w w:val="110"/>
        </w:rPr>
        <w:t> not</w:t>
      </w:r>
      <w:r>
        <w:rPr>
          <w:w w:val="110"/>
        </w:rPr>
        <w:t> vary</w:t>
      </w:r>
      <w:r>
        <w:rPr>
          <w:w w:val="110"/>
        </w:rPr>
        <w:t> in</w:t>
      </w:r>
      <w:r>
        <w:rPr>
          <w:w w:val="110"/>
        </w:rPr>
        <w:t> similarity by</w:t>
      </w:r>
      <w:r>
        <w:rPr>
          <w:w w:val="110"/>
        </w:rPr>
        <w:t> variability</w:t>
      </w:r>
      <w:r>
        <w:rPr>
          <w:w w:val="110"/>
        </w:rPr>
        <w:t> condition.</w:t>
      </w:r>
      <w:r>
        <w:rPr>
          <w:w w:val="110"/>
        </w:rPr>
        <w:t> Therefore,</w:t>
      </w:r>
      <w:r>
        <w:rPr>
          <w:w w:val="110"/>
        </w:rPr>
        <w:t> to</w:t>
      </w:r>
      <w:r>
        <w:rPr>
          <w:w w:val="110"/>
        </w:rPr>
        <w:t> conduct</w:t>
      </w:r>
      <w:r>
        <w:rPr>
          <w:w w:val="110"/>
        </w:rPr>
        <w:t> a</w:t>
      </w:r>
      <w:r>
        <w:rPr>
          <w:w w:val="110"/>
        </w:rPr>
        <w:t> purer test</w:t>
      </w:r>
      <w:r>
        <w:rPr>
          <w:w w:val="110"/>
        </w:rPr>
        <w:t> of</w:t>
      </w:r>
      <w:r>
        <w:rPr>
          <w:w w:val="110"/>
        </w:rPr>
        <w:t> the</w:t>
      </w:r>
      <w:r>
        <w:rPr>
          <w:w w:val="110"/>
        </w:rPr>
        <w:t> impact</w:t>
      </w:r>
      <w:r>
        <w:rPr>
          <w:w w:val="110"/>
        </w:rPr>
        <w:t> of</w:t>
      </w:r>
      <w:r>
        <w:rPr>
          <w:w w:val="110"/>
        </w:rPr>
        <w:t> variability</w:t>
      </w:r>
      <w:r>
        <w:rPr>
          <w:w w:val="110"/>
        </w:rPr>
        <w:t> in</w:t>
      </w:r>
      <w:r>
        <w:rPr>
          <w:w w:val="110"/>
        </w:rPr>
        <w:t> Experiment</w:t>
      </w:r>
      <w:r>
        <w:rPr>
          <w:w w:val="110"/>
        </w:rPr>
        <w:t> 1,</w:t>
      </w:r>
      <w:r>
        <w:rPr>
          <w:w w:val="110"/>
        </w:rPr>
        <w:t> we conducted</w:t>
      </w:r>
      <w:r>
        <w:rPr>
          <w:w w:val="110"/>
        </w:rPr>
        <w:t> a</w:t>
      </w:r>
      <w:r>
        <w:rPr>
          <w:w w:val="110"/>
        </w:rPr>
        <w:t> logistic</w:t>
      </w:r>
      <w:r>
        <w:rPr>
          <w:w w:val="110"/>
        </w:rPr>
        <w:t> regression</w:t>
      </w:r>
      <w:r>
        <w:rPr>
          <w:w w:val="110"/>
        </w:rPr>
        <w:t> to</w:t>
      </w:r>
      <w:r>
        <w:rPr>
          <w:w w:val="110"/>
        </w:rPr>
        <w:t> determine</w:t>
      </w:r>
      <w:r>
        <w:rPr>
          <w:w w:val="110"/>
        </w:rPr>
        <w:t> whether variability</w:t>
      </w:r>
      <w:r>
        <w:rPr>
          <w:w w:val="110"/>
        </w:rPr>
        <w:t> impacted</w:t>
      </w:r>
      <w:r>
        <w:rPr>
          <w:w w:val="110"/>
        </w:rPr>
        <w:t> sightings</w:t>
      </w:r>
      <w:r>
        <w:rPr>
          <w:w w:val="110"/>
        </w:rPr>
        <w:t> of</w:t>
      </w:r>
      <w:r>
        <w:rPr>
          <w:w w:val="110"/>
        </w:rPr>
        <w:t> Target</w:t>
      </w:r>
      <w:r>
        <w:rPr>
          <w:w w:val="110"/>
        </w:rPr>
        <w:t> 4</w:t>
      </w:r>
      <w:r>
        <w:rPr>
          <w:w w:val="110"/>
        </w:rPr>
        <w:t> alone.</w:t>
      </w:r>
      <w:r>
        <w:rPr>
          <w:w w:val="110"/>
        </w:rPr>
        <w:t> The results</w:t>
      </w:r>
      <w:r>
        <w:rPr>
          <w:w w:val="110"/>
        </w:rPr>
        <w:t> revealed</w:t>
      </w:r>
      <w:r>
        <w:rPr>
          <w:w w:val="110"/>
        </w:rPr>
        <w:t> that</w:t>
      </w:r>
      <w:r>
        <w:rPr>
          <w:w w:val="110"/>
        </w:rPr>
        <w:t> within-person</w:t>
      </w:r>
      <w:r>
        <w:rPr>
          <w:w w:val="110"/>
        </w:rPr>
        <w:t> variability</w:t>
      </w:r>
      <w:r>
        <w:rPr>
          <w:w w:val="110"/>
        </w:rPr>
        <w:t> is</w:t>
      </w:r>
      <w:r>
        <w:rPr>
          <w:w w:val="110"/>
        </w:rPr>
        <w:t> a significant</w:t>
      </w:r>
      <w:r>
        <w:rPr>
          <w:spacing w:val="24"/>
          <w:w w:val="110"/>
        </w:rPr>
        <w:t>  </w:t>
      </w:r>
      <w:r>
        <w:rPr>
          <w:w w:val="110"/>
        </w:rPr>
        <w:t>predictor</w:t>
      </w:r>
      <w:r>
        <w:rPr>
          <w:spacing w:val="25"/>
          <w:w w:val="110"/>
        </w:rPr>
        <w:t>  </w:t>
      </w:r>
      <w:r>
        <w:rPr>
          <w:w w:val="110"/>
        </w:rPr>
        <w:t>of</w:t>
      </w:r>
      <w:r>
        <w:rPr>
          <w:spacing w:val="25"/>
          <w:w w:val="110"/>
        </w:rPr>
        <w:t>  </w:t>
      </w:r>
      <w:r>
        <w:rPr>
          <w:w w:val="110"/>
        </w:rPr>
        <w:t>sighting</w:t>
      </w:r>
      <w:r>
        <w:rPr>
          <w:spacing w:val="25"/>
          <w:w w:val="110"/>
        </w:rPr>
        <w:t>  </w:t>
      </w:r>
      <w:r>
        <w:rPr>
          <w:w w:val="110"/>
        </w:rPr>
        <w:t>rates,</w:t>
      </w:r>
      <w:r>
        <w:rPr>
          <w:spacing w:val="25"/>
          <w:w w:val="110"/>
        </w:rPr>
        <w:t>  </w:t>
      </w:r>
      <w:r>
        <w:rPr>
          <w:rFonts w:ascii="Book Antiqua" w:hAnsi="Book Antiqua"/>
          <w:i/>
          <w:w w:val="110"/>
        </w:rPr>
        <w:t>χ</w:t>
      </w:r>
      <w:r>
        <w:rPr>
          <w:w w:val="110"/>
          <w:position w:val="8"/>
          <w:sz w:val="13"/>
        </w:rPr>
        <w:t>2</w:t>
      </w:r>
      <w:r>
        <w:rPr>
          <w:w w:val="110"/>
          <w:position w:val="-4"/>
          <w:sz w:val="13"/>
        </w:rPr>
        <w:t>(1)</w:t>
      </w:r>
      <w:r>
        <w:rPr>
          <w:spacing w:val="-9"/>
          <w:w w:val="110"/>
          <w:position w:val="-4"/>
          <w:sz w:val="13"/>
        </w:rPr>
        <w:t> </w:t>
      </w:r>
      <w:r>
        <w:rPr>
          <w:rFonts w:ascii="Garamond" w:hAnsi="Garamond"/>
          <w:w w:val="110"/>
        </w:rPr>
        <w:t>=</w:t>
      </w:r>
      <w:r>
        <w:rPr>
          <w:rFonts w:ascii="Garamond" w:hAnsi="Garamond"/>
          <w:spacing w:val="-22"/>
          <w:w w:val="110"/>
        </w:rPr>
        <w:t> </w:t>
      </w:r>
      <w:r>
        <w:rPr>
          <w:spacing w:val="-4"/>
          <w:w w:val="110"/>
        </w:rPr>
        <w:t>9.94,</w:t>
      </w:r>
    </w:p>
    <w:p>
      <w:pPr>
        <w:pStyle w:val="BodyText"/>
        <w:spacing w:line="193" w:lineRule="exact"/>
        <w:ind w:left="141"/>
        <w:jc w:val="both"/>
      </w:pPr>
      <w:r>
        <w:rPr>
          <w:rFonts w:ascii="Book Antiqua"/>
          <w:i/>
          <w:w w:val="105"/>
        </w:rPr>
        <w:t>p</w:t>
      </w:r>
      <w:r>
        <w:rPr>
          <w:rFonts w:ascii="Book Antiqua"/>
          <w:i/>
          <w:spacing w:val="-16"/>
          <w:w w:val="105"/>
        </w:rPr>
        <w:t> </w:t>
      </w:r>
      <w:r>
        <w:rPr>
          <w:rFonts w:ascii="Garamond"/>
          <w:w w:val="105"/>
        </w:rPr>
        <w:t>=</w:t>
      </w:r>
      <w:r>
        <w:rPr>
          <w:rFonts w:ascii="Garamond"/>
          <w:spacing w:val="-16"/>
          <w:w w:val="105"/>
        </w:rPr>
        <w:t> </w:t>
      </w:r>
      <w:r>
        <w:rPr>
          <w:w w:val="105"/>
        </w:rPr>
        <w:t>0.002.</w:t>
      </w:r>
      <w:r>
        <w:rPr>
          <w:spacing w:val="23"/>
          <w:w w:val="105"/>
        </w:rPr>
        <w:t> </w:t>
      </w:r>
      <w:r>
        <w:rPr>
          <w:w w:val="105"/>
        </w:rPr>
        <w:t>The</w:t>
      </w:r>
      <w:r>
        <w:rPr>
          <w:spacing w:val="23"/>
          <w:w w:val="105"/>
        </w:rPr>
        <w:t> </w:t>
      </w:r>
      <w:r>
        <w:rPr>
          <w:w w:val="105"/>
        </w:rPr>
        <w:t>difference</w:t>
      </w:r>
      <w:r>
        <w:rPr>
          <w:spacing w:val="23"/>
          <w:w w:val="105"/>
        </w:rPr>
        <w:t> </w:t>
      </w:r>
      <w:r>
        <w:rPr>
          <w:w w:val="105"/>
        </w:rPr>
        <w:t>in</w:t>
      </w:r>
      <w:r>
        <w:rPr>
          <w:spacing w:val="23"/>
          <w:w w:val="105"/>
        </w:rPr>
        <w:t> </w:t>
      </w:r>
      <w:r>
        <w:rPr>
          <w:w w:val="105"/>
        </w:rPr>
        <w:t>odds</w:t>
      </w:r>
      <w:r>
        <w:rPr>
          <w:spacing w:val="24"/>
          <w:w w:val="105"/>
        </w:rPr>
        <w:t> </w:t>
      </w:r>
      <w:r>
        <w:rPr>
          <w:w w:val="105"/>
        </w:rPr>
        <w:t>between</w:t>
      </w:r>
      <w:r>
        <w:rPr>
          <w:spacing w:val="23"/>
          <w:w w:val="105"/>
        </w:rPr>
        <w:t> </w:t>
      </w:r>
      <w:r>
        <w:rPr>
          <w:w w:val="105"/>
        </w:rPr>
        <w:t>the</w:t>
      </w:r>
      <w:r>
        <w:rPr>
          <w:spacing w:val="23"/>
          <w:w w:val="105"/>
        </w:rPr>
        <w:t> </w:t>
      </w:r>
      <w:r>
        <w:rPr>
          <w:w w:val="105"/>
        </w:rPr>
        <w:t>low</w:t>
      </w:r>
      <w:r>
        <w:rPr>
          <w:spacing w:val="23"/>
          <w:w w:val="105"/>
        </w:rPr>
        <w:t> </w:t>
      </w:r>
      <w:r>
        <w:rPr>
          <w:spacing w:val="-2"/>
          <w:w w:val="105"/>
        </w:rPr>
        <w:t>vari-</w:t>
      </w:r>
    </w:p>
    <w:p>
      <w:pPr>
        <w:pStyle w:val="BodyText"/>
        <w:spacing w:line="261" w:lineRule="auto"/>
        <w:ind w:left="141" w:right="136"/>
        <w:jc w:val="both"/>
      </w:pPr>
      <w:r>
        <w:rPr>
          <w:w w:val="105"/>
        </w:rPr>
        <w:t>ability condition and the high variability condition was 1.97, </w:t>
      </w:r>
      <w:r>
        <w:rPr>
          <w:rFonts w:ascii="Book Antiqua"/>
          <w:i/>
          <w:w w:val="105"/>
        </w:rPr>
        <w:t>b</w:t>
      </w:r>
      <w:r>
        <w:rPr>
          <w:rFonts w:ascii="Book Antiqua"/>
          <w:i/>
          <w:spacing w:val="-13"/>
          <w:w w:val="105"/>
        </w:rPr>
        <w:t> </w:t>
      </w:r>
      <w:r>
        <w:rPr>
          <w:rFonts w:ascii="Garamond"/>
          <w:w w:val="105"/>
        </w:rPr>
        <w:t>=</w:t>
      </w:r>
      <w:r>
        <w:rPr>
          <w:rFonts w:ascii="Garamond"/>
          <w:spacing w:val="-12"/>
          <w:w w:val="105"/>
        </w:rPr>
        <w:t> </w:t>
      </w:r>
      <w:r>
        <w:rPr>
          <w:rFonts w:ascii="Book Antiqua"/>
          <w:i/>
          <w:w w:val="105"/>
        </w:rPr>
        <w:t>0.68, 95% </w:t>
      </w:r>
      <w:r>
        <w:rPr>
          <w:w w:val="105"/>
        </w:rPr>
        <w:t>CI [0.25, 1.10]. In other words, par- ticipants in the low variability condition were less likely</w:t>
      </w:r>
      <w:r>
        <w:rPr>
          <w:spacing w:val="40"/>
          <w:w w:val="105"/>
        </w:rPr>
        <w:t> </w:t>
      </w:r>
      <w:r>
        <w:rPr>
          <w:w w:val="105"/>
        </w:rPr>
        <w:t>to make a sighting (predicted probability: 23.74%) than participants in the high variability condition (predicted probability:</w:t>
      </w:r>
      <w:r>
        <w:rPr>
          <w:w w:val="105"/>
        </w:rPr>
        <w:t> 27.59%).</w:t>
      </w:r>
      <w:r>
        <w:rPr>
          <w:w w:val="105"/>
        </w:rPr>
        <w:t> This</w:t>
      </w:r>
      <w:r>
        <w:rPr>
          <w:w w:val="105"/>
        </w:rPr>
        <w:t> finding</w:t>
      </w:r>
      <w:r>
        <w:rPr>
          <w:w w:val="105"/>
        </w:rPr>
        <w:t> suggests</w:t>
      </w:r>
      <w:r>
        <w:rPr>
          <w:w w:val="105"/>
        </w:rPr>
        <w:t> that</w:t>
      </w:r>
      <w:r>
        <w:rPr>
          <w:w w:val="105"/>
        </w:rPr>
        <w:t> expo-</w:t>
      </w:r>
      <w:r>
        <w:rPr>
          <w:spacing w:val="40"/>
          <w:w w:val="105"/>
        </w:rPr>
        <w:t> </w:t>
      </w:r>
      <w:r>
        <w:rPr>
          <w:w w:val="105"/>
        </w:rPr>
        <w:t>sure</w:t>
      </w:r>
      <w:r>
        <w:rPr>
          <w:spacing w:val="35"/>
          <w:w w:val="105"/>
        </w:rPr>
        <w:t> </w:t>
      </w:r>
      <w:r>
        <w:rPr>
          <w:w w:val="105"/>
        </w:rPr>
        <w:t>to</w:t>
      </w:r>
      <w:r>
        <w:rPr>
          <w:spacing w:val="35"/>
          <w:w w:val="105"/>
        </w:rPr>
        <w:t> </w:t>
      </w:r>
      <w:r>
        <w:rPr>
          <w:w w:val="105"/>
        </w:rPr>
        <w:t>high</w:t>
      </w:r>
      <w:r>
        <w:rPr>
          <w:spacing w:val="35"/>
          <w:w w:val="105"/>
        </w:rPr>
        <w:t> </w:t>
      </w:r>
      <w:r>
        <w:rPr>
          <w:w w:val="105"/>
        </w:rPr>
        <w:t>variability</w:t>
      </w:r>
      <w:r>
        <w:rPr>
          <w:spacing w:val="35"/>
          <w:w w:val="105"/>
        </w:rPr>
        <w:t> </w:t>
      </w:r>
      <w:r>
        <w:rPr>
          <w:w w:val="105"/>
        </w:rPr>
        <w:t>may</w:t>
      </w:r>
      <w:r>
        <w:rPr>
          <w:spacing w:val="35"/>
          <w:w w:val="105"/>
        </w:rPr>
        <w:t> </w:t>
      </w:r>
      <w:r>
        <w:rPr>
          <w:w w:val="105"/>
        </w:rPr>
        <w:t>increase</w:t>
      </w:r>
      <w:r>
        <w:rPr>
          <w:spacing w:val="35"/>
          <w:w w:val="105"/>
        </w:rPr>
        <w:t> </w:t>
      </w:r>
      <w:r>
        <w:rPr>
          <w:w w:val="105"/>
        </w:rPr>
        <w:t>hits</w:t>
      </w:r>
      <w:r>
        <w:rPr>
          <w:spacing w:val="35"/>
          <w:w w:val="105"/>
        </w:rPr>
        <w:t> </w:t>
      </w:r>
      <w:r>
        <w:rPr>
          <w:w w:val="105"/>
        </w:rPr>
        <w:t>(as</w:t>
      </w:r>
      <w:r>
        <w:rPr>
          <w:spacing w:val="35"/>
          <w:w w:val="105"/>
        </w:rPr>
        <w:t> </w:t>
      </w:r>
      <w:r>
        <w:rPr>
          <w:w w:val="105"/>
        </w:rPr>
        <w:t>compared to low variability) when variability is manipulated while holding similarity constant. However, we cannot assess whether</w:t>
      </w:r>
      <w:r>
        <w:rPr>
          <w:spacing w:val="40"/>
          <w:w w:val="105"/>
        </w:rPr>
        <w:t> </w:t>
      </w:r>
      <w:r>
        <w:rPr>
          <w:w w:val="105"/>
        </w:rPr>
        <w:t>exposure</w:t>
      </w:r>
      <w:r>
        <w:rPr>
          <w:spacing w:val="40"/>
          <w:w w:val="105"/>
        </w:rPr>
        <w:t> </w:t>
      </w:r>
      <w:r>
        <w:rPr>
          <w:w w:val="105"/>
        </w:rPr>
        <w:t>to</w:t>
      </w:r>
      <w:r>
        <w:rPr>
          <w:spacing w:val="40"/>
          <w:w w:val="105"/>
        </w:rPr>
        <w:t> </w:t>
      </w:r>
      <w:r>
        <w:rPr>
          <w:w w:val="105"/>
        </w:rPr>
        <w:t>variability</w:t>
      </w:r>
      <w:r>
        <w:rPr>
          <w:spacing w:val="40"/>
          <w:w w:val="105"/>
        </w:rPr>
        <w:t> </w:t>
      </w:r>
      <w:r>
        <w:rPr>
          <w:w w:val="105"/>
        </w:rPr>
        <w:t>impacted</w:t>
      </w:r>
      <w:r>
        <w:rPr>
          <w:spacing w:val="40"/>
          <w:w w:val="105"/>
        </w:rPr>
        <w:t> </w:t>
      </w:r>
      <w:r>
        <w:rPr>
          <w:w w:val="105"/>
        </w:rPr>
        <w:t>false</w:t>
      </w:r>
      <w:r>
        <w:rPr>
          <w:spacing w:val="40"/>
          <w:w w:val="105"/>
        </w:rPr>
        <w:t> </w:t>
      </w:r>
      <w:r>
        <w:rPr>
          <w:w w:val="105"/>
        </w:rPr>
        <w:t>alarms or</w:t>
      </w:r>
      <w:r>
        <w:rPr>
          <w:w w:val="105"/>
        </w:rPr>
        <w:t> signal</w:t>
      </w:r>
      <w:r>
        <w:rPr>
          <w:w w:val="105"/>
        </w:rPr>
        <w:t> detection</w:t>
      </w:r>
      <w:r>
        <w:rPr>
          <w:w w:val="105"/>
        </w:rPr>
        <w:t> measures</w:t>
      </w:r>
      <w:r>
        <w:rPr>
          <w:w w:val="105"/>
        </w:rPr>
        <w:t> while</w:t>
      </w:r>
      <w:r>
        <w:rPr>
          <w:w w:val="105"/>
        </w:rPr>
        <w:t> holding</w:t>
      </w:r>
      <w:r>
        <w:rPr>
          <w:w w:val="105"/>
        </w:rPr>
        <w:t> similarity </w:t>
      </w:r>
      <w:r>
        <w:rPr>
          <w:spacing w:val="-2"/>
          <w:w w:val="105"/>
        </w:rPr>
        <w:t>constant.</w:t>
      </w:r>
    </w:p>
    <w:p>
      <w:pPr>
        <w:pStyle w:val="BodyText"/>
        <w:spacing w:before="25"/>
      </w:pPr>
    </w:p>
    <w:p>
      <w:pPr>
        <w:spacing w:before="0"/>
        <w:ind w:left="141" w:right="0" w:firstLine="0"/>
        <w:jc w:val="both"/>
        <w:rPr>
          <w:rFonts w:ascii="Tahoma"/>
          <w:b/>
          <w:sz w:val="18"/>
        </w:rPr>
      </w:pPr>
      <w:bookmarkStart w:name="Signal detection measures" w:id="19"/>
      <w:bookmarkEnd w:id="19"/>
      <w:r>
        <w:rPr/>
      </w:r>
      <w:r>
        <w:rPr>
          <w:rFonts w:ascii="Tahoma"/>
          <w:b/>
          <w:w w:val="85"/>
          <w:sz w:val="18"/>
        </w:rPr>
        <w:t>Signal</w:t>
      </w:r>
      <w:r>
        <w:rPr>
          <w:rFonts w:ascii="Tahoma"/>
          <w:b/>
          <w:spacing w:val="11"/>
          <w:sz w:val="18"/>
        </w:rPr>
        <w:t> </w:t>
      </w:r>
      <w:r>
        <w:rPr>
          <w:rFonts w:ascii="Tahoma"/>
          <w:b/>
          <w:w w:val="85"/>
          <w:sz w:val="18"/>
        </w:rPr>
        <w:t>detection</w:t>
      </w:r>
      <w:r>
        <w:rPr>
          <w:rFonts w:ascii="Tahoma"/>
          <w:b/>
          <w:spacing w:val="11"/>
          <w:sz w:val="18"/>
        </w:rPr>
        <w:t> </w:t>
      </w:r>
      <w:r>
        <w:rPr>
          <w:rFonts w:ascii="Tahoma"/>
          <w:b/>
          <w:spacing w:val="-2"/>
          <w:w w:val="85"/>
          <w:sz w:val="18"/>
        </w:rPr>
        <w:t>measures</w:t>
      </w:r>
    </w:p>
    <w:p>
      <w:pPr>
        <w:pStyle w:val="BodyText"/>
        <w:spacing w:line="259" w:lineRule="auto" w:before="26"/>
        <w:ind w:left="141" w:right="139"/>
        <w:jc w:val="both"/>
      </w:pPr>
      <w:r>
        <w:rPr>
          <w:w w:val="105"/>
        </w:rPr>
        <w:t>We</w:t>
      </w:r>
      <w:r>
        <w:rPr>
          <w:w w:val="105"/>
        </w:rPr>
        <w:t> transformed</w:t>
      </w:r>
      <w:r>
        <w:rPr>
          <w:w w:val="105"/>
        </w:rPr>
        <w:t> hit</w:t>
      </w:r>
      <w:r>
        <w:rPr>
          <w:w w:val="105"/>
        </w:rPr>
        <w:t> and</w:t>
      </w:r>
      <w:r>
        <w:rPr>
          <w:w w:val="105"/>
        </w:rPr>
        <w:t> false</w:t>
      </w:r>
      <w:r>
        <w:rPr>
          <w:w w:val="105"/>
        </w:rPr>
        <w:t> alarm</w:t>
      </w:r>
      <w:r>
        <w:rPr>
          <w:w w:val="105"/>
        </w:rPr>
        <w:t> rates</w:t>
      </w:r>
      <w:r>
        <w:rPr>
          <w:w w:val="105"/>
        </w:rPr>
        <w:t> using</w:t>
      </w:r>
      <w:r>
        <w:rPr>
          <w:w w:val="105"/>
        </w:rPr>
        <w:t> the</w:t>
      </w:r>
      <w:r>
        <w:rPr>
          <w:w w:val="105"/>
        </w:rPr>
        <w:t> log linear method described by Hautus (</w:t>
      </w:r>
      <w:hyperlink w:history="true" w:anchor="_bookmark27">
        <w:r>
          <w:rPr>
            <w:color w:val="0000FF"/>
            <w:w w:val="105"/>
          </w:rPr>
          <w:t>1995</w:t>
        </w:r>
      </w:hyperlink>
      <w:r>
        <w:rPr>
          <w:w w:val="105"/>
        </w:rPr>
        <w:t>; see also Stan- islaw &amp; Todorov, </w:t>
      </w:r>
      <w:hyperlink w:history="true" w:anchor="_bookmark55">
        <w:r>
          <w:rPr>
            <w:color w:val="0000FF"/>
            <w:w w:val="105"/>
          </w:rPr>
          <w:t>1999</w:t>
        </w:r>
      </w:hyperlink>
      <w:r>
        <w:rPr>
          <w:w w:val="105"/>
        </w:rPr>
        <w:t>) to eliminate extreme hit and false alarm</w:t>
      </w:r>
      <w:r>
        <w:rPr>
          <w:spacing w:val="-13"/>
          <w:w w:val="105"/>
        </w:rPr>
        <w:t> </w:t>
      </w:r>
      <w:r>
        <w:rPr>
          <w:w w:val="105"/>
        </w:rPr>
        <w:t>rates</w:t>
      </w:r>
      <w:r>
        <w:rPr>
          <w:spacing w:val="-9"/>
          <w:w w:val="105"/>
        </w:rPr>
        <w:t> </w:t>
      </w:r>
      <w:r>
        <w:rPr>
          <w:w w:val="105"/>
        </w:rPr>
        <w:t>(e.g., </w:t>
      </w:r>
      <w:r>
        <w:rPr>
          <w:rFonts w:ascii="Book Antiqua"/>
          <w:i/>
          <w:w w:val="105"/>
        </w:rPr>
        <w:t>p</w:t>
      </w:r>
      <w:r>
        <w:rPr>
          <w:rFonts w:ascii="Book Antiqua"/>
          <w:i/>
          <w:spacing w:val="-13"/>
          <w:w w:val="105"/>
        </w:rPr>
        <w:t> </w:t>
      </w:r>
      <w:r>
        <w:rPr>
          <w:rFonts w:ascii="Garamond"/>
          <w:w w:val="105"/>
        </w:rPr>
        <w:t>=</w:t>
      </w:r>
      <w:r>
        <w:rPr>
          <w:rFonts w:ascii="Garamond"/>
          <w:spacing w:val="-12"/>
          <w:w w:val="105"/>
        </w:rPr>
        <w:t> </w:t>
      </w:r>
      <w:r>
        <w:rPr>
          <w:w w:val="105"/>
        </w:rPr>
        <w:t>0 or 1). Specifically, we added 0.5 to all</w:t>
      </w:r>
      <w:r>
        <w:rPr>
          <w:w w:val="105"/>
        </w:rPr>
        <w:t> hits</w:t>
      </w:r>
      <w:r>
        <w:rPr>
          <w:w w:val="105"/>
        </w:rPr>
        <w:t> and</w:t>
      </w:r>
      <w:r>
        <w:rPr>
          <w:w w:val="105"/>
        </w:rPr>
        <w:t> false</w:t>
      </w:r>
      <w:r>
        <w:rPr>
          <w:w w:val="105"/>
        </w:rPr>
        <w:t> alarms</w:t>
      </w:r>
      <w:r>
        <w:rPr>
          <w:w w:val="105"/>
        </w:rPr>
        <w:t> and</w:t>
      </w:r>
      <w:r>
        <w:rPr>
          <w:w w:val="105"/>
        </w:rPr>
        <w:t> divided</w:t>
      </w:r>
      <w:r>
        <w:rPr>
          <w:w w:val="105"/>
        </w:rPr>
        <w:t> them</w:t>
      </w:r>
      <w:r>
        <w:rPr>
          <w:w w:val="105"/>
        </w:rPr>
        <w:t> by</w:t>
      </w:r>
      <w:r>
        <w:rPr>
          <w:w w:val="105"/>
        </w:rPr>
        <w:t> the</w:t>
      </w:r>
      <w:r>
        <w:rPr>
          <w:w w:val="105"/>
        </w:rPr>
        <w:t> total number of target trials </w:t>
      </w:r>
      <w:r>
        <w:rPr>
          <w:rFonts w:ascii="Book Antiqua"/>
          <w:i/>
          <w:w w:val="105"/>
        </w:rPr>
        <w:t>plus 1 </w:t>
      </w:r>
      <w:r>
        <w:rPr>
          <w:w w:val="105"/>
        </w:rPr>
        <w:t>for calculations of hit rates and</w:t>
      </w:r>
      <w:r>
        <w:rPr>
          <w:spacing w:val="45"/>
          <w:w w:val="105"/>
        </w:rPr>
        <w:t> </w:t>
      </w:r>
      <w:r>
        <w:rPr>
          <w:w w:val="105"/>
        </w:rPr>
        <w:t>by</w:t>
      </w:r>
      <w:r>
        <w:rPr>
          <w:spacing w:val="46"/>
          <w:w w:val="105"/>
        </w:rPr>
        <w:t> </w:t>
      </w:r>
      <w:r>
        <w:rPr>
          <w:w w:val="105"/>
        </w:rPr>
        <w:t>the</w:t>
      </w:r>
      <w:r>
        <w:rPr>
          <w:spacing w:val="45"/>
          <w:w w:val="105"/>
        </w:rPr>
        <w:t> </w:t>
      </w:r>
      <w:r>
        <w:rPr>
          <w:w w:val="105"/>
        </w:rPr>
        <w:t>total</w:t>
      </w:r>
      <w:r>
        <w:rPr>
          <w:spacing w:val="45"/>
          <w:w w:val="105"/>
        </w:rPr>
        <w:t> </w:t>
      </w:r>
      <w:r>
        <w:rPr>
          <w:w w:val="105"/>
        </w:rPr>
        <w:t>number</w:t>
      </w:r>
      <w:r>
        <w:rPr>
          <w:spacing w:val="46"/>
          <w:w w:val="105"/>
        </w:rPr>
        <w:t> </w:t>
      </w:r>
      <w:r>
        <w:rPr>
          <w:w w:val="105"/>
        </w:rPr>
        <w:t>of</w:t>
      </w:r>
      <w:r>
        <w:rPr>
          <w:spacing w:val="45"/>
          <w:w w:val="105"/>
        </w:rPr>
        <w:t> </w:t>
      </w:r>
      <w:r>
        <w:rPr>
          <w:w w:val="105"/>
        </w:rPr>
        <w:t>nontarget</w:t>
      </w:r>
      <w:r>
        <w:rPr>
          <w:spacing w:val="46"/>
          <w:w w:val="105"/>
        </w:rPr>
        <w:t> </w:t>
      </w:r>
      <w:r>
        <w:rPr>
          <w:w w:val="105"/>
        </w:rPr>
        <w:t>trials</w:t>
      </w:r>
      <w:r>
        <w:rPr>
          <w:spacing w:val="45"/>
          <w:w w:val="105"/>
        </w:rPr>
        <w:t> </w:t>
      </w:r>
      <w:r>
        <w:rPr>
          <w:rFonts w:ascii="Book Antiqua"/>
          <w:i/>
          <w:w w:val="105"/>
        </w:rPr>
        <w:t>plus</w:t>
      </w:r>
      <w:r>
        <w:rPr>
          <w:rFonts w:ascii="Book Antiqua"/>
          <w:i/>
          <w:spacing w:val="46"/>
          <w:w w:val="105"/>
        </w:rPr>
        <w:t> </w:t>
      </w:r>
      <w:r>
        <w:rPr>
          <w:rFonts w:ascii="Book Antiqua"/>
          <w:i/>
          <w:w w:val="105"/>
        </w:rPr>
        <w:t>1</w:t>
      </w:r>
      <w:r>
        <w:rPr>
          <w:rFonts w:ascii="Book Antiqua"/>
          <w:i/>
          <w:spacing w:val="45"/>
          <w:w w:val="105"/>
        </w:rPr>
        <w:t> </w:t>
      </w:r>
      <w:r>
        <w:rPr>
          <w:spacing w:val="-5"/>
          <w:w w:val="105"/>
        </w:rPr>
        <w:t>for</w:t>
      </w:r>
    </w:p>
    <w:p>
      <w:pPr>
        <w:pStyle w:val="BodyText"/>
        <w:spacing w:after="0" w:line="259" w:lineRule="auto"/>
        <w:jc w:val="both"/>
        <w:sectPr>
          <w:type w:val="continuous"/>
          <w:pgSz w:w="11910" w:h="15820"/>
          <w:pgMar w:header="634" w:footer="0" w:top="520" w:bottom="280" w:left="992" w:right="992"/>
          <w:cols w:num="2" w:equalWidth="0">
            <w:col w:w="4863" w:space="98"/>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42" w:lineRule="auto" w:before="109"/>
        <w:ind w:left="141" w:right="38"/>
        <w:jc w:val="both"/>
      </w:pPr>
      <w:r>
        <w:rPr>
          <w:w w:val="105"/>
        </w:rPr>
        <w:t>calculations of false alarm rates. Then, we calculated dis- criminability (</w:t>
      </w:r>
      <w:r>
        <w:rPr>
          <w:rFonts w:ascii="Book Antiqua" w:hAnsi="Book Antiqua"/>
          <w:i/>
          <w:w w:val="105"/>
        </w:rPr>
        <w:t>d</w:t>
      </w:r>
      <w:r>
        <w:rPr>
          <w:rFonts w:ascii="Palatino Linotype" w:hAnsi="Palatino Linotype"/>
          <w:w w:val="105"/>
        </w:rPr>
        <w:t>ʹ</w:t>
      </w:r>
      <w:r>
        <w:rPr>
          <w:w w:val="105"/>
        </w:rPr>
        <w:t>) as the standardized difference between the </w:t>
      </w:r>
      <w:r>
        <w:rPr>
          <w:rFonts w:ascii="Book Antiqua" w:hAnsi="Book Antiqua"/>
          <w:i/>
          <w:w w:val="105"/>
        </w:rPr>
        <w:t>transformed </w:t>
      </w:r>
      <w:r>
        <w:rPr>
          <w:w w:val="105"/>
        </w:rPr>
        <w:t>hit and false alarm rates:</w:t>
      </w:r>
    </w:p>
    <w:p>
      <w:pPr>
        <w:pStyle w:val="BodyText"/>
        <w:spacing w:before="86"/>
        <w:ind w:left="537"/>
        <w:rPr>
          <w:rFonts w:ascii="Century Gothic" w:hAnsi="Century Gothic"/>
        </w:rPr>
      </w:pPr>
      <w:r>
        <w:rPr>
          <w:rFonts w:ascii="Javanese Text" w:hAnsi="Javanese Text"/>
          <w:spacing w:val="21"/>
          <w:w w:val="105"/>
        </w:rPr>
        <w:t>d</w:t>
      </w:r>
      <w:r>
        <w:rPr>
          <w:rFonts w:ascii="Lucida Sans Unicode" w:hAnsi="Lucida Sans Unicode"/>
          <w:spacing w:val="21"/>
          <w:w w:val="105"/>
        </w:rPr>
        <w:t>′=</w:t>
      </w:r>
      <w:r>
        <w:rPr>
          <w:rFonts w:ascii="Lucida Sans Unicode" w:hAnsi="Lucida Sans Unicode"/>
          <w:spacing w:val="-6"/>
          <w:w w:val="105"/>
        </w:rPr>
        <w:t> </w:t>
      </w:r>
      <w:r>
        <w:rPr>
          <w:rFonts w:ascii="Javanese Text" w:hAnsi="Javanese Text"/>
          <w:w w:val="105"/>
        </w:rPr>
        <w:t>Z</w:t>
      </w:r>
      <w:r>
        <w:rPr>
          <w:rFonts w:ascii="Century Gothic" w:hAnsi="Century Gothic"/>
          <w:w w:val="105"/>
        </w:rPr>
        <w:t>(</w:t>
      </w:r>
      <w:r>
        <w:rPr>
          <w:w w:val="105"/>
        </w:rPr>
        <w:t>hit</w:t>
      </w:r>
      <w:r>
        <w:rPr>
          <w:spacing w:val="-2"/>
          <w:w w:val="105"/>
        </w:rPr>
        <w:t> </w:t>
      </w:r>
      <w:r>
        <w:rPr>
          <w:w w:val="105"/>
        </w:rPr>
        <w:t>rate</w:t>
      </w:r>
      <w:r>
        <w:rPr>
          <w:rFonts w:ascii="Century Gothic" w:hAnsi="Century Gothic"/>
          <w:w w:val="105"/>
        </w:rPr>
        <w:t>)</w:t>
      </w:r>
      <w:r>
        <w:rPr>
          <w:rFonts w:ascii="Century Gothic" w:hAnsi="Century Gothic"/>
          <w:spacing w:val="-11"/>
          <w:w w:val="105"/>
        </w:rPr>
        <w:t> </w:t>
      </w:r>
      <w:r>
        <w:rPr>
          <w:rFonts w:ascii="Lucida Sans Unicode" w:hAnsi="Lucida Sans Unicode"/>
          <w:w w:val="105"/>
        </w:rPr>
        <w:t>−</w:t>
      </w:r>
      <w:r>
        <w:rPr>
          <w:rFonts w:ascii="Lucida Sans Unicode" w:hAnsi="Lucida Sans Unicode"/>
          <w:spacing w:val="-17"/>
          <w:w w:val="105"/>
        </w:rPr>
        <w:t> </w:t>
      </w:r>
      <w:r>
        <w:rPr>
          <w:rFonts w:ascii="Javanese Text" w:hAnsi="Javanese Text"/>
          <w:w w:val="105"/>
        </w:rPr>
        <w:t>Z</w:t>
      </w:r>
      <w:r>
        <w:rPr>
          <w:rFonts w:ascii="Century Gothic" w:hAnsi="Century Gothic"/>
          <w:w w:val="105"/>
        </w:rPr>
        <w:t>(</w:t>
      </w:r>
      <w:r>
        <w:rPr>
          <w:w w:val="105"/>
        </w:rPr>
        <w:t>false</w:t>
      </w:r>
      <w:r>
        <w:rPr>
          <w:spacing w:val="-2"/>
          <w:w w:val="105"/>
        </w:rPr>
        <w:t> </w:t>
      </w:r>
      <w:r>
        <w:rPr>
          <w:w w:val="105"/>
        </w:rPr>
        <w:t>alarm</w:t>
      </w:r>
      <w:r>
        <w:rPr>
          <w:spacing w:val="-2"/>
          <w:w w:val="105"/>
        </w:rPr>
        <w:t> rate</w:t>
      </w:r>
      <w:r>
        <w:rPr>
          <w:rFonts w:ascii="Century Gothic" w:hAnsi="Century Gothic"/>
          <w:spacing w:val="-2"/>
          <w:w w:val="105"/>
        </w:rPr>
        <w:t>)</w:t>
      </w:r>
    </w:p>
    <w:p>
      <w:pPr>
        <w:pStyle w:val="BodyText"/>
        <w:spacing w:line="249" w:lineRule="auto" w:before="24"/>
        <w:ind w:left="141" w:right="39" w:firstLine="159"/>
        <w:jc w:val="both"/>
      </w:pPr>
      <w:r>
        <w:rPr>
          <w:w w:val="105"/>
        </w:rPr>
        <w:t>Similarly, we calculated response criterion (</w:t>
      </w:r>
      <w:r>
        <w:rPr>
          <w:rFonts w:ascii="Book Antiqua"/>
          <w:i/>
          <w:w w:val="105"/>
        </w:rPr>
        <w:t>c</w:t>
      </w:r>
      <w:r>
        <w:rPr>
          <w:w w:val="105"/>
        </w:rPr>
        <w:t>) based on the </w:t>
      </w:r>
      <w:r>
        <w:rPr>
          <w:rFonts w:ascii="Book Antiqua"/>
          <w:i/>
          <w:w w:val="105"/>
        </w:rPr>
        <w:t>transformed </w:t>
      </w:r>
      <w:r>
        <w:rPr>
          <w:w w:val="105"/>
        </w:rPr>
        <w:t>hit and false alarm rates as:</w:t>
      </w:r>
    </w:p>
    <w:p>
      <w:pPr>
        <w:pStyle w:val="BodyText"/>
        <w:spacing w:line="156" w:lineRule="auto" w:before="134"/>
        <w:ind w:left="535"/>
        <w:rPr>
          <w:rFonts w:ascii="Century Gothic"/>
        </w:rPr>
      </w:pPr>
      <w:r>
        <w:rPr>
          <w:rFonts w:ascii="Century Gothic"/>
        </w:rPr>
        <mc:AlternateContent>
          <mc:Choice Requires="wps">
            <w:drawing>
              <wp:anchor distT="0" distB="0" distL="0" distR="0" allowOverlap="1" layoutInCell="1" locked="0" behindDoc="1" simplePos="0" relativeHeight="486055936">
                <wp:simplePos x="0" y="0"/>
                <wp:positionH relativeFrom="page">
                  <wp:posOffset>1205101</wp:posOffset>
                </wp:positionH>
                <wp:positionV relativeFrom="paragraph">
                  <wp:posOffset>258499</wp:posOffset>
                </wp:positionV>
                <wp:extent cx="167640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676400" cy="1270"/>
                        </a:xfrm>
                        <a:custGeom>
                          <a:avLst/>
                          <a:gdLst/>
                          <a:ahLst/>
                          <a:cxnLst/>
                          <a:rect l="l" t="t" r="r" b="b"/>
                          <a:pathLst>
                            <a:path w="1676400" h="0">
                              <a:moveTo>
                                <a:pt x="0" y="0"/>
                              </a:moveTo>
                              <a:lnTo>
                                <a:pt x="1675866" y="0"/>
                              </a:lnTo>
                            </a:path>
                          </a:pathLst>
                        </a:custGeom>
                        <a:ln w="502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60544" from="94.8899pt,20.354319pt" to="226.847893pt,20.354319pt" stroked="true" strokeweight=".396pt" strokecolor="#000000">
                <v:stroke dashstyle="solid"/>
                <w10:wrap type="none"/>
              </v:line>
            </w:pict>
          </mc:Fallback>
        </mc:AlternateContent>
      </w:r>
      <w:r>
        <w:rPr>
          <w:w w:val="105"/>
          <w:position w:val="-13"/>
        </w:rPr>
        <w:t>c</w:t>
      </w:r>
      <w:r>
        <w:rPr>
          <w:spacing w:val="13"/>
          <w:w w:val="105"/>
          <w:position w:val="-13"/>
        </w:rPr>
        <w:t> </w:t>
      </w:r>
      <w:r>
        <w:rPr>
          <w:rFonts w:ascii="Lucida Sans Unicode"/>
          <w:w w:val="105"/>
          <w:position w:val="-13"/>
        </w:rPr>
        <w:t>=</w:t>
      </w:r>
      <w:r>
        <w:rPr>
          <w:rFonts w:ascii="Lucida Sans Unicode"/>
          <w:spacing w:val="22"/>
          <w:w w:val="105"/>
          <w:position w:val="-13"/>
        </w:rPr>
        <w:t> </w:t>
      </w:r>
      <w:r>
        <w:rPr>
          <w:w w:val="105"/>
        </w:rPr>
        <w:t>Z</w:t>
      </w:r>
      <w:r>
        <w:rPr>
          <w:rFonts w:ascii="Century Gothic"/>
          <w:w w:val="105"/>
        </w:rPr>
        <w:t>(</w:t>
      </w:r>
      <w:r>
        <w:rPr>
          <w:w w:val="105"/>
        </w:rPr>
        <w:t>hit</w:t>
      </w:r>
      <w:r>
        <w:rPr>
          <w:spacing w:val="-1"/>
          <w:w w:val="105"/>
        </w:rPr>
        <w:t> </w:t>
      </w:r>
      <w:r>
        <w:rPr>
          <w:w w:val="105"/>
        </w:rPr>
        <w:t>rate</w:t>
      </w:r>
      <w:r>
        <w:rPr>
          <w:rFonts w:ascii="Century Gothic"/>
          <w:w w:val="105"/>
        </w:rPr>
        <w:t>)</w:t>
      </w:r>
      <w:r>
        <w:rPr>
          <w:rFonts w:ascii="Century Gothic"/>
          <w:spacing w:val="-9"/>
          <w:w w:val="105"/>
        </w:rPr>
        <w:t> </w:t>
      </w:r>
      <w:r>
        <w:rPr>
          <w:rFonts w:ascii="Lucida Sans Unicode"/>
          <w:w w:val="105"/>
        </w:rPr>
        <w:t>+</w:t>
      </w:r>
      <w:r>
        <w:rPr>
          <w:rFonts w:ascii="Lucida Sans Unicode"/>
          <w:spacing w:val="-17"/>
          <w:w w:val="105"/>
        </w:rPr>
        <w:t> </w:t>
      </w:r>
      <w:r>
        <w:rPr>
          <w:w w:val="105"/>
        </w:rPr>
        <w:t>Z</w:t>
      </w:r>
      <w:r>
        <w:rPr>
          <w:rFonts w:ascii="Century Gothic"/>
          <w:w w:val="105"/>
        </w:rPr>
        <w:t>(</w:t>
      </w:r>
      <w:r>
        <w:rPr>
          <w:w w:val="105"/>
        </w:rPr>
        <w:t>false alarm</w:t>
      </w:r>
      <w:r>
        <w:rPr>
          <w:spacing w:val="-1"/>
          <w:w w:val="105"/>
        </w:rPr>
        <w:t> </w:t>
      </w:r>
      <w:r>
        <w:rPr>
          <w:spacing w:val="-2"/>
          <w:w w:val="105"/>
        </w:rPr>
        <w:t>rate</w:t>
      </w:r>
      <w:r>
        <w:rPr>
          <w:rFonts w:ascii="Century Gothic"/>
          <w:spacing w:val="-2"/>
          <w:w w:val="105"/>
        </w:rPr>
        <w:t>)</w:t>
      </w:r>
    </w:p>
    <w:p>
      <w:pPr>
        <w:pStyle w:val="BodyText"/>
        <w:spacing w:line="215" w:lineRule="exact"/>
        <w:ind w:left="-1" w:right="407"/>
        <w:jc w:val="center"/>
      </w:pPr>
      <w:r>
        <w:rPr>
          <w:rFonts w:ascii="Lucida Sans Unicode" w:hAnsi="Lucida Sans Unicode"/>
          <w:spacing w:val="-5"/>
        </w:rPr>
        <w:t>−</w:t>
      </w:r>
      <w:r>
        <w:rPr>
          <w:spacing w:val="-5"/>
        </w:rPr>
        <w:t>2</w:t>
      </w:r>
    </w:p>
    <w:p>
      <w:pPr>
        <w:pStyle w:val="BodyText"/>
        <w:spacing w:line="247" w:lineRule="auto" w:before="78"/>
        <w:ind w:left="141" w:right="38"/>
        <w:jc w:val="both"/>
      </w:pPr>
      <w:r>
        <w:rPr/>
        <mc:AlternateContent>
          <mc:Choice Requires="wps">
            <w:drawing>
              <wp:anchor distT="0" distB="0" distL="0" distR="0" allowOverlap="1" layoutInCell="1" locked="0" behindDoc="1" simplePos="0" relativeHeight="486056448">
                <wp:simplePos x="0" y="0"/>
                <wp:positionH relativeFrom="page">
                  <wp:posOffset>829761</wp:posOffset>
                </wp:positionH>
                <wp:positionV relativeFrom="paragraph">
                  <wp:posOffset>734586</wp:posOffset>
                </wp:positionV>
                <wp:extent cx="46355" cy="129539"/>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65.335518pt;margin-top:57.841423pt;width:3.65pt;height:10.2pt;mso-position-horizontal-relative:page;mso-position-vertical-relative:paragraph;z-index:-17260032" type="#_x0000_t202" id="docshape16"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mc:AlternateContent>
          <mc:Choice Requires="wps">
            <w:drawing>
              <wp:anchor distT="0" distB="0" distL="0" distR="0" allowOverlap="1" layoutInCell="1" locked="0" behindDoc="1" simplePos="0" relativeHeight="486056960">
                <wp:simplePos x="0" y="0"/>
                <wp:positionH relativeFrom="page">
                  <wp:posOffset>829761</wp:posOffset>
                </wp:positionH>
                <wp:positionV relativeFrom="paragraph">
                  <wp:posOffset>1801386</wp:posOffset>
                </wp:positionV>
                <wp:extent cx="46355" cy="129539"/>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65.335518pt;margin-top:141.841461pt;width:3.65pt;height:10.2pt;mso-position-horizontal-relative:page;mso-position-vertical-relative:paragraph;z-index:-17259520" type="#_x0000_t202" id="docshape17"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mc:AlternateContent>
          <mc:Choice Requires="wps">
            <w:drawing>
              <wp:anchor distT="0" distB="0" distL="0" distR="0" allowOverlap="1" layoutInCell="1" locked="0" behindDoc="1" simplePos="0" relativeHeight="486057472">
                <wp:simplePos x="0" y="0"/>
                <wp:positionH relativeFrom="page">
                  <wp:posOffset>829761</wp:posOffset>
                </wp:positionH>
                <wp:positionV relativeFrom="paragraph">
                  <wp:posOffset>2563386</wp:posOffset>
                </wp:positionV>
                <wp:extent cx="46355" cy="129539"/>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65.335518pt;margin-top:201.841461pt;width:3.65pt;height:10.2pt;mso-position-horizontal-relative:page;mso-position-vertical-relative:paragraph;z-index:-17259008" type="#_x0000_t202" id="docshape18"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05"/>
        </w:rPr>
        <w:t>Discriminability (</w:t>
      </w:r>
      <w:r>
        <w:rPr>
          <w:rFonts w:ascii="Book Antiqua" w:hAnsi="Book Antiqua"/>
          <w:i/>
          <w:w w:val="105"/>
        </w:rPr>
        <w:t>d</w:t>
      </w:r>
      <w:r>
        <w:rPr>
          <w:rFonts w:ascii="Palatino Linotype" w:hAnsi="Palatino Linotype"/>
          <w:w w:val="105"/>
        </w:rPr>
        <w:t>ʹ</w:t>
      </w:r>
      <w:r>
        <w:rPr>
          <w:w w:val="105"/>
        </w:rPr>
        <w:t>) and response criterion (</w:t>
      </w:r>
      <w:r>
        <w:rPr>
          <w:rFonts w:ascii="Book Antiqua" w:hAnsi="Book Antiqua"/>
          <w:i/>
          <w:w w:val="105"/>
        </w:rPr>
        <w:t>c</w:t>
      </w:r>
      <w:r>
        <w:rPr>
          <w:w w:val="105"/>
        </w:rPr>
        <w:t>) scores are displayed</w:t>
      </w:r>
      <w:r>
        <w:rPr>
          <w:w w:val="105"/>
        </w:rPr>
        <w:t> in</w:t>
      </w:r>
      <w:r>
        <w:rPr>
          <w:w w:val="105"/>
        </w:rPr>
        <w:t> Table</w:t>
      </w:r>
      <w:r>
        <w:rPr>
          <w:w w:val="105"/>
        </w:rPr>
        <w:t> </w:t>
      </w:r>
      <w:hyperlink w:history="true" w:anchor="_bookmark5">
        <w:r>
          <w:rPr>
            <w:color w:val="0000FF"/>
            <w:w w:val="105"/>
          </w:rPr>
          <w:t>2</w:t>
        </w:r>
      </w:hyperlink>
      <w:r>
        <w:rPr>
          <w:w w:val="105"/>
        </w:rPr>
        <w:t>.</w:t>
      </w:r>
      <w:r>
        <w:rPr>
          <w:w w:val="105"/>
        </w:rPr>
        <w:t> A</w:t>
      </w:r>
      <w:r>
        <w:rPr>
          <w:w w:val="105"/>
        </w:rPr>
        <w:t> between-subjects</w:t>
      </w:r>
      <w:r>
        <w:rPr>
          <w:w w:val="105"/>
        </w:rPr>
        <w:t> ANOVA</w:t>
      </w:r>
      <w:r>
        <w:rPr>
          <w:w w:val="105"/>
        </w:rPr>
        <w:t> was conducted</w:t>
      </w:r>
      <w:r>
        <w:rPr>
          <w:spacing w:val="29"/>
          <w:w w:val="105"/>
        </w:rPr>
        <w:t> </w:t>
      </w:r>
      <w:r>
        <w:rPr>
          <w:w w:val="105"/>
        </w:rPr>
        <w:t>to</w:t>
      </w:r>
      <w:r>
        <w:rPr>
          <w:spacing w:val="29"/>
          <w:w w:val="105"/>
        </w:rPr>
        <w:t> </w:t>
      </w:r>
      <w:r>
        <w:rPr>
          <w:w w:val="105"/>
        </w:rPr>
        <w:t>examine</w:t>
      </w:r>
      <w:r>
        <w:rPr>
          <w:spacing w:val="29"/>
          <w:w w:val="105"/>
        </w:rPr>
        <w:t> </w:t>
      </w:r>
      <w:r>
        <w:rPr>
          <w:rFonts w:ascii="Book Antiqua" w:hAnsi="Book Antiqua"/>
          <w:i/>
          <w:w w:val="105"/>
        </w:rPr>
        <w:t>d</w:t>
      </w:r>
      <w:r>
        <w:rPr>
          <w:rFonts w:ascii="Palatino Linotype" w:hAnsi="Palatino Linotype"/>
          <w:w w:val="105"/>
        </w:rPr>
        <w:t>ʹ</w:t>
      </w:r>
      <w:r>
        <w:rPr>
          <w:rFonts w:ascii="Book Antiqua" w:hAnsi="Book Antiqua"/>
          <w:i/>
          <w:w w:val="105"/>
        </w:rPr>
        <w:t>.</w:t>
      </w:r>
      <w:r>
        <w:rPr>
          <w:rFonts w:ascii="Book Antiqua" w:hAnsi="Book Antiqua"/>
          <w:i/>
          <w:spacing w:val="29"/>
          <w:w w:val="105"/>
        </w:rPr>
        <w:t> </w:t>
      </w:r>
      <w:r>
        <w:rPr>
          <w:w w:val="105"/>
        </w:rPr>
        <w:t>There</w:t>
      </w:r>
      <w:r>
        <w:rPr>
          <w:spacing w:val="29"/>
          <w:w w:val="105"/>
        </w:rPr>
        <w:t> </w:t>
      </w:r>
      <w:r>
        <w:rPr>
          <w:w w:val="105"/>
        </w:rPr>
        <w:t>was</w:t>
      </w:r>
      <w:r>
        <w:rPr>
          <w:spacing w:val="29"/>
          <w:w w:val="105"/>
        </w:rPr>
        <w:t> </w:t>
      </w:r>
      <w:r>
        <w:rPr>
          <w:w w:val="105"/>
        </w:rPr>
        <w:t>a</w:t>
      </w:r>
      <w:r>
        <w:rPr>
          <w:spacing w:val="29"/>
          <w:w w:val="105"/>
        </w:rPr>
        <w:t> </w:t>
      </w:r>
      <w:r>
        <w:rPr>
          <w:w w:val="105"/>
        </w:rPr>
        <w:t>significant</w:t>
      </w:r>
      <w:r>
        <w:rPr>
          <w:spacing w:val="29"/>
          <w:w w:val="105"/>
        </w:rPr>
        <w:t> </w:t>
      </w:r>
      <w:r>
        <w:rPr>
          <w:w w:val="105"/>
        </w:rPr>
        <w:t>effect of</w:t>
      </w:r>
      <w:r>
        <w:rPr>
          <w:spacing w:val="-13"/>
          <w:w w:val="105"/>
        </w:rPr>
        <w:t> </w:t>
      </w:r>
      <w:r>
        <w:rPr>
          <w:w w:val="105"/>
        </w:rPr>
        <w:t>within-person</w:t>
      </w:r>
      <w:r>
        <w:rPr>
          <w:spacing w:val="37"/>
          <w:w w:val="105"/>
        </w:rPr>
        <w:t> </w:t>
      </w:r>
      <w:r>
        <w:rPr>
          <w:w w:val="105"/>
        </w:rPr>
        <w:t>variability,</w:t>
      </w:r>
      <w:r>
        <w:rPr>
          <w:spacing w:val="40"/>
          <w:w w:val="105"/>
        </w:rPr>
        <w: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12.42,</w:t>
      </w:r>
      <w:r>
        <w:rPr>
          <w:spacing w:val="40"/>
          <w:w w:val="105"/>
        </w:rPr>
        <w:t> </w:t>
      </w:r>
      <w:r>
        <w:rPr>
          <w:rFonts w:ascii="Book Antiqua" w:hAnsi="Book Antiqua"/>
          <w:i/>
          <w:w w:val="105"/>
        </w:rPr>
        <w:t>p</w:t>
      </w:r>
      <w:r>
        <w:rPr>
          <w:rFonts w:ascii="Book Antiqua" w:hAnsi="Book Antiqua"/>
          <w:i/>
          <w:spacing w:val="-13"/>
          <w:w w:val="105"/>
        </w:rPr>
        <w:t> </w:t>
      </w:r>
      <w:r>
        <w:rPr>
          <w:w w:val="105"/>
        </w:rPr>
        <w:t>&lt;</w:t>
      </w:r>
      <w:r>
        <w:rPr>
          <w:spacing w:val="-12"/>
          <w:w w:val="105"/>
        </w:rPr>
        <w:t> </w:t>
      </w:r>
      <w:r>
        <w:rPr>
          <w:w w:val="105"/>
        </w:rPr>
        <w:t>0.001, </w:t>
      </w:r>
      <w:r>
        <w:rPr>
          <w:rFonts w:ascii="Book Antiqua" w:hAnsi="Book Antiqua"/>
          <w:i/>
          <w:w w:val="105"/>
        </w:rPr>
        <w:t>η</w:t>
      </w:r>
      <w:r>
        <w:rPr>
          <w:rFonts w:ascii="Book Antiqua" w:hAnsi="Book Antiqua"/>
          <w:i/>
          <w:w w:val="105"/>
          <w:position w:val="8"/>
          <w:sz w:val="13"/>
        </w:rPr>
        <w:t>2</w:t>
      </w:r>
      <w:r>
        <w:rPr>
          <w:rFonts w:ascii="Book Antiqua" w:hAnsi="Book Antiqua"/>
          <w:i/>
          <w:spacing w:val="40"/>
          <w:w w:val="105"/>
          <w:position w:val="8"/>
          <w:sz w:val="13"/>
        </w:rPr>
        <w:t> </w:t>
      </w:r>
      <w:r>
        <w:rPr>
          <w:rFonts w:ascii="Garamond" w:hAnsi="Garamond"/>
          <w:w w:val="105"/>
        </w:rPr>
        <w:t>=</w:t>
      </w:r>
      <w:r>
        <w:rPr>
          <w:rFonts w:ascii="Garamond" w:hAnsi="Garamond"/>
          <w:spacing w:val="-13"/>
          <w:w w:val="105"/>
        </w:rPr>
        <w:t> </w:t>
      </w:r>
      <w:r>
        <w:rPr>
          <w:w w:val="105"/>
        </w:rPr>
        <w:t>0.03. Contrary to our predictions and findings from the</w:t>
      </w:r>
      <w:r>
        <w:rPr>
          <w:spacing w:val="40"/>
          <w:w w:val="105"/>
        </w:rPr>
        <w:t> </w:t>
      </w:r>
      <w:r>
        <w:rPr>
          <w:w w:val="105"/>
        </w:rPr>
        <w:t>previous</w:t>
      </w:r>
      <w:r>
        <w:rPr>
          <w:spacing w:val="40"/>
          <w:w w:val="105"/>
        </w:rPr>
        <w:t> </w:t>
      </w:r>
      <w:r>
        <w:rPr>
          <w:w w:val="105"/>
        </w:rPr>
        <w:t>research</w:t>
      </w:r>
      <w:r>
        <w:rPr>
          <w:spacing w:val="40"/>
          <w:w w:val="105"/>
        </w:rPr>
        <w:t> </w:t>
      </w:r>
      <w:r>
        <w:rPr>
          <w:w w:val="105"/>
        </w:rPr>
        <w:t>(Juncu</w:t>
      </w:r>
      <w:r>
        <w:rPr>
          <w:spacing w:val="40"/>
          <w:w w:val="105"/>
        </w:rPr>
        <w:t> </w:t>
      </w:r>
      <w:r>
        <w:rPr>
          <w:w w:val="105"/>
        </w:rPr>
        <w:t>et</w:t>
      </w:r>
      <w:r>
        <w:rPr>
          <w:spacing w:val="40"/>
          <w:w w:val="105"/>
        </w:rPr>
        <w:t> </w:t>
      </w:r>
      <w:r>
        <w:rPr>
          <w:w w:val="105"/>
        </w:rPr>
        <w:t>al.,</w:t>
      </w:r>
      <w:r>
        <w:rPr>
          <w:spacing w:val="40"/>
          <w:w w:val="105"/>
        </w:rPr>
        <w:t> </w:t>
      </w:r>
      <w:hyperlink w:history="true" w:anchor="_bookmark29">
        <w:r>
          <w:rPr>
            <w:color w:val="0000FF"/>
            <w:w w:val="105"/>
          </w:rPr>
          <w:t>2020</w:t>
        </w:r>
      </w:hyperlink>
      <w:r>
        <w:rPr>
          <w:w w:val="105"/>
        </w:rPr>
        <w:t>),</w:t>
      </w:r>
      <w:r>
        <w:rPr>
          <w:spacing w:val="40"/>
          <w:w w:val="105"/>
        </w:rPr>
        <w:t> </w:t>
      </w:r>
      <w:r>
        <w:rPr>
          <w:w w:val="105"/>
        </w:rPr>
        <w:t>participants in</w:t>
      </w:r>
      <w:r>
        <w:rPr>
          <w:spacing w:val="11"/>
          <w:w w:val="105"/>
        </w:rPr>
        <w:t> </w:t>
      </w:r>
      <w:r>
        <w:rPr>
          <w:w w:val="105"/>
        </w:rPr>
        <w:t>the</w:t>
      </w:r>
      <w:r>
        <w:rPr>
          <w:spacing w:val="40"/>
          <w:w w:val="105"/>
        </w:rPr>
        <w:t> </w:t>
      </w:r>
      <w:r>
        <w:rPr>
          <w:w w:val="105"/>
        </w:rPr>
        <w:t>low</w:t>
      </w:r>
      <w:r>
        <w:rPr>
          <w:spacing w:val="40"/>
          <w:w w:val="105"/>
        </w:rPr>
        <w:t> </w:t>
      </w:r>
      <w:r>
        <w:rPr>
          <w:w w:val="105"/>
        </w:rPr>
        <w:t>variability</w:t>
      </w:r>
      <w:r>
        <w:rPr>
          <w:spacing w:val="40"/>
          <w:w w:val="105"/>
        </w:rPr>
        <w:t> </w:t>
      </w:r>
      <w:r>
        <w:rPr>
          <w:w w:val="105"/>
        </w:rPr>
        <w:t>condition</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2.28,</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0.06) were</w:t>
      </w:r>
      <w:r>
        <w:rPr>
          <w:spacing w:val="40"/>
          <w:w w:val="105"/>
        </w:rPr>
        <w:t> </w:t>
      </w:r>
      <w:r>
        <w:rPr>
          <w:w w:val="105"/>
        </w:rPr>
        <w:t>better</w:t>
      </w:r>
      <w:r>
        <w:rPr>
          <w:spacing w:val="40"/>
          <w:w w:val="105"/>
        </w:rPr>
        <w:t> </w:t>
      </w:r>
      <w:r>
        <w:rPr>
          <w:w w:val="105"/>
        </w:rPr>
        <w:t>at</w:t>
      </w:r>
      <w:r>
        <w:rPr>
          <w:spacing w:val="40"/>
          <w:w w:val="105"/>
        </w:rPr>
        <w:t> </w:t>
      </w:r>
      <w:r>
        <w:rPr>
          <w:w w:val="105"/>
        </w:rPr>
        <w:t>discriminating</w:t>
      </w:r>
      <w:r>
        <w:rPr>
          <w:spacing w:val="40"/>
          <w:w w:val="105"/>
        </w:rPr>
        <w:t> </w:t>
      </w:r>
      <w:r>
        <w:rPr>
          <w:w w:val="105"/>
        </w:rPr>
        <w:t>between</w:t>
      </w:r>
      <w:r>
        <w:rPr>
          <w:spacing w:val="40"/>
          <w:w w:val="105"/>
        </w:rPr>
        <w:t> </w:t>
      </w:r>
      <w:r>
        <w:rPr>
          <w:w w:val="105"/>
        </w:rPr>
        <w:t>the</w:t>
      </w:r>
      <w:r>
        <w:rPr>
          <w:spacing w:val="40"/>
          <w:w w:val="105"/>
        </w:rPr>
        <w:t> </w:t>
      </w:r>
      <w:r>
        <w:rPr>
          <w:w w:val="105"/>
        </w:rPr>
        <w:t>targets</w:t>
      </w:r>
      <w:r>
        <w:rPr>
          <w:spacing w:val="40"/>
          <w:w w:val="105"/>
        </w:rPr>
        <w:t> </w:t>
      </w:r>
      <w:r>
        <w:rPr>
          <w:w w:val="105"/>
        </w:rPr>
        <w:t>and the non-targets than those in the high variability condi- tion</w:t>
      </w:r>
      <w:r>
        <w:rPr>
          <w:spacing w:val="-13"/>
          <w:w w:val="105"/>
        </w:rPr>
        <w:t> </w:t>
      </w:r>
      <w:r>
        <w:rPr>
          <w:w w:val="105"/>
        </w:rPr>
        <w:t>(</w:t>
      </w:r>
      <w:r>
        <w:rPr>
          <w:rFonts w:ascii="Book Antiqua" w:hAnsi="Book Antiqua"/>
          <w:i/>
          <w:w w:val="105"/>
        </w:rPr>
        <w:t>M</w:t>
      </w:r>
      <w:r>
        <w:rPr>
          <w:rFonts w:ascii="Book Antiqua" w:hAnsi="Book Antiqua"/>
          <w:i/>
          <w:spacing w:val="-12"/>
          <w:w w:val="105"/>
        </w:rPr>
        <w:t> </w:t>
      </w:r>
      <w:r>
        <w:rPr>
          <w:rFonts w:ascii="Garamond" w:hAnsi="Garamond"/>
          <w:w w:val="105"/>
        </w:rPr>
        <w:t>=</w:t>
      </w:r>
      <w:r>
        <w:rPr>
          <w:rFonts w:ascii="Garamond" w:hAnsi="Garamond"/>
          <w:spacing w:val="-13"/>
          <w:w w:val="105"/>
        </w:rPr>
        <w:t> </w:t>
      </w:r>
      <w:r>
        <w:rPr>
          <w:w w:val="105"/>
        </w:rPr>
        <w:t>1.97,</w:t>
      </w:r>
      <w:r>
        <w:rPr>
          <w:spacing w:val="4"/>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0.06).</w:t>
      </w:r>
      <w:r>
        <w:rPr>
          <w:spacing w:val="25"/>
          <w:w w:val="105"/>
        </w:rPr>
        <w:t> </w:t>
      </w:r>
      <w:r>
        <w:rPr>
          <w:w w:val="105"/>
        </w:rPr>
        <w:t>The</w:t>
      </w:r>
      <w:r>
        <w:rPr>
          <w:spacing w:val="25"/>
          <w:w w:val="105"/>
        </w:rPr>
        <w:t> </w:t>
      </w:r>
      <w:r>
        <w:rPr>
          <w:w w:val="105"/>
        </w:rPr>
        <w:t>effect</w:t>
      </w:r>
      <w:r>
        <w:rPr>
          <w:spacing w:val="25"/>
          <w:w w:val="105"/>
        </w:rPr>
        <w:t> </w:t>
      </w:r>
      <w:r>
        <w:rPr>
          <w:w w:val="105"/>
        </w:rPr>
        <w:t>of</w:t>
      </w:r>
      <w:r>
        <w:rPr>
          <w:spacing w:val="25"/>
          <w:w w:val="105"/>
        </w:rPr>
        <w:t> </w:t>
      </w:r>
      <w:r>
        <w:rPr>
          <w:w w:val="105"/>
        </w:rPr>
        <w:t>expectations</w:t>
      </w:r>
      <w:r>
        <w:rPr>
          <w:spacing w:val="25"/>
          <w:w w:val="105"/>
        </w:rPr>
        <w:t> </w:t>
      </w:r>
      <w:r>
        <w:rPr>
          <w:w w:val="105"/>
        </w:rPr>
        <w:t>of encounter</w:t>
      </w:r>
      <w:r>
        <w:rPr>
          <w:spacing w:val="-13"/>
          <w:w w:val="105"/>
        </w:rPr>
        <w:t> </w:t>
      </w:r>
      <w:r>
        <w:rPr>
          <w:w w:val="105"/>
        </w:rPr>
        <w:t>was</w:t>
      </w:r>
      <w:r>
        <w:rPr>
          <w:spacing w:val="-3"/>
          <w:w w:val="105"/>
        </w:rPr>
        <w:t> </w:t>
      </w:r>
      <w:r>
        <w:rPr>
          <w:w w:val="105"/>
        </w:rPr>
        <w:t>not</w:t>
      </w:r>
      <w:r>
        <w:rPr>
          <w:spacing w:val="19"/>
          <w:w w:val="105"/>
        </w:rPr>
        <w:t> </w:t>
      </w:r>
      <w:r>
        <w:rPr>
          <w:w w:val="105"/>
        </w:rPr>
        <w:t>significant,</w:t>
      </w:r>
      <w:r>
        <w:rPr>
          <w:spacing w:val="19"/>
          <w:w w:val="105"/>
        </w:rPr>
        <w: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0.02,</w:t>
      </w:r>
      <w:r>
        <w:rPr>
          <w:spacing w:val="19"/>
          <w:w w:val="105"/>
        </w:rPr>
        <w:t>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0.876, </w:t>
      </w:r>
      <w:r>
        <w:rPr>
          <w:rFonts w:ascii="Book Antiqua" w:hAnsi="Book Antiqua"/>
          <w:i/>
          <w:w w:val="105"/>
        </w:rPr>
        <w:t>η</w:t>
      </w:r>
      <w:r>
        <w:rPr>
          <w:rFonts w:ascii="Book Antiqua" w:hAnsi="Book Antiqua"/>
          <w:i/>
          <w:w w:val="105"/>
          <w:position w:val="8"/>
          <w:sz w:val="13"/>
        </w:rPr>
        <w:t>2</w:t>
      </w:r>
      <w:r>
        <w:rPr>
          <w:rFonts w:ascii="Book Antiqua" w:hAnsi="Book Antiqua"/>
          <w:i/>
          <w:spacing w:val="40"/>
          <w:w w:val="105"/>
          <w:position w:val="8"/>
          <w:sz w:val="13"/>
        </w:rPr>
        <w:t> </w:t>
      </w:r>
      <w:r>
        <w:rPr>
          <w:w w:val="105"/>
        </w:rPr>
        <w:t>&lt;</w:t>
      </w:r>
      <w:r>
        <w:rPr>
          <w:spacing w:val="-13"/>
          <w:w w:val="105"/>
        </w:rPr>
        <w:t> </w:t>
      </w:r>
      <w:r>
        <w:rPr>
          <w:w w:val="105"/>
        </w:rPr>
        <w:t>0.01.</w:t>
      </w:r>
      <w:r>
        <w:rPr>
          <w:spacing w:val="40"/>
          <w:w w:val="105"/>
        </w:rPr>
        <w:t> </w:t>
      </w:r>
      <w:r>
        <w:rPr>
          <w:w w:val="105"/>
        </w:rPr>
        <w:t>Discriminability</w:t>
      </w:r>
      <w:r>
        <w:rPr>
          <w:spacing w:val="40"/>
          <w:w w:val="105"/>
        </w:rPr>
        <w:t> </w:t>
      </w:r>
      <w:r>
        <w:rPr>
          <w:w w:val="105"/>
        </w:rPr>
        <w:t>did</w:t>
      </w:r>
      <w:r>
        <w:rPr>
          <w:spacing w:val="40"/>
          <w:w w:val="105"/>
        </w:rPr>
        <w:t> </w:t>
      </w:r>
      <w:r>
        <w:rPr>
          <w:w w:val="105"/>
        </w:rPr>
        <w:t>not</w:t>
      </w:r>
      <w:r>
        <w:rPr>
          <w:spacing w:val="40"/>
          <w:w w:val="105"/>
        </w:rPr>
        <w:t> </w:t>
      </w:r>
      <w:r>
        <w:rPr>
          <w:w w:val="105"/>
        </w:rPr>
        <w:t>differ</w:t>
      </w:r>
      <w:r>
        <w:rPr>
          <w:spacing w:val="40"/>
          <w:w w:val="105"/>
        </w:rPr>
        <w:t> </w:t>
      </w:r>
      <w:r>
        <w:rPr>
          <w:w w:val="105"/>
        </w:rPr>
        <w:t>by</w:t>
      </w:r>
      <w:r>
        <w:rPr>
          <w:spacing w:val="40"/>
          <w:w w:val="105"/>
        </w:rPr>
        <w:t> </w:t>
      </w:r>
      <w:r>
        <w:rPr>
          <w:w w:val="105"/>
        </w:rPr>
        <w:t>expecta- tions</w:t>
      </w:r>
      <w:r>
        <w:rPr>
          <w:spacing w:val="-13"/>
          <w:w w:val="105"/>
        </w:rPr>
        <w:t> </w:t>
      </w:r>
      <w:r>
        <w:rPr>
          <w:w w:val="105"/>
        </w:rPr>
        <w:t>of</w:t>
      </w:r>
      <w:r>
        <w:rPr>
          <w:spacing w:val="-12"/>
          <w:w w:val="105"/>
        </w:rPr>
        <w:t> </w:t>
      </w:r>
      <w:r>
        <w:rPr>
          <w:w w:val="105"/>
        </w:rPr>
        <w:t>encounter</w:t>
      </w:r>
      <w:r>
        <w:rPr>
          <w:spacing w:val="-13"/>
          <w:w w:val="105"/>
        </w:rPr>
        <w:t> </w:t>
      </w:r>
      <w:r>
        <w:rPr>
          <w:w w:val="105"/>
        </w:rPr>
        <w:t>(high</w:t>
      </w:r>
      <w:r>
        <w:rPr>
          <w:spacing w:val="-4"/>
          <w:w w:val="105"/>
        </w:rPr>
        <w:t> </w:t>
      </w:r>
      <w:r>
        <w:rPr>
          <w:w w:val="105"/>
        </w:rPr>
        <w:t>expectation: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2.13, SE</w:t>
      </w:r>
      <w:r>
        <w:rPr>
          <w:spacing w:val="-13"/>
          <w:w w:val="105"/>
        </w:rPr>
        <w:t> </w:t>
      </w:r>
      <w:r>
        <w:rPr>
          <w:rFonts w:ascii="Garamond" w:hAnsi="Garamond"/>
          <w:w w:val="105"/>
        </w:rPr>
        <w:t>=</w:t>
      </w:r>
      <w:r>
        <w:rPr>
          <w:rFonts w:ascii="Garamond" w:hAnsi="Garamond"/>
          <w:spacing w:val="-12"/>
          <w:w w:val="105"/>
        </w:rPr>
        <w:t> </w:t>
      </w:r>
      <w:r>
        <w:rPr>
          <w:w w:val="105"/>
        </w:rPr>
        <w:t>0.06; low</w:t>
      </w:r>
      <w:r>
        <w:rPr>
          <w:spacing w:val="5"/>
          <w:w w:val="105"/>
        </w:rPr>
        <w:t> </w:t>
      </w:r>
      <w:r>
        <w:rPr>
          <w:w w:val="105"/>
        </w:rPr>
        <w:t>expectation:</w:t>
      </w:r>
      <w:r>
        <w:rPr>
          <w:spacing w:val="40"/>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2.12,</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0.06).</w:t>
      </w:r>
      <w:r>
        <w:rPr>
          <w:spacing w:val="40"/>
          <w:w w:val="105"/>
        </w:rPr>
        <w:t> </w:t>
      </w:r>
      <w:r>
        <w:rPr>
          <w:w w:val="105"/>
        </w:rPr>
        <w:t>The</w:t>
      </w:r>
      <w:r>
        <w:rPr>
          <w:spacing w:val="40"/>
          <w:w w:val="105"/>
        </w:rPr>
        <w:t> </w:t>
      </w:r>
      <w:r>
        <w:rPr>
          <w:w w:val="105"/>
        </w:rPr>
        <w:t>interaction between</w:t>
      </w:r>
      <w:r>
        <w:rPr>
          <w:w w:val="105"/>
        </w:rPr>
        <w:t> within-person</w:t>
      </w:r>
      <w:r>
        <w:rPr>
          <w:w w:val="105"/>
        </w:rPr>
        <w:t> variability</w:t>
      </w:r>
      <w:r>
        <w:rPr>
          <w:w w:val="105"/>
        </w:rPr>
        <w:t> and</w:t>
      </w:r>
      <w:r>
        <w:rPr>
          <w:w w:val="105"/>
        </w:rPr>
        <w:t> expectations</w:t>
      </w:r>
      <w:r>
        <w:rPr>
          <w:w w:val="105"/>
        </w:rPr>
        <w:t> of encounter</w:t>
      </w:r>
      <w:r>
        <w:rPr>
          <w:spacing w:val="-13"/>
          <w:w w:val="105"/>
        </w:rPr>
        <w:t> </w:t>
      </w:r>
      <w:r>
        <w:rPr>
          <w:w w:val="105"/>
        </w:rPr>
        <w:t>was</w:t>
      </w:r>
      <w:r>
        <w:rPr>
          <w:spacing w:val="-3"/>
          <w:w w:val="105"/>
        </w:rPr>
        <w:t> </w:t>
      </w:r>
      <w:r>
        <w:rPr>
          <w:w w:val="105"/>
        </w:rPr>
        <w:t>not</w:t>
      </w:r>
      <w:r>
        <w:rPr>
          <w:spacing w:val="19"/>
          <w:w w:val="105"/>
        </w:rPr>
        <w:t> </w:t>
      </w:r>
      <w:r>
        <w:rPr>
          <w:w w:val="105"/>
        </w:rPr>
        <w:t>significant,</w:t>
      </w:r>
      <w:r>
        <w:rPr>
          <w:spacing w:val="19"/>
          <w:w w:val="105"/>
        </w:rPr>
        <w: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2.48,</w:t>
      </w:r>
      <w:r>
        <w:rPr>
          <w:spacing w:val="19"/>
          <w:w w:val="105"/>
        </w:rPr>
        <w:t>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0.116, </w:t>
      </w:r>
      <w:r>
        <w:rPr>
          <w:rFonts w:ascii="Book Antiqua" w:hAnsi="Book Antiqua"/>
          <w:i/>
          <w:w w:val="105"/>
        </w:rPr>
        <w:t>η</w:t>
      </w:r>
      <w:r>
        <w:rPr>
          <w:rFonts w:ascii="Book Antiqua" w:hAnsi="Book Antiqua"/>
          <w:i/>
          <w:w w:val="105"/>
          <w:position w:val="8"/>
          <w:sz w:val="13"/>
        </w:rPr>
        <w:t>2</w:t>
      </w:r>
      <w:r>
        <w:rPr>
          <w:rFonts w:ascii="Book Antiqua" w:hAnsi="Book Antiqua"/>
          <w:i/>
          <w:spacing w:val="40"/>
          <w:w w:val="105"/>
          <w:position w:val="8"/>
          <w:sz w:val="13"/>
        </w:rPr>
        <w:t> </w:t>
      </w:r>
      <w:r>
        <w:rPr>
          <w:w w:val="105"/>
        </w:rPr>
        <w:t>&lt;</w:t>
      </w:r>
      <w:r>
        <w:rPr>
          <w:spacing w:val="-10"/>
          <w:w w:val="105"/>
        </w:rPr>
        <w:t> </w:t>
      </w:r>
      <w:r>
        <w:rPr>
          <w:w w:val="105"/>
        </w:rPr>
        <w:t>0.01.</w:t>
      </w:r>
    </w:p>
    <w:p>
      <w:pPr>
        <w:pStyle w:val="BodyText"/>
        <w:spacing w:line="249" w:lineRule="auto" w:before="4"/>
        <w:ind w:left="141" w:right="38" w:firstLine="159"/>
        <w:jc w:val="both"/>
      </w:pPr>
      <w:r>
        <w:rPr/>
        <w:t>Next, response criteria (</w:t>
      </w:r>
      <w:r>
        <w:rPr>
          <w:rFonts w:ascii="Book Antiqua"/>
          <w:i/>
        </w:rPr>
        <w:t>c</w:t>
      </w:r>
      <w:r>
        <w:rPr/>
        <w:t>) were subjected to a between- </w:t>
      </w:r>
      <w:r>
        <w:rPr>
          <w:w w:val="110"/>
        </w:rPr>
        <w:t>subjects</w:t>
      </w:r>
      <w:r>
        <w:rPr>
          <w:spacing w:val="-7"/>
          <w:w w:val="110"/>
        </w:rPr>
        <w:t> </w:t>
      </w:r>
      <w:r>
        <w:rPr>
          <w:w w:val="110"/>
        </w:rPr>
        <w:t>ANOVA.</w:t>
      </w:r>
      <w:r>
        <w:rPr>
          <w:spacing w:val="-6"/>
          <w:w w:val="110"/>
        </w:rPr>
        <w:t> </w:t>
      </w:r>
      <w:r>
        <w:rPr>
          <w:w w:val="110"/>
        </w:rPr>
        <w:t>Results</w:t>
      </w:r>
      <w:r>
        <w:rPr>
          <w:spacing w:val="-6"/>
          <w:w w:val="110"/>
        </w:rPr>
        <w:t> </w:t>
      </w:r>
      <w:r>
        <w:rPr>
          <w:w w:val="110"/>
        </w:rPr>
        <w:t>showed</w:t>
      </w:r>
      <w:r>
        <w:rPr>
          <w:spacing w:val="-6"/>
          <w:w w:val="110"/>
        </w:rPr>
        <w:t> </w:t>
      </w:r>
      <w:r>
        <w:rPr>
          <w:w w:val="110"/>
        </w:rPr>
        <w:t>that</w:t>
      </w:r>
      <w:r>
        <w:rPr>
          <w:spacing w:val="-7"/>
          <w:w w:val="110"/>
        </w:rPr>
        <w:t> </w:t>
      </w:r>
      <w:r>
        <w:rPr>
          <w:w w:val="110"/>
        </w:rPr>
        <w:t>response</w:t>
      </w:r>
      <w:r>
        <w:rPr>
          <w:spacing w:val="-6"/>
          <w:w w:val="110"/>
        </w:rPr>
        <w:t> </w:t>
      </w:r>
      <w:r>
        <w:rPr>
          <w:spacing w:val="-2"/>
          <w:w w:val="110"/>
        </w:rPr>
        <w:t>criteria</w:t>
      </w:r>
    </w:p>
    <w:p>
      <w:pPr>
        <w:pStyle w:val="BodyText"/>
        <w:spacing w:line="261" w:lineRule="auto" w:before="110"/>
        <w:ind w:left="141" w:right="139"/>
        <w:jc w:val="both"/>
      </w:pPr>
      <w:r>
        <w:rPr/>
        <w:br w:type="column"/>
      </w:r>
      <w:r>
        <w:rPr>
          <w:w w:val="105"/>
        </w:rPr>
        <w:t>Given</w:t>
      </w:r>
      <w:r>
        <w:rPr>
          <w:spacing w:val="40"/>
          <w:w w:val="105"/>
        </w:rPr>
        <w:t> </w:t>
      </w:r>
      <w:r>
        <w:rPr>
          <w:w w:val="105"/>
        </w:rPr>
        <w:t>that</w:t>
      </w:r>
      <w:r>
        <w:rPr>
          <w:spacing w:val="40"/>
          <w:w w:val="105"/>
        </w:rPr>
        <w:t> </w:t>
      </w:r>
      <w:r>
        <w:rPr>
          <w:w w:val="105"/>
        </w:rPr>
        <w:t>response</w:t>
      </w:r>
      <w:r>
        <w:rPr>
          <w:spacing w:val="40"/>
          <w:w w:val="105"/>
        </w:rPr>
        <w:t> </w:t>
      </w:r>
      <w:r>
        <w:rPr>
          <w:w w:val="105"/>
        </w:rPr>
        <w:t>time</w:t>
      </w:r>
      <w:r>
        <w:rPr>
          <w:spacing w:val="40"/>
          <w:w w:val="105"/>
        </w:rPr>
        <w:t> </w:t>
      </w:r>
      <w:r>
        <w:rPr>
          <w:w w:val="105"/>
        </w:rPr>
        <w:t>data</w:t>
      </w:r>
      <w:r>
        <w:rPr>
          <w:spacing w:val="40"/>
          <w:w w:val="105"/>
        </w:rPr>
        <w:t> </w:t>
      </w:r>
      <w:r>
        <w:rPr>
          <w:w w:val="105"/>
        </w:rPr>
        <w:t>was</w:t>
      </w:r>
      <w:r>
        <w:rPr>
          <w:spacing w:val="40"/>
          <w:w w:val="105"/>
        </w:rPr>
        <w:t> </w:t>
      </w:r>
      <w:r>
        <w:rPr>
          <w:w w:val="105"/>
        </w:rPr>
        <w:t>positively</w:t>
      </w:r>
      <w:r>
        <w:rPr>
          <w:spacing w:val="40"/>
          <w:w w:val="105"/>
        </w:rPr>
        <w:t> </w:t>
      </w:r>
      <w:r>
        <w:rPr>
          <w:w w:val="105"/>
        </w:rPr>
        <w:t>skewed and thus violated the assumption of normality, we used a logarithmic transformation and conducted a </w:t>
      </w:r>
      <w:r>
        <w:rPr>
          <w:rFonts w:ascii="Book Antiqua" w:hAnsi="Book Antiqua"/>
          <w:i/>
          <w:w w:val="105"/>
        </w:rPr>
        <w:t>t</w:t>
      </w:r>
      <w:r>
        <w:rPr>
          <w:w w:val="105"/>
        </w:rPr>
        <w:t>-test on the log-transformed</w:t>
      </w:r>
      <w:r>
        <w:rPr>
          <w:w w:val="105"/>
        </w:rPr>
        <w:t> response</w:t>
      </w:r>
      <w:r>
        <w:rPr>
          <w:w w:val="105"/>
        </w:rPr>
        <w:t> times</w:t>
      </w:r>
      <w:r>
        <w:rPr>
          <w:w w:val="105"/>
        </w:rPr>
        <w:t> to</w:t>
      </w:r>
      <w:r>
        <w:rPr>
          <w:w w:val="105"/>
        </w:rPr>
        <w:t> verify</w:t>
      </w:r>
      <w:r>
        <w:rPr>
          <w:w w:val="105"/>
        </w:rPr>
        <w:t> these</w:t>
      </w:r>
      <w:r>
        <w:rPr>
          <w:w w:val="105"/>
        </w:rPr>
        <w:t> results. This</w:t>
      </w:r>
      <w:r>
        <w:rPr>
          <w:w w:val="105"/>
        </w:rPr>
        <w:t> analysis</w:t>
      </w:r>
      <w:r>
        <w:rPr>
          <w:w w:val="105"/>
        </w:rPr>
        <w:t> confirmed</w:t>
      </w:r>
      <w:r>
        <w:rPr>
          <w:w w:val="105"/>
        </w:rPr>
        <w:t> our</w:t>
      </w:r>
      <w:r>
        <w:rPr>
          <w:w w:val="105"/>
        </w:rPr>
        <w:t> previous</w:t>
      </w:r>
      <w:r>
        <w:rPr>
          <w:w w:val="105"/>
        </w:rPr>
        <w:t> finding</w:t>
      </w:r>
      <w:r>
        <w:rPr>
          <w:w w:val="105"/>
        </w:rPr>
        <w:t> that</w:t>
      </w:r>
      <w:r>
        <w:rPr>
          <w:w w:val="105"/>
        </w:rPr>
        <w:t> par- ticipants responded more slowly on average on the bar- admittance task block, where they had to simultaneously engage in the ongoing task and the bar-admittance task, </w:t>
      </w:r>
      <w:r>
        <w:rPr>
          <w:rFonts w:ascii="Book Antiqua" w:hAnsi="Book Antiqua"/>
          <w:i/>
          <w:w w:val="105"/>
        </w:rPr>
        <w:t>t</w:t>
      </w:r>
      <w:r>
        <w:rPr>
          <w:w w:val="105"/>
        </w:rPr>
        <w:t>(350)</w:t>
      </w:r>
      <w:r>
        <w:rPr>
          <w:spacing w:val="-13"/>
          <w:w w:val="105"/>
        </w:rPr>
        <w:t> </w:t>
      </w:r>
      <w:r>
        <w:rPr>
          <w:rFonts w:ascii="Garamond" w:hAnsi="Garamond"/>
          <w:w w:val="105"/>
        </w:rPr>
        <w:t>=</w:t>
      </w:r>
      <w:r>
        <w:rPr>
          <w:rFonts w:ascii="Garamond" w:hAnsi="Garamond"/>
          <w:spacing w:val="-12"/>
          <w:w w:val="105"/>
        </w:rPr>
        <w:t> </w:t>
      </w:r>
      <w:r>
        <w:rPr>
          <w:w w:val="105"/>
        </w:rPr>
        <w:t>9.90,</w:t>
      </w:r>
      <w:r>
        <w:rPr>
          <w:spacing w:val="-13"/>
          <w:w w:val="105"/>
        </w:rPr>
        <w:t> </w:t>
      </w:r>
      <w:r>
        <w:rPr>
          <w:rFonts w:ascii="Book Antiqua" w:hAnsi="Book Antiqua"/>
          <w:i/>
          <w:w w:val="105"/>
        </w:rPr>
        <w:t>p</w:t>
      </w:r>
      <w:r>
        <w:rPr>
          <w:rFonts w:ascii="Book Antiqua" w:hAnsi="Book Antiqua"/>
          <w:i/>
          <w:spacing w:val="-12"/>
          <w:w w:val="105"/>
        </w:rPr>
        <w:t> </w:t>
      </w:r>
      <w:r>
        <w:rPr>
          <w:w w:val="105"/>
        </w:rPr>
        <w:t>&lt;</w:t>
      </w:r>
      <w:r>
        <w:rPr>
          <w:spacing w:val="-13"/>
          <w:w w:val="105"/>
        </w:rPr>
        <w:t> </w:t>
      </w:r>
      <w:r>
        <w:rPr>
          <w:w w:val="105"/>
        </w:rPr>
        <w:t>0.001,</w:t>
      </w:r>
      <w:r>
        <w:rPr>
          <w:spacing w:val="-12"/>
          <w:w w:val="105"/>
        </w:rPr>
        <w:t> </w:t>
      </w:r>
      <w:r>
        <w:rPr>
          <w:w w:val="105"/>
        </w:rPr>
        <w:t>Cohen’s</w:t>
      </w:r>
      <w:r>
        <w:rPr>
          <w:spacing w:val="-13"/>
          <w:w w:val="105"/>
        </w:rPr>
        <w:t> </w:t>
      </w:r>
      <w:r>
        <w:rPr>
          <w:rFonts w:ascii="Book Antiqua" w:hAnsi="Book Antiqua"/>
          <w:i/>
          <w:w w:val="105"/>
        </w:rPr>
        <w:t>d</w:t>
      </w:r>
      <w:r>
        <w:rPr>
          <w:rFonts w:ascii="Book Antiqua" w:hAnsi="Book Antiqua"/>
          <w:i/>
          <w:spacing w:val="-12"/>
          <w:w w:val="105"/>
        </w:rPr>
        <w:t> </w:t>
      </w:r>
      <w:r>
        <w:rPr>
          <w:rFonts w:ascii="Garamond" w:hAnsi="Garamond"/>
          <w:w w:val="105"/>
        </w:rPr>
        <w:t>=</w:t>
      </w:r>
      <w:r>
        <w:rPr>
          <w:rFonts w:ascii="Garamond" w:hAnsi="Garamond"/>
          <w:spacing w:val="-13"/>
          <w:w w:val="105"/>
        </w:rPr>
        <w:t> </w:t>
      </w:r>
      <w:r>
        <w:rPr>
          <w:w w:val="105"/>
        </w:rPr>
        <w:t>0.28.</w:t>
      </w:r>
      <w:r>
        <w:rPr>
          <w:spacing w:val="19"/>
          <w:w w:val="105"/>
        </w:rPr>
        <w:t> </w:t>
      </w:r>
      <w:r>
        <w:rPr>
          <w:w w:val="105"/>
        </w:rPr>
        <w:t>These</w:t>
      </w:r>
      <w:r>
        <w:rPr>
          <w:spacing w:val="21"/>
          <w:w w:val="105"/>
        </w:rPr>
        <w:t> </w:t>
      </w:r>
      <w:r>
        <w:rPr>
          <w:w w:val="105"/>
        </w:rPr>
        <w:t>findings suggest</w:t>
      </w:r>
      <w:r>
        <w:rPr>
          <w:w w:val="105"/>
        </w:rPr>
        <w:t> that</w:t>
      </w:r>
      <w:r>
        <w:rPr>
          <w:w w:val="105"/>
        </w:rPr>
        <w:t> participants</w:t>
      </w:r>
      <w:r>
        <w:rPr>
          <w:w w:val="105"/>
        </w:rPr>
        <w:t> were</w:t>
      </w:r>
      <w:r>
        <w:rPr>
          <w:w w:val="105"/>
        </w:rPr>
        <w:t> dividing</w:t>
      </w:r>
      <w:r>
        <w:rPr>
          <w:w w:val="105"/>
        </w:rPr>
        <w:t> their</w:t>
      </w:r>
      <w:r>
        <w:rPr>
          <w:w w:val="105"/>
        </w:rPr>
        <w:t> attention between</w:t>
      </w:r>
      <w:r>
        <w:rPr>
          <w:w w:val="105"/>
        </w:rPr>
        <w:t> the</w:t>
      </w:r>
      <w:r>
        <w:rPr>
          <w:w w:val="105"/>
        </w:rPr>
        <w:t> ongoing</w:t>
      </w:r>
      <w:r>
        <w:rPr>
          <w:w w:val="105"/>
        </w:rPr>
        <w:t> task</w:t>
      </w:r>
      <w:r>
        <w:rPr>
          <w:w w:val="105"/>
        </w:rPr>
        <w:t> and</w:t>
      </w:r>
      <w:r>
        <w:rPr>
          <w:w w:val="105"/>
        </w:rPr>
        <w:t> the</w:t>
      </w:r>
      <w:r>
        <w:rPr>
          <w:w w:val="105"/>
        </w:rPr>
        <w:t> prospective</w:t>
      </w:r>
      <w:r>
        <w:rPr>
          <w:w w:val="105"/>
        </w:rPr>
        <w:t> memory</w:t>
      </w:r>
      <w:r>
        <w:rPr>
          <w:spacing w:val="40"/>
          <w:w w:val="105"/>
        </w:rPr>
        <w:t> </w:t>
      </w:r>
      <w:r>
        <w:rPr>
          <w:w w:val="105"/>
        </w:rPr>
        <w:t>task</w:t>
      </w:r>
      <w:r>
        <w:rPr>
          <w:w w:val="105"/>
        </w:rPr>
        <w:t> as</w:t>
      </w:r>
      <w:r>
        <w:rPr>
          <w:w w:val="105"/>
        </w:rPr>
        <w:t> they</w:t>
      </w:r>
      <w:r>
        <w:rPr>
          <w:w w:val="105"/>
        </w:rPr>
        <w:t> slowed</w:t>
      </w:r>
      <w:r>
        <w:rPr>
          <w:w w:val="105"/>
        </w:rPr>
        <w:t> down</w:t>
      </w:r>
      <w:r>
        <w:rPr>
          <w:w w:val="105"/>
        </w:rPr>
        <w:t> on</w:t>
      </w:r>
      <w:r>
        <w:rPr>
          <w:w w:val="105"/>
        </w:rPr>
        <w:t> the</w:t>
      </w:r>
      <w:r>
        <w:rPr>
          <w:w w:val="105"/>
        </w:rPr>
        <w:t> ongoing</w:t>
      </w:r>
      <w:r>
        <w:rPr>
          <w:w w:val="105"/>
        </w:rPr>
        <w:t> task</w:t>
      </w:r>
      <w:r>
        <w:rPr>
          <w:w w:val="105"/>
        </w:rPr>
        <w:t> when</w:t>
      </w:r>
      <w:r>
        <w:rPr>
          <w:w w:val="105"/>
        </w:rPr>
        <w:t> it</w:t>
      </w:r>
      <w:r>
        <w:rPr>
          <w:spacing w:val="80"/>
          <w:w w:val="105"/>
        </w:rPr>
        <w:t> </w:t>
      </w:r>
      <w:r>
        <w:rPr>
          <w:w w:val="105"/>
        </w:rPr>
        <w:t>was accompanied by the prospective memory task.</w:t>
      </w:r>
    </w:p>
    <w:p>
      <w:pPr>
        <w:pStyle w:val="BodyText"/>
        <w:spacing w:line="261" w:lineRule="auto"/>
        <w:ind w:left="141" w:right="139" w:firstLine="159"/>
        <w:jc w:val="both"/>
      </w:pPr>
      <w:r>
        <w:rPr>
          <w:w w:val="105"/>
        </w:rPr>
        <w:t>As</w:t>
      </w:r>
      <w:r>
        <w:rPr>
          <w:w w:val="105"/>
        </w:rPr>
        <w:t> in</w:t>
      </w:r>
      <w:r>
        <w:rPr>
          <w:w w:val="105"/>
        </w:rPr>
        <w:t> prospective</w:t>
      </w:r>
      <w:r>
        <w:rPr>
          <w:w w:val="105"/>
        </w:rPr>
        <w:t> memory</w:t>
      </w:r>
      <w:r>
        <w:rPr>
          <w:w w:val="105"/>
        </w:rPr>
        <w:t> research,</w:t>
      </w:r>
      <w:r>
        <w:rPr>
          <w:w w:val="105"/>
        </w:rPr>
        <w:t> we</w:t>
      </w:r>
      <w:r>
        <w:rPr>
          <w:w w:val="105"/>
        </w:rPr>
        <w:t> examined attention</w:t>
      </w:r>
      <w:r>
        <w:rPr>
          <w:w w:val="105"/>
        </w:rPr>
        <w:t> allocation</w:t>
      </w:r>
      <w:r>
        <w:rPr>
          <w:w w:val="105"/>
        </w:rPr>
        <w:t> to</w:t>
      </w:r>
      <w:r>
        <w:rPr>
          <w:w w:val="105"/>
        </w:rPr>
        <w:t> the</w:t>
      </w:r>
      <w:r>
        <w:rPr>
          <w:w w:val="105"/>
        </w:rPr>
        <w:t> prospective</w:t>
      </w:r>
      <w:r>
        <w:rPr>
          <w:w w:val="105"/>
        </w:rPr>
        <w:t> memory</w:t>
      </w:r>
      <w:r>
        <w:rPr>
          <w:w w:val="105"/>
        </w:rPr>
        <w:t> task</w:t>
      </w:r>
      <w:r>
        <w:rPr>
          <w:w w:val="105"/>
        </w:rPr>
        <w:t> by examining</w:t>
      </w:r>
      <w:r>
        <w:rPr>
          <w:spacing w:val="40"/>
          <w:w w:val="105"/>
        </w:rPr>
        <w:t> </w:t>
      </w:r>
      <w:r>
        <w:rPr>
          <w:w w:val="105"/>
        </w:rPr>
        <w:t>participants’</w:t>
      </w:r>
      <w:r>
        <w:rPr>
          <w:spacing w:val="40"/>
          <w:w w:val="105"/>
        </w:rPr>
        <w:t> </w:t>
      </w:r>
      <w:r>
        <w:rPr>
          <w:w w:val="105"/>
        </w:rPr>
        <w:t>response</w:t>
      </w:r>
      <w:r>
        <w:rPr>
          <w:spacing w:val="40"/>
          <w:w w:val="105"/>
        </w:rPr>
        <w:t> </w:t>
      </w:r>
      <w:r>
        <w:rPr>
          <w:w w:val="105"/>
        </w:rPr>
        <w:t>times</w:t>
      </w:r>
      <w:r>
        <w:rPr>
          <w:spacing w:val="40"/>
          <w:w w:val="105"/>
        </w:rPr>
        <w:t> </w:t>
      </w:r>
      <w:r>
        <w:rPr>
          <w:w w:val="105"/>
        </w:rPr>
        <w:t>on</w:t>
      </w:r>
      <w:r>
        <w:rPr>
          <w:spacing w:val="40"/>
          <w:w w:val="105"/>
        </w:rPr>
        <w:t> </w:t>
      </w:r>
      <w:r>
        <w:rPr>
          <w:w w:val="105"/>
        </w:rPr>
        <w:t>the</w:t>
      </w:r>
      <w:r>
        <w:rPr>
          <w:spacing w:val="40"/>
          <w:w w:val="105"/>
        </w:rPr>
        <w:t> </w:t>
      </w:r>
      <w:r>
        <w:rPr>
          <w:w w:val="105"/>
        </w:rPr>
        <w:t>ongo-</w:t>
      </w:r>
      <w:r>
        <w:rPr>
          <w:spacing w:val="40"/>
          <w:w w:val="105"/>
        </w:rPr>
        <w:t> </w:t>
      </w:r>
      <w:r>
        <w:rPr>
          <w:w w:val="105"/>
        </w:rPr>
        <w:t>ing</w:t>
      </w:r>
      <w:r>
        <w:rPr>
          <w:w w:val="105"/>
        </w:rPr>
        <w:t> task.</w:t>
      </w:r>
      <w:r>
        <w:rPr>
          <w:w w:val="105"/>
        </w:rPr>
        <w:t> To</w:t>
      </w:r>
      <w:r>
        <w:rPr>
          <w:w w:val="105"/>
        </w:rPr>
        <w:t> test</w:t>
      </w:r>
      <w:r>
        <w:rPr>
          <w:w w:val="105"/>
        </w:rPr>
        <w:t> our</w:t>
      </w:r>
      <w:r>
        <w:rPr>
          <w:w w:val="105"/>
        </w:rPr>
        <w:t> preregistered</w:t>
      </w:r>
      <w:r>
        <w:rPr>
          <w:w w:val="105"/>
        </w:rPr>
        <w:t> hypothesis</w:t>
      </w:r>
      <w:r>
        <w:rPr>
          <w:w w:val="105"/>
        </w:rPr>
        <w:t> that</w:t>
      </w:r>
      <w:r>
        <w:rPr>
          <w:w w:val="105"/>
        </w:rPr>
        <w:t> high expectations</w:t>
      </w:r>
      <w:r>
        <w:rPr>
          <w:spacing w:val="40"/>
          <w:w w:val="105"/>
        </w:rPr>
        <w:t> </w:t>
      </w:r>
      <w:r>
        <w:rPr>
          <w:w w:val="105"/>
        </w:rPr>
        <w:t>of</w:t>
      </w:r>
      <w:r>
        <w:rPr>
          <w:spacing w:val="40"/>
          <w:w w:val="105"/>
        </w:rPr>
        <w:t> </w:t>
      </w:r>
      <w:r>
        <w:rPr>
          <w:w w:val="105"/>
        </w:rPr>
        <w:t>encounter</w:t>
      </w:r>
      <w:r>
        <w:rPr>
          <w:spacing w:val="40"/>
          <w:w w:val="105"/>
        </w:rPr>
        <w:t> </w:t>
      </w:r>
      <w:r>
        <w:rPr>
          <w:w w:val="105"/>
        </w:rPr>
        <w:t>would</w:t>
      </w:r>
      <w:r>
        <w:rPr>
          <w:spacing w:val="40"/>
          <w:w w:val="105"/>
        </w:rPr>
        <w:t> </w:t>
      </w:r>
      <w:r>
        <w:rPr>
          <w:w w:val="105"/>
        </w:rPr>
        <w:t>result</w:t>
      </w:r>
      <w:r>
        <w:rPr>
          <w:spacing w:val="40"/>
          <w:w w:val="105"/>
        </w:rPr>
        <w:t> </w:t>
      </w:r>
      <w:r>
        <w:rPr>
          <w:w w:val="105"/>
        </w:rPr>
        <w:t>in</w:t>
      </w:r>
      <w:r>
        <w:rPr>
          <w:spacing w:val="40"/>
          <w:w w:val="105"/>
        </w:rPr>
        <w:t> </w:t>
      </w:r>
      <w:r>
        <w:rPr>
          <w:w w:val="105"/>
        </w:rPr>
        <w:t>more</w:t>
      </w:r>
      <w:r>
        <w:rPr>
          <w:spacing w:val="40"/>
          <w:w w:val="105"/>
        </w:rPr>
        <w:t> </w:t>
      </w:r>
      <w:r>
        <w:rPr>
          <w:w w:val="105"/>
        </w:rPr>
        <w:t>costs (i.e.,</w:t>
      </w:r>
      <w:r>
        <w:rPr>
          <w:w w:val="105"/>
        </w:rPr>
        <w:t> longer</w:t>
      </w:r>
      <w:r>
        <w:rPr>
          <w:w w:val="105"/>
        </w:rPr>
        <w:t> response</w:t>
      </w:r>
      <w:r>
        <w:rPr>
          <w:w w:val="105"/>
        </w:rPr>
        <w:t> time),</w:t>
      </w:r>
      <w:r>
        <w:rPr>
          <w:w w:val="105"/>
        </w:rPr>
        <w:t> we</w:t>
      </w:r>
      <w:r>
        <w:rPr>
          <w:w w:val="105"/>
        </w:rPr>
        <w:t> analyzed</w:t>
      </w:r>
      <w:r>
        <w:rPr>
          <w:w w:val="105"/>
        </w:rPr>
        <w:t> raw</w:t>
      </w:r>
      <w:r>
        <w:rPr>
          <w:w w:val="105"/>
        </w:rPr>
        <w:t> </w:t>
      </w:r>
      <w:r>
        <w:rPr>
          <w:w w:val="105"/>
        </w:rPr>
        <w:t>response times on the bar-admittance task block. A 2 (within-per- son</w:t>
      </w:r>
      <w:r>
        <w:rPr>
          <w:spacing w:val="-3"/>
          <w:w w:val="105"/>
        </w:rPr>
        <w:t> </w:t>
      </w:r>
      <w:r>
        <w:rPr>
          <w:w w:val="105"/>
        </w:rPr>
        <w:t>variability: low or high)</w:t>
      </w:r>
      <w:r>
        <w:rPr>
          <w:spacing w:val="-13"/>
          <w:w w:val="105"/>
        </w:rPr>
        <w:t> </w:t>
      </w:r>
      <w:r>
        <w:rPr>
          <w:rFonts w:ascii="Garamond" w:hAnsi="Garamond"/>
          <w:w w:val="105"/>
        </w:rPr>
        <w:t>×</w:t>
      </w:r>
      <w:r>
        <w:rPr>
          <w:rFonts w:ascii="Garamond" w:hAnsi="Garamond"/>
          <w:spacing w:val="-12"/>
          <w:w w:val="105"/>
        </w:rPr>
        <w:t> </w:t>
      </w:r>
      <w:r>
        <w:rPr>
          <w:w w:val="105"/>
        </w:rPr>
        <w:t>2 (encounter expectations: low—20%</w:t>
      </w:r>
      <w:r>
        <w:rPr>
          <w:w w:val="105"/>
        </w:rPr>
        <w:t> or</w:t>
      </w:r>
      <w:r>
        <w:rPr>
          <w:w w:val="105"/>
        </w:rPr>
        <w:t> high—90%)</w:t>
      </w:r>
      <w:r>
        <w:rPr>
          <w:w w:val="105"/>
        </w:rPr>
        <w:t> between-subjects</w:t>
      </w:r>
      <w:r>
        <w:rPr>
          <w:w w:val="105"/>
        </w:rPr>
        <w:t> ANOVA revealed</w:t>
      </w:r>
      <w:r>
        <w:rPr>
          <w:spacing w:val="40"/>
          <w:w w:val="105"/>
        </w:rPr>
        <w:t> </w:t>
      </w:r>
      <w:r>
        <w:rPr>
          <w:w w:val="105"/>
        </w:rPr>
        <w:t>no</w:t>
      </w:r>
      <w:r>
        <w:rPr>
          <w:spacing w:val="40"/>
          <w:w w:val="105"/>
        </w:rPr>
        <w:t> </w:t>
      </w:r>
      <w:r>
        <w:rPr>
          <w:w w:val="105"/>
        </w:rPr>
        <w:t>significant</w:t>
      </w:r>
      <w:r>
        <w:rPr>
          <w:spacing w:val="40"/>
          <w:w w:val="105"/>
        </w:rPr>
        <w:t> </w:t>
      </w:r>
      <w:r>
        <w:rPr>
          <w:w w:val="105"/>
        </w:rPr>
        <w:t>findings.</w:t>
      </w:r>
      <w:r>
        <w:rPr>
          <w:spacing w:val="40"/>
          <w:w w:val="105"/>
        </w:rPr>
        <w:t> </w:t>
      </w:r>
      <w:r>
        <w:rPr>
          <w:w w:val="105"/>
        </w:rPr>
        <w:t>Response</w:t>
      </w:r>
      <w:r>
        <w:rPr>
          <w:spacing w:val="40"/>
          <w:w w:val="105"/>
        </w:rPr>
        <w:t> </w:t>
      </w:r>
      <w:r>
        <w:rPr>
          <w:w w:val="105"/>
        </w:rPr>
        <w:t>times</w:t>
      </w:r>
      <w:r>
        <w:rPr>
          <w:spacing w:val="40"/>
          <w:w w:val="105"/>
        </w:rPr>
        <w:t> </w:t>
      </w:r>
      <w:r>
        <w:rPr>
          <w:w w:val="105"/>
        </w:rPr>
        <w:t>on</w:t>
      </w:r>
      <w:r>
        <w:rPr>
          <w:spacing w:val="80"/>
          <w:w w:val="105"/>
        </w:rPr>
        <w:t> </w:t>
      </w:r>
      <w:r>
        <w:rPr>
          <w:w w:val="105"/>
        </w:rPr>
        <w:t>the</w:t>
      </w:r>
      <w:r>
        <w:rPr>
          <w:w w:val="105"/>
        </w:rPr>
        <w:t> bar-admittance</w:t>
      </w:r>
      <w:r>
        <w:rPr>
          <w:w w:val="105"/>
        </w:rPr>
        <w:t> task</w:t>
      </w:r>
      <w:r>
        <w:rPr>
          <w:w w:val="105"/>
        </w:rPr>
        <w:t> block</w:t>
      </w:r>
      <w:r>
        <w:rPr>
          <w:w w:val="105"/>
        </w:rPr>
        <w:t> did</w:t>
      </w:r>
      <w:r>
        <w:rPr>
          <w:w w:val="105"/>
        </w:rPr>
        <w:t> not</w:t>
      </w:r>
      <w:r>
        <w:rPr>
          <w:w w:val="105"/>
        </w:rPr>
        <w:t> differ</w:t>
      </w:r>
      <w:r>
        <w:rPr>
          <w:w w:val="105"/>
        </w:rPr>
        <w:t> by</w:t>
      </w:r>
      <w:r>
        <w:rPr>
          <w:w w:val="105"/>
        </w:rPr>
        <w:t> expec- tations</w:t>
      </w:r>
      <w:r>
        <w:rPr>
          <w:spacing w:val="40"/>
          <w:w w:val="105"/>
        </w:rPr>
        <w:t> </w:t>
      </w:r>
      <w:r>
        <w:rPr>
          <w:w w:val="105"/>
        </w:rPr>
        <w:t>of</w:t>
      </w:r>
      <w:r>
        <w:rPr>
          <w:spacing w:val="40"/>
          <w:w w:val="105"/>
        </w:rPr>
        <w:t> </w:t>
      </w:r>
      <w:r>
        <w:rPr>
          <w:w w:val="105"/>
        </w:rPr>
        <w:t>encounter</w:t>
      </w:r>
      <w:r>
        <w:rPr>
          <w:spacing w:val="40"/>
          <w:w w:val="105"/>
        </w:rPr>
        <w:t> </w:t>
      </w:r>
      <w:r>
        <w:rPr>
          <w:w w:val="105"/>
        </w:rPr>
        <w:t>(high</w:t>
      </w:r>
      <w:r>
        <w:rPr>
          <w:spacing w:val="40"/>
          <w:w w:val="105"/>
        </w:rPr>
        <w:t> </w:t>
      </w:r>
      <w:r>
        <w:rPr>
          <w:w w:val="105"/>
        </w:rPr>
        <w:t>expectation:</w:t>
      </w:r>
      <w:r>
        <w:rPr>
          <w:spacing w:val="40"/>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1447.99,</w:t>
      </w:r>
      <w:r>
        <w:rPr>
          <w:spacing w:val="40"/>
          <w:w w:val="105"/>
        </w:rPr>
        <w:t> </w:t>
      </w:r>
      <w:r>
        <w:rPr>
          <w:w w:val="105"/>
        </w:rPr>
        <w:t>SE</w:t>
      </w:r>
      <w:r>
        <w:rPr>
          <w:spacing w:val="-26"/>
          <w:w w:val="105"/>
        </w:rPr>
        <w:t> </w:t>
      </w:r>
      <w:r>
        <w:rPr>
          <w:rFonts w:ascii="Garamond" w:hAnsi="Garamond"/>
          <w:w w:val="105"/>
        </w:rPr>
        <w:t>=</w:t>
      </w:r>
      <w:r>
        <w:rPr>
          <w:rFonts w:ascii="Garamond" w:hAnsi="Garamond"/>
          <w:spacing w:val="-25"/>
          <w:w w:val="105"/>
        </w:rPr>
        <w:t> </w:t>
      </w:r>
      <w:r>
        <w:rPr>
          <w:w w:val="105"/>
        </w:rPr>
        <w:t>53.49;</w:t>
      </w:r>
      <w:r>
        <w:rPr>
          <w:spacing w:val="19"/>
          <w:w w:val="105"/>
        </w:rPr>
        <w:t> </w:t>
      </w:r>
      <w:r>
        <w:rPr>
          <w:w w:val="105"/>
        </w:rPr>
        <w:t>low</w:t>
      </w:r>
      <w:r>
        <w:rPr>
          <w:spacing w:val="40"/>
          <w:w w:val="105"/>
        </w:rPr>
        <w:t> </w:t>
      </w:r>
      <w:r>
        <w:rPr>
          <w:w w:val="105"/>
        </w:rPr>
        <w:t>expectation:</w:t>
      </w:r>
      <w:r>
        <w:rPr>
          <w:spacing w:val="40"/>
          <w:w w:val="105"/>
        </w:rPr>
        <w:t> </w:t>
      </w:r>
      <w:r>
        <w:rPr>
          <w:rFonts w:ascii="Book Antiqua" w:hAnsi="Book Antiqua"/>
          <w:i/>
          <w:w w:val="105"/>
        </w:rPr>
        <w:t>M</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1341.</w:t>
      </w:r>
      <w:r>
        <w:rPr>
          <w:spacing w:val="39"/>
          <w:w w:val="105"/>
        </w:rPr>
        <w:t> </w:t>
      </w:r>
      <w:r>
        <w:rPr>
          <w:w w:val="105"/>
        </w:rPr>
        <w:t>95,</w:t>
      </w:r>
      <w:r>
        <w:rPr>
          <w:spacing w:val="40"/>
          <w:w w:val="105"/>
        </w:rPr>
        <w:t> </w:t>
      </w:r>
      <w:r>
        <w:rPr>
          <w:w w:val="105"/>
        </w:rPr>
        <w:t>SE</w:t>
      </w:r>
      <w:r>
        <w:rPr>
          <w:spacing w:val="-25"/>
          <w:w w:val="105"/>
        </w:rPr>
        <w:t> </w:t>
      </w:r>
      <w:r>
        <w:rPr>
          <w:rFonts w:ascii="Garamond" w:hAnsi="Garamond"/>
          <w:w w:val="105"/>
        </w:rPr>
        <w:t>=</w:t>
      </w:r>
      <w:r>
        <w:rPr>
          <w:rFonts w:ascii="Garamond" w:hAnsi="Garamond"/>
          <w:spacing w:val="-26"/>
          <w:w w:val="105"/>
        </w:rPr>
        <w:t> </w:t>
      </w:r>
      <w:r>
        <w:rPr>
          <w:spacing w:val="-2"/>
          <w:w w:val="105"/>
        </w:rPr>
        <w:t>51.83),</w:t>
      </w:r>
    </w:p>
    <w:p>
      <w:pPr>
        <w:pStyle w:val="BodyText"/>
        <w:spacing w:line="220" w:lineRule="exact"/>
        <w:ind w:left="142"/>
        <w:jc w:val="both"/>
      </w:pPr>
      <w:r>
        <w:rPr/>
        <mc:AlternateContent>
          <mc:Choice Requires="wps">
            <w:drawing>
              <wp:anchor distT="0" distB="0" distL="0" distR="0" allowOverlap="1" layoutInCell="1" locked="0" behindDoc="1" simplePos="0" relativeHeight="486057984">
                <wp:simplePos x="0" y="0"/>
                <wp:positionH relativeFrom="page">
                  <wp:posOffset>5426840</wp:posOffset>
                </wp:positionH>
                <wp:positionV relativeFrom="paragraph">
                  <wp:posOffset>53002</wp:posOffset>
                </wp:positionV>
                <wp:extent cx="46355" cy="129539"/>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427.310242pt;margin-top:4.173436pt;width:3.65pt;height:10.2pt;mso-position-horizontal-relative:page;mso-position-vertical-relative:paragraph;z-index:-17258496" type="#_x0000_t202" id="docshape19"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rFonts w:ascii="Book Antiqua" w:hAnsi="Book Antiqua"/>
          <w:i/>
          <w:w w:val="105"/>
        </w:rPr>
        <w:t>F</w:t>
      </w:r>
      <w:r>
        <w:rPr>
          <w:w w:val="105"/>
        </w:rPr>
        <w:t>(1,347)</w:t>
      </w:r>
      <w:r>
        <w:rPr>
          <w:spacing w:val="-26"/>
          <w:w w:val="105"/>
        </w:rPr>
        <w:t> </w:t>
      </w:r>
      <w:r>
        <w:rPr>
          <w:rFonts w:ascii="Garamond" w:hAnsi="Garamond"/>
          <w:w w:val="105"/>
        </w:rPr>
        <w:t>=</w:t>
      </w:r>
      <w:r>
        <w:rPr>
          <w:rFonts w:ascii="Garamond" w:hAnsi="Garamond"/>
          <w:spacing w:val="-25"/>
          <w:w w:val="105"/>
        </w:rPr>
        <w:t> </w:t>
      </w:r>
      <w:r>
        <w:rPr>
          <w:w w:val="105"/>
        </w:rPr>
        <w:t>2.03,</w:t>
      </w:r>
      <w:r>
        <w:rPr>
          <w:spacing w:val="68"/>
          <w:w w:val="105"/>
        </w:rPr>
        <w:t> </w:t>
      </w:r>
      <w:r>
        <w:rPr>
          <w:rFonts w:ascii="Book Antiqua" w:hAnsi="Book Antiqua"/>
          <w:i/>
          <w:w w:val="105"/>
        </w:rPr>
        <w:t>p</w:t>
      </w:r>
      <w:r>
        <w:rPr>
          <w:rFonts w:ascii="Book Antiqua" w:hAnsi="Book Antiqua"/>
          <w:i/>
          <w:spacing w:val="-25"/>
          <w:w w:val="105"/>
        </w:rPr>
        <w:t> </w:t>
      </w:r>
      <w:r>
        <w:rPr>
          <w:rFonts w:ascii="Garamond" w:hAnsi="Garamond"/>
          <w:w w:val="105"/>
        </w:rPr>
        <w:t>=</w:t>
      </w:r>
      <w:r>
        <w:rPr>
          <w:rFonts w:ascii="Garamond" w:hAnsi="Garamond"/>
          <w:spacing w:val="-25"/>
          <w:w w:val="105"/>
        </w:rPr>
        <w:t> </w:t>
      </w:r>
      <w:r>
        <w:rPr>
          <w:w w:val="105"/>
        </w:rPr>
        <w:t>0.155,</w:t>
      </w:r>
      <w:r>
        <w:rPr>
          <w:spacing w:val="76"/>
          <w:w w:val="105"/>
        </w:rPr>
        <w:t> </w:t>
      </w:r>
      <w:r>
        <w:rPr>
          <w:rFonts w:ascii="Book Antiqua" w:hAnsi="Book Antiqua"/>
          <w:i/>
          <w:w w:val="105"/>
        </w:rPr>
        <w:t>η</w:t>
      </w:r>
      <w:r>
        <w:rPr>
          <w:rFonts w:ascii="Book Antiqua" w:hAnsi="Book Antiqua"/>
          <w:i/>
          <w:w w:val="105"/>
          <w:position w:val="8"/>
          <w:sz w:val="13"/>
        </w:rPr>
        <w:t>2</w:t>
      </w:r>
      <w:r>
        <w:rPr>
          <w:rFonts w:ascii="Book Antiqua" w:hAnsi="Book Antiqua"/>
          <w:i/>
          <w:spacing w:val="56"/>
          <w:w w:val="105"/>
          <w:position w:val="8"/>
          <w:sz w:val="13"/>
        </w:rPr>
        <w:t> </w:t>
      </w:r>
      <w:r>
        <w:rPr>
          <w:w w:val="105"/>
        </w:rPr>
        <w:t>&lt;</w:t>
      </w:r>
      <w:r>
        <w:rPr>
          <w:spacing w:val="-25"/>
          <w:w w:val="105"/>
        </w:rPr>
        <w:t> </w:t>
      </w:r>
      <w:r>
        <w:rPr>
          <w:w w:val="105"/>
        </w:rPr>
        <w:t>0.01,</w:t>
      </w:r>
      <w:r>
        <w:rPr>
          <w:spacing w:val="77"/>
          <w:w w:val="105"/>
        </w:rPr>
        <w:t> </w:t>
      </w:r>
      <w:r>
        <w:rPr>
          <w:w w:val="105"/>
        </w:rPr>
        <w:t>or</w:t>
      </w:r>
      <w:r>
        <w:rPr>
          <w:spacing w:val="77"/>
          <w:w w:val="105"/>
        </w:rPr>
        <w:t> </w:t>
      </w:r>
      <w:r>
        <w:rPr>
          <w:w w:val="105"/>
        </w:rPr>
        <w:t>within-</w:t>
      </w:r>
      <w:r>
        <w:rPr>
          <w:spacing w:val="-2"/>
          <w:w w:val="105"/>
        </w:rPr>
        <w:t>person</w:t>
      </w:r>
    </w:p>
    <w:p>
      <w:pPr>
        <w:pStyle w:val="BodyText"/>
        <w:spacing w:line="249" w:lineRule="auto" w:before="7"/>
        <w:ind w:left="141" w:right="139"/>
        <w:jc w:val="both"/>
      </w:pPr>
      <w:r>
        <w:rPr/>
        <w:t>variability</w:t>
      </w:r>
      <w:r>
        <w:rPr>
          <w:spacing w:val="12"/>
        </w:rPr>
        <w:t> </w:t>
      </w:r>
      <w:r>
        <w:rPr/>
        <w:t>(high</w:t>
      </w:r>
      <w:r>
        <w:rPr>
          <w:spacing w:val="37"/>
        </w:rPr>
        <w:t> </w:t>
      </w:r>
      <w:r>
        <w:rPr/>
        <w:t>variability:</w:t>
      </w:r>
      <w:r>
        <w:rPr>
          <w:spacing w:val="37"/>
        </w:rPr>
        <w:t> </w:t>
      </w:r>
      <w:r>
        <w:rPr>
          <w:rFonts w:ascii="Book Antiqua"/>
          <w:i/>
        </w:rPr>
        <w:t>M</w:t>
      </w:r>
      <w:r>
        <w:rPr>
          <w:rFonts w:ascii="Book Antiqua"/>
          <w:i/>
          <w:spacing w:val="-12"/>
        </w:rPr>
        <w:t> </w:t>
      </w:r>
      <w:r>
        <w:rPr>
          <w:rFonts w:ascii="Garamond"/>
        </w:rPr>
        <w:t>=</w:t>
      </w:r>
      <w:r>
        <w:rPr>
          <w:rFonts w:ascii="Garamond"/>
          <w:spacing w:val="-12"/>
        </w:rPr>
        <w:t> </w:t>
      </w:r>
      <w:r>
        <w:rPr/>
        <w:t>1433.22,</w:t>
      </w:r>
      <w:r>
        <w:rPr>
          <w:spacing w:val="38"/>
        </w:rPr>
        <w:t> </w:t>
      </w:r>
      <w:r>
        <w:rPr/>
        <w:t>SE</w:t>
      </w:r>
      <w:r>
        <w:rPr>
          <w:spacing w:val="-12"/>
        </w:rPr>
        <w:t> </w:t>
      </w:r>
      <w:r>
        <w:rPr>
          <w:rFonts w:ascii="Garamond"/>
        </w:rPr>
        <w:t>=</w:t>
      </w:r>
      <w:r>
        <w:rPr>
          <w:rFonts w:ascii="Garamond"/>
          <w:spacing w:val="-12"/>
        </w:rPr>
        <w:t> </w:t>
      </w:r>
      <w:r>
        <w:rPr/>
        <w:t>52.27;</w:t>
      </w:r>
      <w:r>
        <w:rPr>
          <w:spacing w:val="38"/>
        </w:rPr>
        <w:t> </w:t>
      </w:r>
      <w:r>
        <w:rPr/>
        <w:t>low variability:</w:t>
      </w:r>
      <w:r>
        <w:rPr>
          <w:spacing w:val="58"/>
        </w:rPr>
        <w:t>  </w:t>
      </w:r>
      <w:r>
        <w:rPr>
          <w:rFonts w:ascii="Book Antiqua"/>
          <w:i/>
        </w:rPr>
        <w:t>M</w:t>
      </w:r>
      <w:r>
        <w:rPr>
          <w:rFonts w:ascii="Book Antiqua"/>
          <w:i/>
          <w:spacing w:val="-21"/>
        </w:rPr>
        <w:t> </w:t>
      </w:r>
      <w:r>
        <w:rPr>
          <w:rFonts w:ascii="Garamond"/>
        </w:rPr>
        <w:t>=</w:t>
      </w:r>
      <w:r>
        <w:rPr>
          <w:rFonts w:ascii="Garamond"/>
          <w:spacing w:val="-21"/>
        </w:rPr>
        <w:t> </w:t>
      </w:r>
      <w:r>
        <w:rPr/>
        <w:t>1356.72,</w:t>
      </w:r>
      <w:r>
        <w:rPr>
          <w:spacing w:val="58"/>
        </w:rPr>
        <w:t>  </w:t>
      </w:r>
      <w:r>
        <w:rPr/>
        <w:t>SE</w:t>
      </w:r>
      <w:r>
        <w:rPr>
          <w:spacing w:val="-20"/>
        </w:rPr>
        <w:t> </w:t>
      </w:r>
      <w:r>
        <w:rPr>
          <w:rFonts w:ascii="Garamond"/>
        </w:rPr>
        <w:t>=</w:t>
      </w:r>
      <w:r>
        <w:rPr>
          <w:rFonts w:ascii="Garamond"/>
          <w:spacing w:val="-21"/>
        </w:rPr>
        <w:t> </w:t>
      </w:r>
      <w:r>
        <w:rPr/>
        <w:t>53.05),</w:t>
      </w:r>
      <w:r>
        <w:rPr>
          <w:spacing w:val="58"/>
        </w:rPr>
        <w:t>  </w:t>
      </w:r>
      <w:r>
        <w:rPr>
          <w:rFonts w:ascii="Book Antiqua"/>
          <w:i/>
        </w:rPr>
        <w:t>F</w:t>
      </w:r>
      <w:r>
        <w:rPr/>
        <w:t>(1,347)</w:t>
      </w:r>
      <w:r>
        <w:rPr>
          <w:spacing w:val="-20"/>
        </w:rPr>
        <w:t> </w:t>
      </w:r>
      <w:r>
        <w:rPr>
          <w:rFonts w:ascii="Garamond"/>
        </w:rPr>
        <w:t>=</w:t>
      </w:r>
      <w:r>
        <w:rPr>
          <w:rFonts w:ascii="Garamond"/>
          <w:spacing w:val="-21"/>
        </w:rPr>
        <w:t> </w:t>
      </w:r>
      <w:r>
        <w:rPr>
          <w:spacing w:val="-2"/>
        </w:rPr>
        <w:t>1.05,</w:t>
      </w:r>
    </w:p>
    <w:p>
      <w:pPr>
        <w:pStyle w:val="BodyText"/>
        <w:spacing w:line="97" w:lineRule="exact"/>
        <w:ind w:left="141"/>
        <w:jc w:val="both"/>
      </w:pPr>
      <w:r>
        <w:rPr>
          <w:rFonts w:ascii="Book Antiqua" w:hAnsi="Book Antiqua"/>
          <w:i/>
          <w:w w:val="110"/>
        </w:rPr>
        <w:t>p</w:t>
      </w:r>
      <w:r>
        <w:rPr>
          <w:rFonts w:ascii="Book Antiqua" w:hAnsi="Book Antiqua"/>
          <w:i/>
          <w:spacing w:val="-28"/>
          <w:w w:val="110"/>
        </w:rPr>
        <w:t> </w:t>
      </w:r>
      <w:r>
        <w:rPr>
          <w:rFonts w:ascii="Garamond" w:hAnsi="Garamond"/>
          <w:w w:val="110"/>
        </w:rPr>
        <w:t>=</w:t>
      </w:r>
      <w:r>
        <w:rPr>
          <w:rFonts w:ascii="Garamond" w:hAnsi="Garamond"/>
          <w:spacing w:val="-28"/>
          <w:w w:val="110"/>
        </w:rPr>
        <w:t> </w:t>
      </w:r>
      <w:r>
        <w:rPr>
          <w:w w:val="110"/>
        </w:rPr>
        <w:t>0.305,</w:t>
      </w:r>
      <w:r>
        <w:rPr>
          <w:spacing w:val="-12"/>
          <w:w w:val="110"/>
        </w:rPr>
        <w:t> </w:t>
      </w:r>
      <w:r>
        <w:rPr>
          <w:rFonts w:ascii="Book Antiqua" w:hAnsi="Book Antiqua"/>
          <w:i/>
          <w:w w:val="110"/>
        </w:rPr>
        <w:t>η</w:t>
      </w:r>
      <w:r>
        <w:rPr>
          <w:rFonts w:ascii="Book Antiqua" w:hAnsi="Book Antiqua"/>
          <w:i/>
          <w:w w:val="110"/>
          <w:position w:val="8"/>
          <w:sz w:val="13"/>
        </w:rPr>
        <w:t>2</w:t>
      </w:r>
      <w:r>
        <w:rPr>
          <w:rFonts w:ascii="Book Antiqua" w:hAnsi="Book Antiqua"/>
          <w:i/>
          <w:spacing w:val="28"/>
          <w:w w:val="110"/>
          <w:position w:val="8"/>
          <w:sz w:val="13"/>
        </w:rPr>
        <w:t> </w:t>
      </w:r>
      <w:r>
        <w:rPr>
          <w:w w:val="110"/>
        </w:rPr>
        <w:t>&lt;</w:t>
      </w:r>
      <w:r>
        <w:rPr>
          <w:spacing w:val="-28"/>
          <w:w w:val="110"/>
        </w:rPr>
        <w:t> </w:t>
      </w:r>
      <w:r>
        <w:rPr>
          <w:w w:val="110"/>
        </w:rPr>
        <w:t>0.01.</w:t>
      </w:r>
      <w:r>
        <w:rPr>
          <w:spacing w:val="-5"/>
          <w:w w:val="110"/>
        </w:rPr>
        <w:t> </w:t>
      </w:r>
      <w:r>
        <w:rPr>
          <w:w w:val="110"/>
        </w:rPr>
        <w:t>Further,</w:t>
      </w:r>
      <w:r>
        <w:rPr>
          <w:spacing w:val="-5"/>
          <w:w w:val="110"/>
        </w:rPr>
        <w:t> </w:t>
      </w:r>
      <w:r>
        <w:rPr>
          <w:w w:val="110"/>
        </w:rPr>
        <w:t>the</w:t>
      </w:r>
      <w:r>
        <w:rPr>
          <w:spacing w:val="-6"/>
          <w:w w:val="110"/>
        </w:rPr>
        <w:t> </w:t>
      </w:r>
      <w:r>
        <w:rPr>
          <w:w w:val="110"/>
        </w:rPr>
        <w:t>interaction</w:t>
      </w:r>
      <w:r>
        <w:rPr>
          <w:spacing w:val="-5"/>
          <w:w w:val="110"/>
        </w:rPr>
        <w:t> </w:t>
      </w:r>
      <w:r>
        <w:rPr>
          <w:w w:val="110"/>
        </w:rPr>
        <w:t>was</w:t>
      </w:r>
      <w:r>
        <w:rPr>
          <w:spacing w:val="-5"/>
          <w:w w:val="110"/>
        </w:rPr>
        <w:t> </w:t>
      </w:r>
      <w:r>
        <w:rPr>
          <w:w w:val="110"/>
        </w:rPr>
        <w:t>not</w:t>
      </w:r>
      <w:r>
        <w:rPr>
          <w:spacing w:val="-5"/>
          <w:w w:val="110"/>
        </w:rPr>
        <w:t> </w:t>
      </w:r>
      <w:r>
        <w:rPr>
          <w:spacing w:val="-4"/>
          <w:w w:val="110"/>
        </w:rPr>
        <w:t>sig-</w:t>
      </w:r>
    </w:p>
    <w:p>
      <w:pPr>
        <w:pStyle w:val="BodyText"/>
        <w:spacing w:after="0" w:line="97" w:lineRule="exact"/>
        <w:jc w:val="both"/>
        <w:sectPr>
          <w:type w:val="continuous"/>
          <w:pgSz w:w="11910" w:h="15820"/>
          <w:pgMar w:header="634" w:footer="0" w:top="520" w:bottom="280" w:left="992" w:right="992"/>
          <w:cols w:num="2" w:equalWidth="0">
            <w:col w:w="4860" w:space="101"/>
            <w:col w:w="4965"/>
          </w:cols>
        </w:sectPr>
      </w:pPr>
    </w:p>
    <w:p>
      <w:pPr>
        <w:pStyle w:val="BodyText"/>
        <w:tabs>
          <w:tab w:pos="6107" w:val="left" w:leader="none"/>
          <w:tab w:pos="8254" w:val="right" w:leader="none"/>
        </w:tabs>
        <w:spacing w:line="123" w:lineRule="exact" w:before="12"/>
        <w:ind w:left="141"/>
        <w:rPr>
          <w:rFonts w:ascii="Book Antiqua"/>
          <w:i/>
          <w:position w:val="-4"/>
          <w:sz w:val="13"/>
        </w:rPr>
      </w:pPr>
      <w:r>
        <w:rPr>
          <w:w w:val="110"/>
        </w:rPr>
        <w:t>did</w:t>
      </w:r>
      <w:r>
        <w:rPr>
          <w:spacing w:val="-6"/>
          <w:w w:val="110"/>
        </w:rPr>
        <w:t> </w:t>
      </w:r>
      <w:r>
        <w:rPr>
          <w:w w:val="110"/>
        </w:rPr>
        <w:t>not</w:t>
      </w:r>
      <w:r>
        <w:rPr>
          <w:spacing w:val="-5"/>
          <w:w w:val="110"/>
        </w:rPr>
        <w:t> </w:t>
      </w:r>
      <w:r>
        <w:rPr>
          <w:w w:val="110"/>
        </w:rPr>
        <w:t>differ</w:t>
      </w:r>
      <w:r>
        <w:rPr>
          <w:spacing w:val="-5"/>
          <w:w w:val="110"/>
        </w:rPr>
        <w:t> </w:t>
      </w:r>
      <w:r>
        <w:rPr>
          <w:w w:val="110"/>
        </w:rPr>
        <w:t>between</w:t>
      </w:r>
      <w:r>
        <w:rPr>
          <w:spacing w:val="-5"/>
          <w:w w:val="110"/>
        </w:rPr>
        <w:t> </w:t>
      </w:r>
      <w:r>
        <w:rPr>
          <w:w w:val="110"/>
        </w:rPr>
        <w:t>participants</w:t>
      </w:r>
      <w:r>
        <w:rPr>
          <w:spacing w:val="-5"/>
          <w:w w:val="110"/>
        </w:rPr>
        <w:t> </w:t>
      </w:r>
      <w:r>
        <w:rPr>
          <w:w w:val="110"/>
        </w:rPr>
        <w:t>in</w:t>
      </w:r>
      <w:r>
        <w:rPr>
          <w:spacing w:val="-6"/>
          <w:w w:val="110"/>
        </w:rPr>
        <w:t> </w:t>
      </w:r>
      <w:r>
        <w:rPr>
          <w:w w:val="110"/>
        </w:rPr>
        <w:t>the</w:t>
      </w:r>
      <w:r>
        <w:rPr>
          <w:spacing w:val="-5"/>
          <w:w w:val="110"/>
        </w:rPr>
        <w:t> </w:t>
      </w:r>
      <w:r>
        <w:rPr>
          <w:w w:val="110"/>
        </w:rPr>
        <w:t>high</w:t>
      </w:r>
      <w:r>
        <w:rPr>
          <w:spacing w:val="-5"/>
          <w:w w:val="110"/>
        </w:rPr>
        <w:t> </w:t>
      </w:r>
      <w:r>
        <w:rPr>
          <w:spacing w:val="-2"/>
          <w:w w:val="110"/>
        </w:rPr>
        <w:t>variability</w:t>
      </w:r>
      <w:r>
        <w:rPr/>
        <w:tab/>
      </w:r>
      <w:r>
        <w:rPr>
          <w:rFonts w:ascii="Book Antiqua"/>
          <w:i/>
          <w:spacing w:val="-10"/>
          <w:w w:val="110"/>
          <w:position w:val="6"/>
          <w:sz w:val="13"/>
        </w:rPr>
        <w:t>p</w:t>
      </w:r>
      <w:r>
        <w:rPr>
          <w:rFonts w:ascii="Book Antiqua"/>
          <w:i/>
          <w:position w:val="6"/>
          <w:sz w:val="13"/>
        </w:rPr>
        <w:tab/>
      </w:r>
      <w:r>
        <w:rPr>
          <w:rFonts w:ascii="Book Antiqua"/>
          <w:i/>
          <w:spacing w:val="-10"/>
          <w:w w:val="110"/>
          <w:position w:val="-4"/>
          <w:sz w:val="13"/>
        </w:rPr>
        <w:t>2</w:t>
      </w:r>
    </w:p>
    <w:p>
      <w:pPr>
        <w:pStyle w:val="BodyText"/>
        <w:spacing w:after="0" w:line="123" w:lineRule="exact"/>
        <w:rPr>
          <w:rFonts w:ascii="Book Antiqua"/>
          <w:i/>
          <w:position w:val="-4"/>
          <w:sz w:val="13"/>
        </w:rPr>
        <w:sectPr>
          <w:type w:val="continuous"/>
          <w:pgSz w:w="11910" w:h="15820"/>
          <w:pgMar w:header="634" w:footer="0" w:top="520" w:bottom="280" w:left="992" w:right="992"/>
        </w:sectPr>
      </w:pPr>
    </w:p>
    <w:p>
      <w:pPr>
        <w:pStyle w:val="BodyText"/>
        <w:spacing w:line="242" w:lineRule="auto" w:before="120"/>
        <w:ind w:left="141" w:right="38"/>
        <w:jc w:val="both"/>
      </w:pPr>
      <w:r>
        <w:rPr/>
        <mc:AlternateContent>
          <mc:Choice Requires="wps">
            <w:drawing>
              <wp:anchor distT="0" distB="0" distL="0" distR="0" allowOverlap="1" layoutInCell="1" locked="0" behindDoc="1" simplePos="0" relativeHeight="486058496">
                <wp:simplePos x="0" y="0"/>
                <wp:positionH relativeFrom="page">
                  <wp:posOffset>1345414</wp:posOffset>
                </wp:positionH>
                <wp:positionV relativeFrom="paragraph">
                  <wp:posOffset>442183</wp:posOffset>
                </wp:positionV>
                <wp:extent cx="46355" cy="129539"/>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105.938118pt;margin-top:34.817612pt;width:3.65pt;height:10.2pt;mso-position-horizontal-relative:page;mso-position-vertical-relative:paragraph;z-index:-17257984" type="#_x0000_t202" id="docshape20"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05"/>
        </w:rPr>
        <w:t>condition</w:t>
      </w:r>
      <w:r>
        <w:rPr>
          <w:spacing w:val="-13"/>
          <w:w w:val="105"/>
        </w:rPr>
        <w:t> </w:t>
      </w:r>
      <w:r>
        <w:rPr>
          <w:w w:val="105"/>
        </w:rPr>
        <w:t>(</w:t>
      </w:r>
      <w:r>
        <w:rPr>
          <w:rFonts w:ascii="Book Antiqua" w:hAnsi="Book Antiqua"/>
          <w:i/>
          <w:w w:val="105"/>
        </w:rPr>
        <w:t>M</w:t>
      </w:r>
      <w:r>
        <w:rPr>
          <w:rFonts w:ascii="Book Antiqua" w:hAnsi="Book Antiqua"/>
          <w:i/>
          <w:spacing w:val="-12"/>
          <w:w w:val="105"/>
        </w:rPr>
        <w:t> </w:t>
      </w:r>
      <w:r>
        <w:rPr>
          <w:rFonts w:ascii="Garamond" w:hAnsi="Garamond"/>
          <w:w w:val="105"/>
        </w:rPr>
        <w:t>=</w:t>
      </w:r>
      <w:r>
        <w:rPr>
          <w:rFonts w:ascii="Garamond" w:hAnsi="Garamond"/>
          <w:spacing w:val="-13"/>
          <w:w w:val="105"/>
        </w:rPr>
        <w:t> </w:t>
      </w:r>
      <w:r>
        <w:rPr>
          <w:w w:val="105"/>
        </w:rPr>
        <w:t>0.93,</w:t>
      </w:r>
      <w:r>
        <w:rPr>
          <w:spacing w:val="-12"/>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0.03)</w:t>
      </w:r>
      <w:r>
        <w:rPr>
          <w:spacing w:val="-13"/>
          <w:w w:val="105"/>
        </w:rPr>
        <w:t> </w:t>
      </w:r>
      <w:r>
        <w:rPr>
          <w:w w:val="105"/>
        </w:rPr>
        <w:t>and</w:t>
      </w:r>
      <w:r>
        <w:rPr>
          <w:spacing w:val="-12"/>
          <w:w w:val="105"/>
        </w:rPr>
        <w:t> </w:t>
      </w:r>
      <w:r>
        <w:rPr>
          <w:w w:val="105"/>
        </w:rPr>
        <w:t>participants</w:t>
      </w:r>
      <w:r>
        <w:rPr>
          <w:spacing w:val="-13"/>
          <w:w w:val="105"/>
        </w:rPr>
        <w:t> </w:t>
      </w:r>
      <w:r>
        <w:rPr>
          <w:w w:val="105"/>
        </w:rPr>
        <w:t>in</w:t>
      </w:r>
      <w:r>
        <w:rPr>
          <w:spacing w:val="-12"/>
          <w:w w:val="105"/>
        </w:rPr>
        <w:t> </w:t>
      </w:r>
      <w:r>
        <w:rPr>
          <w:w w:val="105"/>
        </w:rPr>
        <w:t>the</w:t>
      </w:r>
      <w:r>
        <w:rPr>
          <w:spacing w:val="-13"/>
          <w:w w:val="105"/>
        </w:rPr>
        <w:t> </w:t>
      </w:r>
      <w:r>
        <w:rPr>
          <w:w w:val="105"/>
        </w:rPr>
        <w:t>low </w:t>
      </w:r>
      <w:r>
        <w:rPr/>
        <w:t>variability</w:t>
      </w:r>
      <w:r>
        <w:rPr>
          <w:spacing w:val="-8"/>
        </w:rPr>
        <w:t> </w:t>
      </w:r>
      <w:r>
        <w:rPr/>
        <w:t>condition</w:t>
      </w:r>
      <w:r>
        <w:rPr>
          <w:spacing w:val="20"/>
        </w:rPr>
        <w:t> </w:t>
      </w:r>
      <w:r>
        <w:rPr/>
        <w:t>(</w:t>
      </w:r>
      <w:r>
        <w:rPr>
          <w:rFonts w:ascii="Book Antiqua" w:hAnsi="Book Antiqua"/>
          <w:i/>
        </w:rPr>
        <w:t>M</w:t>
      </w:r>
      <w:r>
        <w:rPr>
          <w:rFonts w:ascii="Book Antiqua" w:hAnsi="Book Antiqua"/>
          <w:i/>
          <w:spacing w:val="-12"/>
        </w:rPr>
        <w:t> </w:t>
      </w:r>
      <w:r>
        <w:rPr>
          <w:rFonts w:ascii="Garamond" w:hAnsi="Garamond"/>
        </w:rPr>
        <w:t>=</w:t>
      </w:r>
      <w:r>
        <w:rPr>
          <w:rFonts w:ascii="Garamond" w:hAnsi="Garamond"/>
          <w:spacing w:val="-12"/>
        </w:rPr>
        <w:t> </w:t>
      </w:r>
      <w:r>
        <w:rPr/>
        <w:t>0.93,</w:t>
      </w:r>
      <w:r>
        <w:rPr>
          <w:spacing w:val="18"/>
        </w:rPr>
        <w:t> </w:t>
      </w:r>
      <w:r>
        <w:rPr/>
        <w:t>SE</w:t>
      </w:r>
      <w:r>
        <w:rPr>
          <w:spacing w:val="-12"/>
        </w:rPr>
        <w:t> </w:t>
      </w:r>
      <w:r>
        <w:rPr>
          <w:rFonts w:ascii="Garamond" w:hAnsi="Garamond"/>
        </w:rPr>
        <w:t>=</w:t>
      </w:r>
      <w:r>
        <w:rPr>
          <w:rFonts w:ascii="Garamond" w:hAnsi="Garamond"/>
          <w:spacing w:val="-12"/>
        </w:rPr>
        <w:t> </w:t>
      </w:r>
      <w:r>
        <w:rPr/>
        <w:t>0.03),</w:t>
      </w:r>
      <w:r>
        <w:rPr>
          <w:spacing w:val="19"/>
        </w:rPr>
        <w:t> </w:t>
      </w:r>
      <w:r>
        <w:rPr>
          <w:rFonts w:ascii="Book Antiqua" w:hAnsi="Book Antiqua"/>
          <w:i/>
        </w:rPr>
        <w:t>F</w:t>
      </w:r>
      <w:r>
        <w:rPr/>
        <w:t>(1,347)</w:t>
      </w:r>
      <w:r>
        <w:rPr>
          <w:spacing w:val="-12"/>
        </w:rPr>
        <w:t> </w:t>
      </w:r>
      <w:r>
        <w:rPr/>
        <w:t>&lt;</w:t>
      </w:r>
      <w:r>
        <w:rPr>
          <w:spacing w:val="-12"/>
        </w:rPr>
        <w:t> </w:t>
      </w:r>
      <w:r>
        <w:rPr/>
        <w:t>0.01,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0.970,</w:t>
      </w:r>
      <w:r>
        <w:rPr>
          <w:spacing w:val="-13"/>
          <w:w w:val="105"/>
        </w:rPr>
        <w:t> </w:t>
      </w:r>
      <w:r>
        <w:rPr>
          <w:rFonts w:ascii="Book Antiqua" w:hAnsi="Book Antiqua"/>
          <w:i/>
          <w:w w:val="105"/>
        </w:rPr>
        <w:t>η</w:t>
      </w:r>
      <w:r>
        <w:rPr>
          <w:rFonts w:ascii="Book Antiqua" w:hAnsi="Book Antiqua"/>
          <w:i/>
          <w:w w:val="105"/>
          <w:position w:val="8"/>
          <w:sz w:val="13"/>
        </w:rPr>
        <w:t>2</w:t>
      </w:r>
      <w:r>
        <w:rPr>
          <w:rFonts w:ascii="Book Antiqua" w:hAnsi="Book Antiqua"/>
          <w:i/>
          <w:spacing w:val="-7"/>
          <w:w w:val="105"/>
          <w:position w:val="8"/>
          <w:sz w:val="13"/>
        </w:rPr>
        <w:t> </w:t>
      </w:r>
      <w:r>
        <w:rPr>
          <w:w w:val="105"/>
        </w:rPr>
        <w:t>&lt;</w:t>
      </w:r>
      <w:r>
        <w:rPr>
          <w:spacing w:val="-12"/>
          <w:w w:val="105"/>
        </w:rPr>
        <w:t> </w:t>
      </w:r>
      <w:r>
        <w:rPr>
          <w:w w:val="105"/>
        </w:rPr>
        <w:t>0.01.</w:t>
      </w:r>
      <w:r>
        <w:rPr>
          <w:spacing w:val="-13"/>
          <w:w w:val="105"/>
        </w:rPr>
        <w:t> </w:t>
      </w:r>
      <w:r>
        <w:rPr>
          <w:w w:val="105"/>
        </w:rPr>
        <w:t>Similarly,</w:t>
      </w:r>
      <w:r>
        <w:rPr>
          <w:spacing w:val="-12"/>
          <w:w w:val="105"/>
        </w:rPr>
        <w:t> </w:t>
      </w:r>
      <w:r>
        <w:rPr>
          <w:w w:val="105"/>
        </w:rPr>
        <w:t>the</w:t>
      </w:r>
      <w:r>
        <w:rPr>
          <w:spacing w:val="-13"/>
          <w:w w:val="105"/>
        </w:rPr>
        <w:t> </w:t>
      </w:r>
      <w:r>
        <w:rPr>
          <w:w w:val="105"/>
        </w:rPr>
        <w:t>effect</w:t>
      </w:r>
      <w:r>
        <w:rPr>
          <w:spacing w:val="-12"/>
          <w:w w:val="105"/>
        </w:rPr>
        <w:t> </w:t>
      </w:r>
      <w:r>
        <w:rPr>
          <w:w w:val="105"/>
        </w:rPr>
        <w:t>of</w:t>
      </w:r>
      <w:r>
        <w:rPr>
          <w:spacing w:val="-13"/>
          <w:w w:val="105"/>
        </w:rPr>
        <w:t> </w:t>
      </w:r>
      <w:r>
        <w:rPr>
          <w:w w:val="105"/>
        </w:rPr>
        <w:t>expectations</w:t>
      </w:r>
      <w:r>
        <w:rPr>
          <w:spacing w:val="-12"/>
          <w:w w:val="105"/>
        </w:rPr>
        <w:t> </w:t>
      </w:r>
      <w:r>
        <w:rPr>
          <w:w w:val="105"/>
        </w:rPr>
        <w:t>of encounter</w:t>
      </w:r>
      <w:r>
        <w:rPr>
          <w:spacing w:val="23"/>
          <w:w w:val="105"/>
        </w:rPr>
        <w:t> </w:t>
      </w:r>
      <w:r>
        <w:rPr>
          <w:w w:val="105"/>
        </w:rPr>
        <w:t>was</w:t>
      </w:r>
      <w:r>
        <w:rPr>
          <w:spacing w:val="23"/>
          <w:w w:val="105"/>
        </w:rPr>
        <w:t> </w:t>
      </w:r>
      <w:r>
        <w:rPr>
          <w:w w:val="105"/>
        </w:rPr>
        <w:t>not</w:t>
      </w:r>
      <w:r>
        <w:rPr>
          <w:spacing w:val="23"/>
          <w:w w:val="105"/>
        </w:rPr>
        <w:t> </w:t>
      </w:r>
      <w:r>
        <w:rPr>
          <w:w w:val="105"/>
        </w:rPr>
        <w:t>significant,</w:t>
      </w:r>
      <w:r>
        <w:rPr>
          <w:spacing w:val="23"/>
          <w:w w:val="105"/>
        </w:rPr>
        <w:t> </w:t>
      </w:r>
      <w:r>
        <w:rPr>
          <w:rFonts w:ascii="Book Antiqua" w:hAnsi="Book Antiqua"/>
          <w:i/>
          <w:w w:val="105"/>
        </w:rPr>
        <w:t>F</w:t>
      </w:r>
      <w:r>
        <w:rPr>
          <w:w w:val="105"/>
        </w:rPr>
        <w:t>(1,347)</w:t>
      </w:r>
      <w:r>
        <w:rPr>
          <w:spacing w:val="-24"/>
          <w:w w:val="105"/>
        </w:rPr>
        <w:t> </w:t>
      </w:r>
      <w:r>
        <w:rPr>
          <w:rFonts w:ascii="Garamond" w:hAnsi="Garamond"/>
          <w:w w:val="105"/>
        </w:rPr>
        <w:t>=</w:t>
      </w:r>
      <w:r>
        <w:rPr>
          <w:rFonts w:ascii="Garamond" w:hAnsi="Garamond"/>
          <w:spacing w:val="-25"/>
          <w:w w:val="105"/>
        </w:rPr>
        <w:t> </w:t>
      </w:r>
      <w:r>
        <w:rPr>
          <w:w w:val="105"/>
        </w:rPr>
        <w:t>0.90,</w:t>
      </w:r>
      <w:r>
        <w:rPr>
          <w:spacing w:val="23"/>
          <w:w w:val="105"/>
        </w:rPr>
        <w:t> </w:t>
      </w:r>
      <w:r>
        <w:rPr>
          <w:rFonts w:ascii="Book Antiqua" w:hAnsi="Book Antiqua"/>
          <w:i/>
          <w:w w:val="105"/>
        </w:rPr>
        <w:t>p</w:t>
      </w:r>
      <w:r>
        <w:rPr>
          <w:rFonts w:ascii="Book Antiqua" w:hAnsi="Book Antiqua"/>
          <w:i/>
          <w:spacing w:val="-24"/>
          <w:w w:val="105"/>
        </w:rPr>
        <w:t> </w:t>
      </w:r>
      <w:r>
        <w:rPr>
          <w:rFonts w:ascii="Garamond" w:hAnsi="Garamond"/>
          <w:w w:val="105"/>
        </w:rPr>
        <w:t>=</w:t>
      </w:r>
      <w:r>
        <w:rPr>
          <w:rFonts w:ascii="Garamond" w:hAnsi="Garamond"/>
          <w:spacing w:val="-24"/>
          <w:w w:val="105"/>
        </w:rPr>
        <w:t> </w:t>
      </w:r>
      <w:r>
        <w:rPr>
          <w:spacing w:val="-2"/>
          <w:w w:val="105"/>
        </w:rPr>
        <w:t>0.344,</w:t>
      </w:r>
    </w:p>
    <w:p>
      <w:pPr>
        <w:pStyle w:val="BodyText"/>
        <w:spacing w:line="102" w:lineRule="exact"/>
        <w:ind w:left="141"/>
        <w:jc w:val="both"/>
      </w:pPr>
      <w:r>
        <w:rPr>
          <w:rFonts w:ascii="Book Antiqua" w:hAnsi="Book Antiqua"/>
          <w:i/>
          <w:w w:val="110"/>
        </w:rPr>
        <w:t>η</w:t>
      </w:r>
      <w:r>
        <w:rPr>
          <w:rFonts w:ascii="Book Antiqua" w:hAnsi="Book Antiqua"/>
          <w:i/>
          <w:w w:val="110"/>
          <w:position w:val="8"/>
          <w:sz w:val="13"/>
        </w:rPr>
        <w:t>2</w:t>
      </w:r>
      <w:r>
        <w:rPr>
          <w:rFonts w:ascii="Book Antiqua" w:hAnsi="Book Antiqua"/>
          <w:i/>
          <w:spacing w:val="34"/>
          <w:w w:val="110"/>
          <w:position w:val="8"/>
          <w:sz w:val="13"/>
        </w:rPr>
        <w:t> </w:t>
      </w:r>
      <w:r>
        <w:rPr>
          <w:w w:val="110"/>
        </w:rPr>
        <w:t>&lt;</w:t>
      </w:r>
      <w:r>
        <w:rPr>
          <w:spacing w:val="-27"/>
          <w:w w:val="110"/>
        </w:rPr>
        <w:t> </w:t>
      </w:r>
      <w:r>
        <w:rPr>
          <w:w w:val="110"/>
        </w:rPr>
        <w:t>0.01.</w:t>
      </w:r>
      <w:r>
        <w:rPr>
          <w:spacing w:val="-8"/>
          <w:w w:val="110"/>
        </w:rPr>
        <w:t> </w:t>
      </w:r>
      <w:r>
        <w:rPr>
          <w:w w:val="110"/>
        </w:rPr>
        <w:t>There</w:t>
      </w:r>
      <w:r>
        <w:rPr>
          <w:spacing w:val="-8"/>
          <w:w w:val="110"/>
        </w:rPr>
        <w:t> </w:t>
      </w:r>
      <w:r>
        <w:rPr>
          <w:w w:val="110"/>
        </w:rPr>
        <w:t>was</w:t>
      </w:r>
      <w:r>
        <w:rPr>
          <w:spacing w:val="-8"/>
          <w:w w:val="110"/>
        </w:rPr>
        <w:t> </w:t>
      </w:r>
      <w:r>
        <w:rPr>
          <w:w w:val="110"/>
        </w:rPr>
        <w:t>no</w:t>
      </w:r>
      <w:r>
        <w:rPr>
          <w:spacing w:val="-7"/>
          <w:w w:val="110"/>
        </w:rPr>
        <w:t> </w:t>
      </w:r>
      <w:r>
        <w:rPr>
          <w:w w:val="110"/>
        </w:rPr>
        <w:t>evidence</w:t>
      </w:r>
      <w:r>
        <w:rPr>
          <w:spacing w:val="-8"/>
          <w:w w:val="110"/>
        </w:rPr>
        <w:t> </w:t>
      </w:r>
      <w:r>
        <w:rPr>
          <w:w w:val="110"/>
        </w:rPr>
        <w:t>that</w:t>
      </w:r>
      <w:r>
        <w:rPr>
          <w:spacing w:val="-8"/>
          <w:w w:val="110"/>
        </w:rPr>
        <w:t> </w:t>
      </w:r>
      <w:r>
        <w:rPr>
          <w:w w:val="110"/>
        </w:rPr>
        <w:t>participants</w:t>
      </w:r>
      <w:r>
        <w:rPr>
          <w:spacing w:val="-8"/>
          <w:w w:val="110"/>
        </w:rPr>
        <w:t> </w:t>
      </w:r>
      <w:r>
        <w:rPr>
          <w:w w:val="110"/>
        </w:rPr>
        <w:t>in</w:t>
      </w:r>
      <w:r>
        <w:rPr>
          <w:spacing w:val="-8"/>
          <w:w w:val="110"/>
        </w:rPr>
        <w:t> </w:t>
      </w:r>
      <w:r>
        <w:rPr>
          <w:spacing w:val="-5"/>
          <w:w w:val="110"/>
        </w:rPr>
        <w:t>the</w:t>
      </w:r>
    </w:p>
    <w:p>
      <w:pPr>
        <w:pStyle w:val="BodyText"/>
        <w:spacing w:line="259" w:lineRule="auto"/>
        <w:ind w:left="141" w:right="139"/>
        <w:jc w:val="both"/>
      </w:pPr>
      <w:r>
        <w:rPr/>
        <w:br w:type="column"/>
      </w:r>
      <w:r>
        <w:rPr>
          <w:w w:val="105"/>
        </w:rPr>
        <w:t>nificant,</w:t>
      </w:r>
      <w:r>
        <w:rPr>
          <w:spacing w:val="-13"/>
          <w:w w:val="105"/>
        </w:rPr>
        <w:t> </w:t>
      </w:r>
      <w:r>
        <w:rPr>
          <w:rFonts w:ascii="Book Antiqua" w:hAnsi="Book Antiqua"/>
          <w:i/>
          <w:w w:val="105"/>
        </w:rPr>
        <w:t>F</w:t>
      </w:r>
      <w:r>
        <w:rPr>
          <w:w w:val="105"/>
        </w:rPr>
        <w:t>(1,347)</w:t>
      </w:r>
      <w:r>
        <w:rPr>
          <w:spacing w:val="-12"/>
          <w:w w:val="105"/>
        </w:rPr>
        <w:t> </w:t>
      </w:r>
      <w:r>
        <w:rPr>
          <w:rFonts w:ascii="Garamond" w:hAnsi="Garamond"/>
          <w:w w:val="105"/>
        </w:rPr>
        <w:t>=</w:t>
      </w:r>
      <w:r>
        <w:rPr>
          <w:rFonts w:ascii="Garamond" w:hAnsi="Garamond"/>
          <w:spacing w:val="-13"/>
          <w:w w:val="105"/>
        </w:rPr>
        <w:t> </w:t>
      </w:r>
      <w:r>
        <w:rPr>
          <w:w w:val="105"/>
        </w:rPr>
        <w:t>0.37,</w:t>
      </w:r>
      <w:r>
        <w:rPr>
          <w:spacing w:val="3"/>
          <w:w w:val="105"/>
        </w:rPr>
        <w:t> </w:t>
      </w:r>
      <w:r>
        <w:rPr>
          <w:rFonts w:ascii="Book Antiqua" w:hAnsi="Book Antiqua"/>
          <w:i/>
          <w:w w:val="105"/>
        </w:rPr>
        <w:t>p</w:t>
      </w:r>
      <w:r>
        <w:rPr>
          <w:rFonts w:ascii="Book Antiqua" w:hAnsi="Book Antiqua"/>
          <w:i/>
          <w:spacing w:val="-12"/>
          <w:w w:val="105"/>
        </w:rPr>
        <w:t> </w:t>
      </w:r>
      <w:r>
        <w:rPr>
          <w:rFonts w:ascii="Garamond" w:hAnsi="Garamond"/>
          <w:w w:val="105"/>
        </w:rPr>
        <w:t>=</w:t>
      </w:r>
      <w:r>
        <w:rPr>
          <w:rFonts w:ascii="Garamond" w:hAnsi="Garamond"/>
          <w:spacing w:val="-13"/>
          <w:w w:val="105"/>
        </w:rPr>
        <w:t> </w:t>
      </w:r>
      <w:r>
        <w:rPr>
          <w:w w:val="105"/>
        </w:rPr>
        <w:t>0.542,</w:t>
      </w:r>
      <w:r>
        <w:rPr>
          <w:spacing w:val="40"/>
          <w:w w:val="105"/>
        </w:rPr>
        <w:t> </w:t>
      </w:r>
      <w:r>
        <w:rPr>
          <w:rFonts w:ascii="Book Antiqua" w:hAnsi="Book Antiqua"/>
          <w:i/>
          <w:w w:val="105"/>
        </w:rPr>
        <w:t>η </w:t>
      </w:r>
      <w:r>
        <w:rPr>
          <w:rFonts w:ascii="Book Antiqua" w:hAnsi="Book Antiqua"/>
          <w:i/>
          <w:w w:val="105"/>
          <w:vertAlign w:val="subscript"/>
        </w:rPr>
        <w:t>p</w:t>
      </w:r>
      <w:r>
        <w:rPr>
          <w:rFonts w:ascii="Book Antiqua" w:hAnsi="Book Antiqua"/>
          <w:i/>
          <w:spacing w:val="-13"/>
          <w:w w:val="105"/>
          <w:vertAlign w:val="baseline"/>
        </w:rPr>
        <w:t> </w:t>
      </w:r>
      <w:r>
        <w:rPr>
          <w:w w:val="105"/>
          <w:vertAlign w:val="baseline"/>
        </w:rPr>
        <w:t>&lt;</w:t>
      </w:r>
      <w:r>
        <w:rPr>
          <w:spacing w:val="-12"/>
          <w:w w:val="105"/>
          <w:vertAlign w:val="baseline"/>
        </w:rPr>
        <w:t> </w:t>
      </w:r>
      <w:r>
        <w:rPr>
          <w:w w:val="105"/>
          <w:vertAlign w:val="baseline"/>
        </w:rPr>
        <w:t>0.01.</w:t>
      </w:r>
      <w:r>
        <w:rPr>
          <w:spacing w:val="40"/>
          <w:w w:val="105"/>
          <w:vertAlign w:val="baseline"/>
        </w:rPr>
        <w:t> </w:t>
      </w:r>
      <w:r>
        <w:rPr>
          <w:w w:val="105"/>
          <w:vertAlign w:val="baseline"/>
        </w:rPr>
        <w:t>Consider- ing the violation of normality assumption related to raw response times, we conducted the same analysis with the logarithmic</w:t>
      </w:r>
      <w:r>
        <w:rPr>
          <w:w w:val="105"/>
          <w:vertAlign w:val="baseline"/>
        </w:rPr>
        <w:t> transformed</w:t>
      </w:r>
      <w:r>
        <w:rPr>
          <w:w w:val="105"/>
          <w:vertAlign w:val="baseline"/>
        </w:rPr>
        <w:t> response</w:t>
      </w:r>
      <w:r>
        <w:rPr>
          <w:w w:val="105"/>
          <w:vertAlign w:val="baseline"/>
        </w:rPr>
        <w:t> times</w:t>
      </w:r>
      <w:r>
        <w:rPr>
          <w:w w:val="105"/>
          <w:vertAlign w:val="baseline"/>
        </w:rPr>
        <w:t> as</w:t>
      </w:r>
      <w:r>
        <w:rPr>
          <w:w w:val="105"/>
          <w:vertAlign w:val="baseline"/>
        </w:rPr>
        <w:t> the</w:t>
      </w:r>
      <w:r>
        <w:rPr>
          <w:w w:val="105"/>
          <w:vertAlign w:val="baseline"/>
        </w:rPr>
        <w:t> depend-</w:t>
      </w:r>
      <w:r>
        <w:rPr>
          <w:spacing w:val="80"/>
          <w:w w:val="105"/>
          <w:vertAlign w:val="baseline"/>
        </w:rPr>
        <w:t> </w:t>
      </w:r>
      <w:r>
        <w:rPr>
          <w:w w:val="105"/>
          <w:vertAlign w:val="baseline"/>
        </w:rPr>
        <w:t>ent</w:t>
      </w:r>
      <w:r>
        <w:rPr>
          <w:spacing w:val="20"/>
          <w:w w:val="105"/>
          <w:vertAlign w:val="baseline"/>
        </w:rPr>
        <w:t> </w:t>
      </w:r>
      <w:r>
        <w:rPr>
          <w:w w:val="105"/>
          <w:vertAlign w:val="baseline"/>
        </w:rPr>
        <w:t>variable.</w:t>
      </w:r>
      <w:r>
        <w:rPr>
          <w:spacing w:val="20"/>
          <w:w w:val="105"/>
          <w:vertAlign w:val="baseline"/>
        </w:rPr>
        <w:t> </w:t>
      </w:r>
      <w:r>
        <w:rPr>
          <w:w w:val="105"/>
          <w:vertAlign w:val="baseline"/>
        </w:rPr>
        <w:t>However,</w:t>
      </w:r>
      <w:r>
        <w:rPr>
          <w:spacing w:val="20"/>
          <w:w w:val="105"/>
          <w:vertAlign w:val="baseline"/>
        </w:rPr>
        <w:t> </w:t>
      </w:r>
      <w:r>
        <w:rPr>
          <w:w w:val="105"/>
          <w:vertAlign w:val="baseline"/>
        </w:rPr>
        <w:t>the</w:t>
      </w:r>
      <w:r>
        <w:rPr>
          <w:spacing w:val="21"/>
          <w:w w:val="105"/>
          <w:vertAlign w:val="baseline"/>
        </w:rPr>
        <w:t> </w:t>
      </w:r>
      <w:r>
        <w:rPr>
          <w:w w:val="105"/>
          <w:vertAlign w:val="baseline"/>
        </w:rPr>
        <w:t>results</w:t>
      </w:r>
      <w:r>
        <w:rPr>
          <w:spacing w:val="20"/>
          <w:w w:val="105"/>
          <w:vertAlign w:val="baseline"/>
        </w:rPr>
        <w:t> </w:t>
      </w:r>
      <w:r>
        <w:rPr>
          <w:w w:val="105"/>
          <w:vertAlign w:val="baseline"/>
        </w:rPr>
        <w:t>again</w:t>
      </w:r>
      <w:r>
        <w:rPr>
          <w:spacing w:val="20"/>
          <w:w w:val="105"/>
          <w:vertAlign w:val="baseline"/>
        </w:rPr>
        <w:t> </w:t>
      </w:r>
      <w:r>
        <w:rPr>
          <w:w w:val="105"/>
          <w:vertAlign w:val="baseline"/>
        </w:rPr>
        <w:t>revealed</w:t>
      </w:r>
      <w:r>
        <w:rPr>
          <w:spacing w:val="20"/>
          <w:w w:val="105"/>
          <w:vertAlign w:val="baseline"/>
        </w:rPr>
        <w:t> </w:t>
      </w:r>
      <w:r>
        <w:rPr>
          <w:w w:val="105"/>
          <w:vertAlign w:val="baseline"/>
        </w:rPr>
        <w:t>no</w:t>
      </w:r>
      <w:r>
        <w:rPr>
          <w:spacing w:val="21"/>
          <w:w w:val="105"/>
          <w:vertAlign w:val="baseline"/>
        </w:rPr>
        <w:t> </w:t>
      </w:r>
      <w:r>
        <w:rPr>
          <w:spacing w:val="-4"/>
          <w:w w:val="105"/>
          <w:vertAlign w:val="baseline"/>
        </w:rPr>
        <w:t>sig-</w:t>
      </w:r>
    </w:p>
    <w:p>
      <w:pPr>
        <w:pStyle w:val="BodyText"/>
        <w:spacing w:after="0" w:line="259" w:lineRule="auto"/>
        <w:jc w:val="both"/>
        <w:sectPr>
          <w:type w:val="continuous"/>
          <w:pgSz w:w="11910" w:h="15820"/>
          <w:pgMar w:header="634" w:footer="0" w:top="520" w:bottom="280" w:left="992" w:right="992"/>
          <w:cols w:num="2" w:equalWidth="0">
            <w:col w:w="4860" w:space="101"/>
            <w:col w:w="4965"/>
          </w:cols>
        </w:sectPr>
      </w:pPr>
    </w:p>
    <w:p>
      <w:pPr>
        <w:spacing w:line="139" w:lineRule="exact" w:before="0"/>
        <w:ind w:left="314" w:right="0" w:firstLine="0"/>
        <w:jc w:val="left"/>
        <w:rPr>
          <w:rFonts w:ascii="Book Antiqua"/>
          <w:i/>
          <w:sz w:val="13"/>
        </w:rPr>
      </w:pPr>
      <w:r>
        <w:rPr>
          <w:rFonts w:ascii="Book Antiqua"/>
          <w:i/>
          <w:spacing w:val="-10"/>
          <w:w w:val="110"/>
          <w:sz w:val="13"/>
        </w:rPr>
        <w:t>p</w:t>
      </w:r>
    </w:p>
    <w:p>
      <w:pPr>
        <w:pStyle w:val="BodyText"/>
        <w:spacing w:line="108" w:lineRule="exact"/>
        <w:ind w:left="141"/>
      </w:pPr>
      <w:r>
        <w:rPr>
          <w:w w:val="105"/>
        </w:rPr>
        <w:t>high</w:t>
      </w:r>
      <w:r>
        <w:rPr>
          <w:spacing w:val="8"/>
          <w:w w:val="105"/>
        </w:rPr>
        <w:t> </w:t>
      </w:r>
      <w:r>
        <w:rPr>
          <w:w w:val="105"/>
        </w:rPr>
        <w:t>expectation</w:t>
      </w:r>
      <w:r>
        <w:rPr>
          <w:spacing w:val="9"/>
          <w:w w:val="105"/>
        </w:rPr>
        <w:t> </w:t>
      </w:r>
      <w:r>
        <w:rPr>
          <w:w w:val="105"/>
        </w:rPr>
        <w:t>condition</w:t>
      </w:r>
      <w:r>
        <w:rPr>
          <w:spacing w:val="9"/>
          <w:w w:val="105"/>
        </w:rPr>
        <w:t> </w:t>
      </w:r>
      <w:r>
        <w:rPr>
          <w:w w:val="105"/>
        </w:rPr>
        <w:t>(</w:t>
      </w:r>
      <w:r>
        <w:rPr>
          <w:rFonts w:ascii="Book Antiqua"/>
          <w:i/>
          <w:w w:val="105"/>
        </w:rPr>
        <w:t>M</w:t>
      </w:r>
      <w:r>
        <w:rPr>
          <w:rFonts w:ascii="Book Antiqua"/>
          <w:i/>
          <w:spacing w:val="-25"/>
          <w:w w:val="105"/>
        </w:rPr>
        <w:t> </w:t>
      </w:r>
      <w:r>
        <w:rPr>
          <w:rFonts w:ascii="Garamond"/>
          <w:w w:val="105"/>
        </w:rPr>
        <w:t>=</w:t>
      </w:r>
      <w:r>
        <w:rPr>
          <w:rFonts w:ascii="Garamond"/>
          <w:spacing w:val="-25"/>
          <w:w w:val="105"/>
        </w:rPr>
        <w:t> </w:t>
      </w:r>
      <w:r>
        <w:rPr>
          <w:w w:val="105"/>
        </w:rPr>
        <w:t>0.91,</w:t>
      </w:r>
      <w:r>
        <w:rPr>
          <w:spacing w:val="9"/>
          <w:w w:val="105"/>
        </w:rPr>
        <w:t> </w:t>
      </w:r>
      <w:r>
        <w:rPr>
          <w:w w:val="105"/>
        </w:rPr>
        <w:t>SE</w:t>
      </w:r>
      <w:r>
        <w:rPr>
          <w:spacing w:val="-25"/>
          <w:w w:val="105"/>
        </w:rPr>
        <w:t> </w:t>
      </w:r>
      <w:r>
        <w:rPr>
          <w:rFonts w:ascii="Garamond"/>
          <w:w w:val="105"/>
        </w:rPr>
        <w:t>=</w:t>
      </w:r>
      <w:r>
        <w:rPr>
          <w:rFonts w:ascii="Garamond"/>
          <w:spacing w:val="-26"/>
          <w:w w:val="105"/>
        </w:rPr>
        <w:t> </w:t>
      </w:r>
      <w:r>
        <w:rPr>
          <w:w w:val="105"/>
        </w:rPr>
        <w:t>0.03)</w:t>
      </w:r>
      <w:r>
        <w:rPr>
          <w:spacing w:val="9"/>
          <w:w w:val="105"/>
        </w:rPr>
        <w:t> </w:t>
      </w:r>
      <w:r>
        <w:rPr>
          <w:spacing w:val="-2"/>
          <w:w w:val="105"/>
        </w:rPr>
        <w:t>adopted</w:t>
      </w:r>
    </w:p>
    <w:p>
      <w:pPr>
        <w:pStyle w:val="BodyText"/>
        <w:spacing w:line="247" w:lineRule="exact"/>
        <w:ind w:left="141"/>
      </w:pPr>
      <w:r>
        <w:rPr/>
        <w:br w:type="column"/>
      </w:r>
      <w:r>
        <w:rPr/>
        <w:t>nificant</w:t>
      </w:r>
      <w:r>
        <w:rPr>
          <w:spacing w:val="40"/>
        </w:rPr>
        <w:t> </w:t>
      </w:r>
      <w:r>
        <w:rPr/>
        <w:t>findings,</w:t>
      </w:r>
      <w:r>
        <w:rPr>
          <w:spacing w:val="41"/>
        </w:rPr>
        <w:t> </w:t>
      </w:r>
      <w:r>
        <w:rPr>
          <w:rFonts w:ascii="Book Antiqua" w:hAnsi="Book Antiqua"/>
          <w:i/>
        </w:rPr>
        <w:t>F</w:t>
      </w:r>
      <w:r>
        <w:rPr/>
        <w:t>s(1,347)</w:t>
      </w:r>
      <w:r>
        <w:rPr>
          <w:spacing w:val="-19"/>
        </w:rPr>
        <w:t> </w:t>
      </w:r>
      <w:r>
        <w:rPr/>
        <w:t>&lt;</w:t>
      </w:r>
      <w:r>
        <w:rPr>
          <w:spacing w:val="-19"/>
        </w:rPr>
        <w:t> </w:t>
      </w:r>
      <w:r>
        <w:rPr/>
        <w:t>3.40,</w:t>
      </w:r>
      <w:r>
        <w:rPr>
          <w:spacing w:val="41"/>
        </w:rPr>
        <w:t> </w:t>
      </w:r>
      <w:r>
        <w:rPr>
          <w:rFonts w:ascii="Book Antiqua" w:hAnsi="Book Antiqua"/>
          <w:i/>
        </w:rPr>
        <w:t>p</w:t>
      </w:r>
      <w:r>
        <w:rPr/>
        <w:t>s</w:t>
      </w:r>
      <w:r>
        <w:rPr>
          <w:spacing w:val="-20"/>
        </w:rPr>
        <w:t> </w:t>
      </w:r>
      <w:r>
        <w:rPr/>
        <w:t>&gt;</w:t>
      </w:r>
      <w:r>
        <w:rPr>
          <w:spacing w:val="-19"/>
        </w:rPr>
        <w:t> </w:t>
      </w:r>
      <w:r>
        <w:rPr/>
        <w:t>0.066,</w:t>
      </w:r>
      <w:r>
        <w:rPr>
          <w:spacing w:val="41"/>
        </w:rPr>
        <w:t> </w:t>
      </w:r>
      <w:r>
        <w:rPr>
          <w:rFonts w:ascii="Book Antiqua" w:hAnsi="Book Antiqua"/>
          <w:i/>
        </w:rPr>
        <w:t>η</w:t>
      </w:r>
      <w:r>
        <w:rPr>
          <w:rFonts w:ascii="Book Antiqua" w:hAnsi="Book Antiqua"/>
          <w:i/>
          <w:position w:val="8"/>
          <w:sz w:val="13"/>
        </w:rPr>
        <w:t>2</w:t>
      </w:r>
      <w:r>
        <w:rPr>
          <w:rFonts w:ascii="Book Antiqua" w:hAnsi="Book Antiqua"/>
          <w:i/>
          <w:spacing w:val="54"/>
          <w:position w:val="8"/>
          <w:sz w:val="13"/>
        </w:rPr>
        <w:t>  </w:t>
      </w:r>
      <w:r>
        <w:rPr>
          <w:rFonts w:ascii="Book Antiqua" w:hAnsi="Book Antiqua"/>
          <w:i/>
        </w:rPr>
        <w:t>s</w:t>
      </w:r>
      <w:r>
        <w:rPr>
          <w:rFonts w:ascii="Book Antiqua" w:hAnsi="Book Antiqua"/>
          <w:i/>
          <w:spacing w:val="-20"/>
        </w:rPr>
        <w:t> </w:t>
      </w:r>
      <w:r>
        <w:rPr/>
        <w:t>&lt;</w:t>
      </w:r>
      <w:r>
        <w:rPr>
          <w:spacing w:val="-19"/>
        </w:rPr>
        <w:t> </w:t>
      </w:r>
      <w:r>
        <w:rPr>
          <w:spacing w:val="-2"/>
        </w:rPr>
        <w:t>0.01.</w:t>
      </w:r>
    </w:p>
    <w:p>
      <w:pPr>
        <w:pStyle w:val="BodyText"/>
        <w:spacing w:after="0" w:line="247" w:lineRule="exact"/>
        <w:sectPr>
          <w:type w:val="continuous"/>
          <w:pgSz w:w="11910" w:h="15820"/>
          <w:pgMar w:header="634" w:footer="0" w:top="520" w:bottom="280" w:left="992" w:right="992"/>
          <w:cols w:num="2" w:equalWidth="0">
            <w:col w:w="4860" w:space="101"/>
            <w:col w:w="4965"/>
          </w:cols>
        </w:sectPr>
      </w:pPr>
    </w:p>
    <w:p>
      <w:pPr>
        <w:pStyle w:val="BodyText"/>
        <w:spacing w:line="249" w:lineRule="auto" w:before="120"/>
        <w:ind w:left="141" w:right="38"/>
        <w:jc w:val="both"/>
      </w:pPr>
      <w:r>
        <w:rPr/>
        <mc:AlternateContent>
          <mc:Choice Requires="wps">
            <w:drawing>
              <wp:anchor distT="0" distB="0" distL="0" distR="0" allowOverlap="1" layoutInCell="1" locked="0" behindDoc="1" simplePos="0" relativeHeight="486059008">
                <wp:simplePos x="0" y="0"/>
                <wp:positionH relativeFrom="page">
                  <wp:posOffset>6356927</wp:posOffset>
                </wp:positionH>
                <wp:positionV relativeFrom="paragraph">
                  <wp:posOffset>-85716</wp:posOffset>
                </wp:positionV>
                <wp:extent cx="46355" cy="129539"/>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500.545441pt;margin-top:-6.749365pt;width:3.65pt;height:10.2pt;mso-position-horizontal-relative:page;mso-position-vertical-relative:paragraph;z-index:-17257472" type="#_x0000_t202" id="docshape21"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mc:AlternateContent>
          <mc:Choice Requires="wps">
            <w:drawing>
              <wp:anchor distT="0" distB="0" distL="0" distR="0" allowOverlap="1" layoutInCell="1" locked="0" behindDoc="1" simplePos="0" relativeHeight="486059520">
                <wp:simplePos x="0" y="0"/>
                <wp:positionH relativeFrom="page">
                  <wp:posOffset>3157626</wp:posOffset>
                </wp:positionH>
                <wp:positionV relativeFrom="paragraph">
                  <wp:posOffset>594629</wp:posOffset>
                </wp:positionV>
                <wp:extent cx="46355" cy="129539"/>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248.632034pt;margin-top:46.821251pt;width:3.65pt;height:10.2pt;mso-position-horizontal-relative:page;mso-position-vertical-relative:paragraph;z-index:-17256960" type="#_x0000_t202" id="docshape22"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10"/>
        </w:rPr>
        <w:t>a</w:t>
      </w:r>
      <w:r>
        <w:rPr>
          <w:w w:val="110"/>
        </w:rPr>
        <w:t> more</w:t>
      </w:r>
      <w:r>
        <w:rPr>
          <w:w w:val="110"/>
        </w:rPr>
        <w:t> liberal</w:t>
      </w:r>
      <w:r>
        <w:rPr>
          <w:w w:val="110"/>
        </w:rPr>
        <w:t> response</w:t>
      </w:r>
      <w:r>
        <w:rPr>
          <w:w w:val="110"/>
        </w:rPr>
        <w:t> criterion</w:t>
      </w:r>
      <w:r>
        <w:rPr>
          <w:w w:val="110"/>
        </w:rPr>
        <w:t> than</w:t>
      </w:r>
      <w:r>
        <w:rPr>
          <w:w w:val="110"/>
        </w:rPr>
        <w:t> those</w:t>
      </w:r>
      <w:r>
        <w:rPr>
          <w:w w:val="110"/>
        </w:rPr>
        <w:t> in</w:t>
      </w:r>
      <w:r>
        <w:rPr>
          <w:w w:val="110"/>
        </w:rPr>
        <w:t> the</w:t>
      </w:r>
      <w:r>
        <w:rPr>
          <w:w w:val="110"/>
        </w:rPr>
        <w:t> low expectation</w:t>
      </w:r>
      <w:r>
        <w:rPr>
          <w:spacing w:val="-14"/>
          <w:w w:val="110"/>
        </w:rPr>
        <w:t> </w:t>
      </w:r>
      <w:r>
        <w:rPr>
          <w:w w:val="110"/>
        </w:rPr>
        <w:t>condition</w:t>
      </w:r>
      <w:r>
        <w:rPr>
          <w:spacing w:val="40"/>
          <w:w w:val="110"/>
        </w:rPr>
        <w:t> </w:t>
      </w:r>
      <w:r>
        <w:rPr>
          <w:w w:val="110"/>
        </w:rPr>
        <w:t>(</w:t>
      </w:r>
      <w:r>
        <w:rPr>
          <w:rFonts w:ascii="Book Antiqua" w:hAnsi="Book Antiqua"/>
          <w:i/>
          <w:w w:val="110"/>
        </w:rPr>
        <w:t>M</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0.95,</w:t>
      </w:r>
      <w:r>
        <w:rPr>
          <w:spacing w:val="40"/>
          <w:w w:val="110"/>
        </w:rPr>
        <w:t> </w:t>
      </w:r>
      <w:r>
        <w:rPr>
          <w:w w:val="110"/>
        </w:rPr>
        <w:t>SE</w:t>
      </w:r>
      <w:r>
        <w:rPr>
          <w:spacing w:val="-14"/>
          <w:w w:val="110"/>
        </w:rPr>
        <w:t> </w:t>
      </w:r>
      <w:r>
        <w:rPr>
          <w:rFonts w:ascii="Garamond" w:hAnsi="Garamond"/>
          <w:w w:val="110"/>
        </w:rPr>
        <w:t>=</w:t>
      </w:r>
      <w:r>
        <w:rPr>
          <w:rFonts w:ascii="Garamond" w:hAnsi="Garamond"/>
          <w:spacing w:val="-13"/>
          <w:w w:val="110"/>
        </w:rPr>
        <w:t> </w:t>
      </w:r>
      <w:r>
        <w:rPr>
          <w:w w:val="110"/>
        </w:rPr>
        <w:t>0.03).</w:t>
      </w:r>
      <w:r>
        <w:rPr>
          <w:spacing w:val="40"/>
          <w:w w:val="110"/>
        </w:rPr>
        <w:t> </w:t>
      </w:r>
      <w:r>
        <w:rPr>
          <w:w w:val="110"/>
        </w:rPr>
        <w:t>Finally, within-person</w:t>
      </w:r>
      <w:r>
        <w:rPr>
          <w:w w:val="110"/>
        </w:rPr>
        <w:t> variability</w:t>
      </w:r>
      <w:r>
        <w:rPr>
          <w:w w:val="110"/>
        </w:rPr>
        <w:t> did</w:t>
      </w:r>
      <w:r>
        <w:rPr>
          <w:w w:val="110"/>
        </w:rPr>
        <w:t> not</w:t>
      </w:r>
      <w:r>
        <w:rPr>
          <w:w w:val="110"/>
        </w:rPr>
        <w:t> interact</w:t>
      </w:r>
      <w:r>
        <w:rPr>
          <w:w w:val="110"/>
        </w:rPr>
        <w:t> with</w:t>
      </w:r>
      <w:r>
        <w:rPr>
          <w:w w:val="110"/>
        </w:rPr>
        <w:t> expecta- tions</w:t>
      </w:r>
      <w:r>
        <w:rPr>
          <w:spacing w:val="-14"/>
          <w:w w:val="110"/>
        </w:rPr>
        <w:t> </w:t>
      </w:r>
      <w:r>
        <w:rPr>
          <w:w w:val="110"/>
        </w:rPr>
        <w:t>of</w:t>
      </w:r>
      <w:r>
        <w:rPr>
          <w:spacing w:val="-13"/>
          <w:w w:val="110"/>
        </w:rPr>
        <w:t> </w:t>
      </w:r>
      <w:r>
        <w:rPr>
          <w:w w:val="110"/>
        </w:rPr>
        <w:t>encounter,</w:t>
      </w:r>
      <w:r>
        <w:rPr>
          <w:spacing w:val="-13"/>
          <w:w w:val="110"/>
        </w:rPr>
        <w:t> </w:t>
      </w:r>
      <w:r>
        <w:rPr>
          <w:rFonts w:ascii="Book Antiqua" w:hAnsi="Book Antiqua"/>
          <w:i/>
          <w:w w:val="110"/>
        </w:rPr>
        <w:t>F</w:t>
      </w:r>
      <w:r>
        <w:rPr>
          <w:w w:val="110"/>
        </w:rPr>
        <w:t>(1,347)</w:t>
      </w:r>
      <w:r>
        <w:rPr>
          <w:spacing w:val="-27"/>
          <w:w w:val="110"/>
        </w:rPr>
        <w:t> </w:t>
      </w:r>
      <w:r>
        <w:rPr>
          <w:rFonts w:ascii="Garamond" w:hAnsi="Garamond"/>
          <w:w w:val="110"/>
        </w:rPr>
        <w:t>=</w:t>
      </w:r>
      <w:r>
        <w:rPr>
          <w:rFonts w:ascii="Garamond" w:hAnsi="Garamond"/>
          <w:spacing w:val="-28"/>
          <w:w w:val="110"/>
        </w:rPr>
        <w:t> </w:t>
      </w:r>
      <w:r>
        <w:rPr>
          <w:w w:val="110"/>
        </w:rPr>
        <w:t>0.16,</w:t>
      </w:r>
      <w:r>
        <w:rPr>
          <w:spacing w:val="-13"/>
          <w:w w:val="110"/>
        </w:rPr>
        <w:t> </w:t>
      </w:r>
      <w:r>
        <w:rPr>
          <w:rFonts w:ascii="Book Antiqua" w:hAnsi="Book Antiqua"/>
          <w:i/>
          <w:w w:val="110"/>
        </w:rPr>
        <w:t>p</w:t>
      </w:r>
      <w:r>
        <w:rPr>
          <w:rFonts w:ascii="Book Antiqua" w:hAnsi="Book Antiqua"/>
          <w:i/>
          <w:spacing w:val="-28"/>
          <w:w w:val="110"/>
        </w:rPr>
        <w:t> </w:t>
      </w:r>
      <w:r>
        <w:rPr>
          <w:rFonts w:ascii="Garamond" w:hAnsi="Garamond"/>
          <w:w w:val="110"/>
        </w:rPr>
        <w:t>=</w:t>
      </w:r>
      <w:r>
        <w:rPr>
          <w:rFonts w:ascii="Garamond" w:hAnsi="Garamond"/>
          <w:spacing w:val="-28"/>
          <w:w w:val="110"/>
        </w:rPr>
        <w:t> </w:t>
      </w:r>
      <w:r>
        <w:rPr>
          <w:w w:val="110"/>
        </w:rPr>
        <w:t>0.689,</w:t>
      </w:r>
      <w:r>
        <w:rPr>
          <w:spacing w:val="-13"/>
          <w:w w:val="110"/>
        </w:rPr>
        <w:t> </w:t>
      </w:r>
      <w:r>
        <w:rPr>
          <w:rFonts w:ascii="Book Antiqua" w:hAnsi="Book Antiqua"/>
          <w:i/>
          <w:w w:val="110"/>
        </w:rPr>
        <w:t>η</w:t>
      </w:r>
      <w:r>
        <w:rPr>
          <w:rFonts w:ascii="Book Antiqua" w:hAnsi="Book Antiqua"/>
          <w:i/>
          <w:w w:val="110"/>
          <w:position w:val="8"/>
          <w:sz w:val="13"/>
        </w:rPr>
        <w:t>2</w:t>
      </w:r>
      <w:r>
        <w:rPr>
          <w:rFonts w:ascii="Book Antiqua" w:hAnsi="Book Antiqua"/>
          <w:i/>
          <w:spacing w:val="27"/>
          <w:w w:val="110"/>
          <w:position w:val="8"/>
          <w:sz w:val="13"/>
        </w:rPr>
        <w:t> </w:t>
      </w:r>
      <w:r>
        <w:rPr>
          <w:w w:val="110"/>
        </w:rPr>
        <w:t>&lt;</w:t>
      </w:r>
      <w:r>
        <w:rPr>
          <w:spacing w:val="-28"/>
          <w:w w:val="110"/>
        </w:rPr>
        <w:t> </w:t>
      </w:r>
      <w:r>
        <w:rPr>
          <w:w w:val="110"/>
        </w:rPr>
        <w:t>0.01.</w:t>
      </w:r>
    </w:p>
    <w:p>
      <w:pPr>
        <w:pStyle w:val="BodyText"/>
        <w:spacing w:before="22"/>
      </w:pPr>
    </w:p>
    <w:p>
      <w:pPr>
        <w:spacing w:before="0"/>
        <w:ind w:left="141" w:right="0" w:firstLine="0"/>
        <w:jc w:val="both"/>
        <w:rPr>
          <w:rFonts w:ascii="Tahoma"/>
          <w:b/>
          <w:sz w:val="18"/>
        </w:rPr>
      </w:pPr>
      <w:bookmarkStart w:name="Prospective memory cost" w:id="20"/>
      <w:bookmarkEnd w:id="20"/>
      <w:r>
        <w:rPr/>
      </w:r>
      <w:r>
        <w:rPr>
          <w:rFonts w:ascii="Tahoma"/>
          <w:b/>
          <w:w w:val="85"/>
          <w:sz w:val="18"/>
        </w:rPr>
        <w:t>Prospective</w:t>
      </w:r>
      <w:r>
        <w:rPr>
          <w:rFonts w:ascii="Tahoma"/>
          <w:b/>
          <w:spacing w:val="15"/>
          <w:sz w:val="18"/>
        </w:rPr>
        <w:t> </w:t>
      </w:r>
      <w:r>
        <w:rPr>
          <w:rFonts w:ascii="Tahoma"/>
          <w:b/>
          <w:w w:val="85"/>
          <w:sz w:val="18"/>
        </w:rPr>
        <w:t>memory</w:t>
      </w:r>
      <w:r>
        <w:rPr>
          <w:rFonts w:ascii="Tahoma"/>
          <w:b/>
          <w:spacing w:val="16"/>
          <w:sz w:val="18"/>
        </w:rPr>
        <w:t> </w:t>
      </w:r>
      <w:r>
        <w:rPr>
          <w:rFonts w:ascii="Tahoma"/>
          <w:b/>
          <w:spacing w:val="-4"/>
          <w:w w:val="85"/>
          <w:sz w:val="18"/>
        </w:rPr>
        <w:t>cost</w:t>
      </w:r>
    </w:p>
    <w:p>
      <w:pPr>
        <w:pStyle w:val="BodyText"/>
        <w:spacing w:line="256" w:lineRule="auto" w:before="25"/>
        <w:ind w:left="141" w:right="38"/>
        <w:jc w:val="both"/>
      </w:pPr>
      <w:r>
        <w:rPr>
          <w:w w:val="105"/>
        </w:rPr>
        <w:t>A paired-samples </w:t>
      </w:r>
      <w:r>
        <w:rPr>
          <w:rFonts w:ascii="Book Antiqua" w:hAnsi="Book Antiqua"/>
          <w:i/>
          <w:w w:val="105"/>
        </w:rPr>
        <w:t>t</w:t>
      </w:r>
      <w:r>
        <w:rPr>
          <w:w w:val="105"/>
        </w:rPr>
        <w:t>-test was conducted to compare par- ticipants’</w:t>
      </w:r>
      <w:r>
        <w:rPr>
          <w:w w:val="105"/>
        </w:rPr>
        <w:t> performance</w:t>
      </w:r>
      <w:r>
        <w:rPr>
          <w:w w:val="105"/>
        </w:rPr>
        <w:t> between</w:t>
      </w:r>
      <w:r>
        <w:rPr>
          <w:w w:val="105"/>
        </w:rPr>
        <w:t> the</w:t>
      </w:r>
      <w:r>
        <w:rPr>
          <w:w w:val="105"/>
        </w:rPr>
        <w:t> ongoing</w:t>
      </w:r>
      <w:r>
        <w:rPr>
          <w:w w:val="105"/>
        </w:rPr>
        <w:t> only</w:t>
      </w:r>
      <w:r>
        <w:rPr>
          <w:w w:val="105"/>
        </w:rPr>
        <w:t> task block and the bar-admittance task block. Results showed that</w:t>
      </w:r>
      <w:r>
        <w:rPr>
          <w:spacing w:val="40"/>
          <w:w w:val="105"/>
        </w:rPr>
        <w:t> </w:t>
      </w:r>
      <w:r>
        <w:rPr>
          <w:w w:val="105"/>
        </w:rPr>
        <w:t>participants’</w:t>
      </w:r>
      <w:r>
        <w:rPr>
          <w:spacing w:val="40"/>
          <w:w w:val="105"/>
        </w:rPr>
        <w:t> </w:t>
      </w:r>
      <w:r>
        <w:rPr>
          <w:w w:val="105"/>
        </w:rPr>
        <w:t>ongoing</w:t>
      </w:r>
      <w:r>
        <w:rPr>
          <w:spacing w:val="40"/>
          <w:w w:val="105"/>
        </w:rPr>
        <w:t> </w:t>
      </w:r>
      <w:r>
        <w:rPr>
          <w:w w:val="105"/>
        </w:rPr>
        <w:t>task</w:t>
      </w:r>
      <w:r>
        <w:rPr>
          <w:spacing w:val="40"/>
          <w:w w:val="105"/>
        </w:rPr>
        <w:t> </w:t>
      </w:r>
      <w:r>
        <w:rPr>
          <w:w w:val="105"/>
        </w:rPr>
        <w:t>accuracy</w:t>
      </w:r>
      <w:r>
        <w:rPr>
          <w:spacing w:val="40"/>
          <w:w w:val="105"/>
        </w:rPr>
        <w:t> </w:t>
      </w:r>
      <w:r>
        <w:rPr>
          <w:w w:val="105"/>
        </w:rPr>
        <w:t>was</w:t>
      </w:r>
      <w:r>
        <w:rPr>
          <w:spacing w:val="40"/>
          <w:w w:val="105"/>
        </w:rPr>
        <w:t> </w:t>
      </w:r>
      <w:r>
        <w:rPr>
          <w:w w:val="105"/>
        </w:rPr>
        <w:t>lower</w:t>
      </w:r>
      <w:r>
        <w:rPr>
          <w:spacing w:val="40"/>
          <w:w w:val="105"/>
        </w:rPr>
        <w:t> </w:t>
      </w:r>
      <w:r>
        <w:rPr>
          <w:w w:val="105"/>
        </w:rPr>
        <w:t>on the</w:t>
      </w:r>
      <w:r>
        <w:rPr>
          <w:spacing w:val="37"/>
          <w:w w:val="105"/>
        </w:rPr>
        <w:t> </w:t>
      </w:r>
      <w:r>
        <w:rPr>
          <w:w w:val="105"/>
        </w:rPr>
        <w:t>bar-admittance</w:t>
      </w:r>
      <w:r>
        <w:rPr>
          <w:spacing w:val="40"/>
          <w:w w:val="105"/>
        </w:rPr>
        <w:t> </w:t>
      </w:r>
      <w:r>
        <w:rPr>
          <w:w w:val="105"/>
        </w:rPr>
        <w:t>task</w:t>
      </w:r>
      <w:r>
        <w:rPr>
          <w:spacing w:val="40"/>
          <w:w w:val="105"/>
        </w:rPr>
        <w:t> </w:t>
      </w:r>
      <w:r>
        <w:rPr>
          <w:w w:val="105"/>
        </w:rPr>
        <w:t>block</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0.72,</w:t>
      </w:r>
      <w:r>
        <w:rPr>
          <w:spacing w:val="40"/>
          <w:w w:val="105"/>
        </w:rPr>
        <w:t> </w:t>
      </w:r>
      <w:r>
        <w:rPr>
          <w:w w:val="105"/>
        </w:rPr>
        <w:t>SD</w:t>
      </w:r>
      <w:r>
        <w:rPr>
          <w:spacing w:val="-13"/>
          <w:w w:val="105"/>
        </w:rPr>
        <w:t> </w:t>
      </w:r>
      <w:r>
        <w:rPr>
          <w:rFonts w:ascii="Garamond" w:hAnsi="Garamond"/>
          <w:w w:val="105"/>
        </w:rPr>
        <w:t>=</w:t>
      </w:r>
      <w:r>
        <w:rPr>
          <w:rFonts w:ascii="Garamond" w:hAnsi="Garamond"/>
          <w:spacing w:val="-12"/>
          <w:w w:val="105"/>
        </w:rPr>
        <w:t> </w:t>
      </w:r>
      <w:r>
        <w:rPr>
          <w:w w:val="105"/>
        </w:rPr>
        <w:t>0.10), compared</w:t>
      </w:r>
      <w:r>
        <w:rPr>
          <w:spacing w:val="40"/>
          <w:w w:val="105"/>
        </w:rPr>
        <w:t> </w:t>
      </w:r>
      <w:r>
        <w:rPr>
          <w:w w:val="105"/>
        </w:rPr>
        <w:t>to</w:t>
      </w:r>
      <w:r>
        <w:rPr>
          <w:spacing w:val="40"/>
          <w:w w:val="105"/>
        </w:rPr>
        <w:t> </w:t>
      </w:r>
      <w:r>
        <w:rPr>
          <w:w w:val="105"/>
        </w:rPr>
        <w:t>the</w:t>
      </w:r>
      <w:r>
        <w:rPr>
          <w:spacing w:val="40"/>
          <w:w w:val="105"/>
        </w:rPr>
        <w:t> </w:t>
      </w:r>
      <w:r>
        <w:rPr>
          <w:w w:val="105"/>
        </w:rPr>
        <w:t>ongoing</w:t>
      </w:r>
      <w:r>
        <w:rPr>
          <w:spacing w:val="40"/>
          <w:w w:val="105"/>
        </w:rPr>
        <w:t> </w:t>
      </w:r>
      <w:r>
        <w:rPr>
          <w:w w:val="105"/>
        </w:rPr>
        <w:t>only</w:t>
      </w:r>
      <w:r>
        <w:rPr>
          <w:spacing w:val="40"/>
          <w:w w:val="105"/>
        </w:rPr>
        <w:t> </w:t>
      </w:r>
      <w:r>
        <w:rPr>
          <w:w w:val="105"/>
        </w:rPr>
        <w:t>task</w:t>
      </w:r>
      <w:r>
        <w:rPr>
          <w:spacing w:val="40"/>
          <w:w w:val="105"/>
        </w:rPr>
        <w:t> </w:t>
      </w:r>
      <w:r>
        <w:rPr>
          <w:w w:val="105"/>
        </w:rPr>
        <w:t>block</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0.75, </w:t>
      </w:r>
      <w:r>
        <w:rPr/>
        <w:t>SD</w:t>
      </w:r>
      <w:r>
        <w:rPr>
          <w:spacing w:val="-20"/>
        </w:rPr>
        <w:t> </w:t>
      </w:r>
      <w:r>
        <w:rPr>
          <w:rFonts w:ascii="Garamond" w:hAnsi="Garamond"/>
        </w:rPr>
        <w:t>=</w:t>
      </w:r>
      <w:r>
        <w:rPr>
          <w:rFonts w:ascii="Garamond" w:hAnsi="Garamond"/>
          <w:spacing w:val="-19"/>
        </w:rPr>
        <w:t> </w:t>
      </w:r>
      <w:r>
        <w:rPr/>
        <w:t>0.09),</w:t>
      </w:r>
      <w:r>
        <w:rPr>
          <w:spacing w:val="13"/>
        </w:rPr>
        <w:t> </w:t>
      </w:r>
      <w:r>
        <w:rPr>
          <w:rFonts w:ascii="Book Antiqua" w:hAnsi="Book Antiqua"/>
          <w:i/>
        </w:rPr>
        <w:t>t</w:t>
      </w:r>
      <w:r>
        <w:rPr/>
        <w:t>(350)</w:t>
      </w:r>
      <w:r>
        <w:rPr>
          <w:spacing w:val="-19"/>
        </w:rPr>
        <w:t> </w:t>
      </w:r>
      <w:r>
        <w:rPr>
          <w:rFonts w:ascii="Garamond" w:hAnsi="Garamond"/>
        </w:rPr>
        <w:t>=</w:t>
      </w:r>
      <w:r>
        <w:rPr>
          <w:rFonts w:ascii="Garamond" w:hAnsi="Garamond"/>
          <w:spacing w:val="-19"/>
        </w:rPr>
        <w:t> </w:t>
      </w:r>
      <w:r>
        <w:rPr/>
        <w:t>5.65,</w:t>
      </w:r>
      <w:r>
        <w:rPr>
          <w:spacing w:val="13"/>
        </w:rPr>
        <w:t> </w:t>
      </w:r>
      <w:r>
        <w:rPr>
          <w:rFonts w:ascii="Book Antiqua" w:hAnsi="Book Antiqua"/>
          <w:i/>
        </w:rPr>
        <w:t>p</w:t>
      </w:r>
      <w:r>
        <w:rPr>
          <w:rFonts w:ascii="Book Antiqua" w:hAnsi="Book Antiqua"/>
          <w:i/>
          <w:spacing w:val="-19"/>
        </w:rPr>
        <w:t> </w:t>
      </w:r>
      <w:r>
        <w:rPr/>
        <w:t>&lt;</w:t>
      </w:r>
      <w:r>
        <w:rPr>
          <w:spacing w:val="-19"/>
        </w:rPr>
        <w:t> </w:t>
      </w:r>
      <w:r>
        <w:rPr/>
        <w:t>0.001,</w:t>
      </w:r>
      <w:r>
        <w:rPr>
          <w:spacing w:val="13"/>
        </w:rPr>
        <w:t> </w:t>
      </w:r>
      <w:r>
        <w:rPr/>
        <w:t>Cohen’s</w:t>
      </w:r>
      <w:r>
        <w:rPr>
          <w:spacing w:val="14"/>
        </w:rPr>
        <w:t> </w:t>
      </w:r>
      <w:r>
        <w:rPr>
          <w:rFonts w:ascii="Book Antiqua" w:hAnsi="Book Antiqua"/>
          <w:i/>
        </w:rPr>
        <w:t>d</w:t>
      </w:r>
      <w:r>
        <w:rPr>
          <w:rFonts w:ascii="Book Antiqua" w:hAnsi="Book Antiqua"/>
          <w:i/>
          <w:spacing w:val="-19"/>
        </w:rPr>
        <w:t> </w:t>
      </w:r>
      <w:r>
        <w:rPr>
          <w:rFonts w:ascii="Garamond" w:hAnsi="Garamond"/>
        </w:rPr>
        <w:t>=</w:t>
      </w:r>
      <w:r>
        <w:rPr>
          <w:rFonts w:ascii="Garamond" w:hAnsi="Garamond"/>
          <w:spacing w:val="-20"/>
        </w:rPr>
        <w:t> </w:t>
      </w:r>
      <w:r>
        <w:rPr/>
        <w:t>0.30.</w:t>
      </w:r>
      <w:r>
        <w:rPr>
          <w:spacing w:val="14"/>
        </w:rPr>
        <w:t> </w:t>
      </w:r>
      <w:r>
        <w:rPr>
          <w:spacing w:val="-4"/>
        </w:rPr>
        <w:t>Like-</w:t>
      </w:r>
    </w:p>
    <w:p>
      <w:pPr>
        <w:pStyle w:val="BodyText"/>
        <w:spacing w:line="254" w:lineRule="auto"/>
        <w:ind w:left="141" w:right="38"/>
        <w:jc w:val="both"/>
      </w:pPr>
      <w:r>
        <w:rPr>
          <w:w w:val="110"/>
        </w:rPr>
        <w:t>wise,</w:t>
      </w:r>
      <w:r>
        <w:rPr>
          <w:w w:val="110"/>
        </w:rPr>
        <w:t> response</w:t>
      </w:r>
      <w:r>
        <w:rPr>
          <w:w w:val="110"/>
        </w:rPr>
        <w:t> times</w:t>
      </w:r>
      <w:r>
        <w:rPr>
          <w:w w:val="110"/>
        </w:rPr>
        <w:t> on</w:t>
      </w:r>
      <w:r>
        <w:rPr>
          <w:w w:val="110"/>
        </w:rPr>
        <w:t> the</w:t>
      </w:r>
      <w:r>
        <w:rPr>
          <w:w w:val="110"/>
        </w:rPr>
        <w:t> bar-admittance</w:t>
      </w:r>
      <w:r>
        <w:rPr>
          <w:w w:val="110"/>
        </w:rPr>
        <w:t> task</w:t>
      </w:r>
      <w:r>
        <w:rPr>
          <w:w w:val="110"/>
        </w:rPr>
        <w:t> block (</w:t>
      </w:r>
      <w:r>
        <w:rPr>
          <w:rFonts w:ascii="Book Antiqua" w:hAnsi="Book Antiqua"/>
          <w:i/>
          <w:w w:val="110"/>
        </w:rPr>
        <w:t>M</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1394.05,</w:t>
      </w:r>
      <w:r>
        <w:rPr>
          <w:spacing w:val="-13"/>
          <w:w w:val="110"/>
        </w:rPr>
        <w:t> </w:t>
      </w:r>
      <w:r>
        <w:rPr>
          <w:w w:val="110"/>
        </w:rPr>
        <w:t>SD</w:t>
      </w:r>
      <w:r>
        <w:rPr>
          <w:spacing w:val="-13"/>
          <w:w w:val="110"/>
        </w:rPr>
        <w:t> </w:t>
      </w:r>
      <w:r>
        <w:rPr>
          <w:rFonts w:ascii="Garamond" w:hAnsi="Garamond"/>
          <w:w w:val="110"/>
        </w:rPr>
        <w:t>=</w:t>
      </w:r>
      <w:r>
        <w:rPr>
          <w:rFonts w:ascii="Garamond" w:hAnsi="Garamond"/>
          <w:spacing w:val="-13"/>
          <w:w w:val="110"/>
        </w:rPr>
        <w:t> </w:t>
      </w:r>
      <w:r>
        <w:rPr>
          <w:w w:val="110"/>
        </w:rPr>
        <w:t>697.70)</w:t>
      </w:r>
      <w:r>
        <w:rPr>
          <w:spacing w:val="-13"/>
          <w:w w:val="110"/>
        </w:rPr>
        <w:t> </w:t>
      </w:r>
      <w:r>
        <w:rPr>
          <w:w w:val="110"/>
        </w:rPr>
        <w:t>were</w:t>
      </w:r>
      <w:r>
        <w:rPr>
          <w:spacing w:val="-8"/>
          <w:w w:val="110"/>
        </w:rPr>
        <w:t> </w:t>
      </w:r>
      <w:r>
        <w:rPr>
          <w:w w:val="110"/>
        </w:rPr>
        <w:t>longer</w:t>
      </w:r>
      <w:r>
        <w:rPr>
          <w:spacing w:val="19"/>
          <w:w w:val="110"/>
        </w:rPr>
        <w:t> </w:t>
      </w:r>
      <w:r>
        <w:rPr>
          <w:w w:val="110"/>
        </w:rPr>
        <w:t>than</w:t>
      </w:r>
      <w:r>
        <w:rPr>
          <w:spacing w:val="18"/>
          <w:w w:val="110"/>
        </w:rPr>
        <w:t> </w:t>
      </w:r>
      <w:r>
        <w:rPr>
          <w:w w:val="110"/>
        </w:rPr>
        <w:t>response times</w:t>
      </w:r>
      <w:r>
        <w:rPr>
          <w:spacing w:val="7"/>
          <w:w w:val="110"/>
        </w:rPr>
        <w:t> </w:t>
      </w:r>
      <w:r>
        <w:rPr>
          <w:w w:val="110"/>
        </w:rPr>
        <w:t>on</w:t>
      </w:r>
      <w:r>
        <w:rPr>
          <w:spacing w:val="40"/>
          <w:w w:val="110"/>
        </w:rPr>
        <w:t> </w:t>
      </w:r>
      <w:r>
        <w:rPr>
          <w:w w:val="110"/>
        </w:rPr>
        <w:t>the</w:t>
      </w:r>
      <w:r>
        <w:rPr>
          <w:spacing w:val="40"/>
          <w:w w:val="110"/>
        </w:rPr>
        <w:t> </w:t>
      </w:r>
      <w:r>
        <w:rPr>
          <w:w w:val="110"/>
        </w:rPr>
        <w:t>ongoing</w:t>
      </w:r>
      <w:r>
        <w:rPr>
          <w:spacing w:val="40"/>
          <w:w w:val="110"/>
        </w:rPr>
        <w:t> </w:t>
      </w:r>
      <w:r>
        <w:rPr>
          <w:w w:val="110"/>
        </w:rPr>
        <w:t>only</w:t>
      </w:r>
      <w:r>
        <w:rPr>
          <w:spacing w:val="40"/>
          <w:w w:val="110"/>
        </w:rPr>
        <w:t> </w:t>
      </w:r>
      <w:r>
        <w:rPr>
          <w:w w:val="110"/>
        </w:rPr>
        <w:t>task</w:t>
      </w:r>
      <w:r>
        <w:rPr>
          <w:spacing w:val="40"/>
          <w:w w:val="110"/>
        </w:rPr>
        <w:t> </w:t>
      </w:r>
      <w:r>
        <w:rPr>
          <w:w w:val="110"/>
        </w:rPr>
        <w:t>block</w:t>
      </w:r>
      <w:r>
        <w:rPr>
          <w:spacing w:val="40"/>
          <w:w w:val="110"/>
        </w:rPr>
        <w:t> </w:t>
      </w:r>
      <w:r>
        <w:rPr>
          <w:w w:val="110"/>
        </w:rPr>
        <w:t>(</w:t>
      </w:r>
      <w:r>
        <w:rPr>
          <w:rFonts w:ascii="Book Antiqua" w:hAnsi="Book Antiqua"/>
          <w:i/>
          <w:w w:val="110"/>
        </w:rPr>
        <w:t>M</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1202.81, </w:t>
      </w:r>
      <w:r>
        <w:rPr/>
        <w:t>SD</w:t>
      </w:r>
      <w:r>
        <w:rPr>
          <w:spacing w:val="-21"/>
        </w:rPr>
        <w:t> </w:t>
      </w:r>
      <w:r>
        <w:rPr>
          <w:rFonts w:ascii="Garamond" w:hAnsi="Garamond"/>
        </w:rPr>
        <w:t>=</w:t>
      </w:r>
      <w:r>
        <w:rPr>
          <w:rFonts w:ascii="Garamond" w:hAnsi="Garamond"/>
          <w:spacing w:val="-21"/>
        </w:rPr>
        <w:t> </w:t>
      </w:r>
      <w:r>
        <w:rPr/>
        <w:t>432.01),</w:t>
      </w:r>
      <w:r>
        <w:rPr>
          <w:spacing w:val="63"/>
          <w:w w:val="150"/>
        </w:rPr>
        <w:t> </w:t>
      </w:r>
      <w:r>
        <w:rPr>
          <w:rFonts w:ascii="Book Antiqua" w:hAnsi="Book Antiqua"/>
          <w:i/>
        </w:rPr>
        <w:t>t</w:t>
      </w:r>
      <w:r>
        <w:rPr/>
        <w:t>(350)</w:t>
      </w:r>
      <w:r>
        <w:rPr>
          <w:spacing w:val="-21"/>
        </w:rPr>
        <w:t> </w:t>
      </w:r>
      <w:r>
        <w:rPr>
          <w:rFonts w:ascii="Garamond" w:hAnsi="Garamond"/>
        </w:rPr>
        <w:t>=</w:t>
      </w:r>
      <w:r>
        <w:rPr>
          <w:rFonts w:ascii="Garamond" w:hAnsi="Garamond"/>
          <w:spacing w:val="-20"/>
        </w:rPr>
        <w:t> </w:t>
      </w:r>
      <w:r>
        <w:rPr/>
        <w:t>5.91,</w:t>
      </w:r>
      <w:r>
        <w:rPr>
          <w:spacing w:val="63"/>
          <w:w w:val="150"/>
        </w:rPr>
        <w:t> </w:t>
      </w:r>
      <w:r>
        <w:rPr>
          <w:rFonts w:ascii="Book Antiqua" w:hAnsi="Book Antiqua"/>
          <w:i/>
        </w:rPr>
        <w:t>p</w:t>
      </w:r>
      <w:r>
        <w:rPr>
          <w:rFonts w:ascii="Book Antiqua" w:hAnsi="Book Antiqua"/>
          <w:i/>
          <w:spacing w:val="-21"/>
        </w:rPr>
        <w:t> </w:t>
      </w:r>
      <w:r>
        <w:rPr/>
        <w:t>&lt;</w:t>
      </w:r>
      <w:r>
        <w:rPr>
          <w:spacing w:val="-21"/>
        </w:rPr>
        <w:t> </w:t>
      </w:r>
      <w:r>
        <w:rPr/>
        <w:t>0.001,</w:t>
      </w:r>
      <w:r>
        <w:rPr>
          <w:spacing w:val="63"/>
          <w:w w:val="150"/>
        </w:rPr>
        <w:t> </w:t>
      </w:r>
      <w:r>
        <w:rPr/>
        <w:t>Cohen’s</w:t>
      </w:r>
      <w:r>
        <w:rPr>
          <w:spacing w:val="64"/>
          <w:w w:val="150"/>
        </w:rPr>
        <w:t> </w:t>
      </w:r>
      <w:r>
        <w:rPr>
          <w:rFonts w:ascii="Book Antiqua" w:hAnsi="Book Antiqua"/>
          <w:i/>
        </w:rPr>
        <w:t>d</w:t>
      </w:r>
      <w:r>
        <w:rPr>
          <w:rFonts w:ascii="Book Antiqua" w:hAnsi="Book Antiqua"/>
          <w:i/>
          <w:spacing w:val="-20"/>
        </w:rPr>
        <w:t> </w:t>
      </w:r>
      <w:r>
        <w:rPr>
          <w:rFonts w:ascii="Garamond" w:hAnsi="Garamond"/>
        </w:rPr>
        <w:t>=</w:t>
      </w:r>
      <w:r>
        <w:rPr>
          <w:rFonts w:ascii="Garamond" w:hAnsi="Garamond"/>
          <w:spacing w:val="-21"/>
        </w:rPr>
        <w:t> </w:t>
      </w:r>
      <w:r>
        <w:rPr>
          <w:spacing w:val="-4"/>
        </w:rPr>
        <w:t>0.32.</w:t>
      </w:r>
    </w:p>
    <w:p>
      <w:pPr>
        <w:pStyle w:val="BodyText"/>
        <w:spacing w:line="264" w:lineRule="auto" w:before="9"/>
        <w:ind w:left="141" w:right="139"/>
        <w:jc w:val="both"/>
      </w:pPr>
      <w:r>
        <w:rPr/>
        <w:br w:type="column"/>
      </w:r>
      <w:r>
        <w:rPr>
          <w:w w:val="110"/>
        </w:rPr>
        <w:t>Overall,</w:t>
      </w:r>
      <w:r>
        <w:rPr>
          <w:w w:val="110"/>
        </w:rPr>
        <w:t> these</w:t>
      </w:r>
      <w:r>
        <w:rPr>
          <w:w w:val="110"/>
        </w:rPr>
        <w:t> findings</w:t>
      </w:r>
      <w:r>
        <w:rPr>
          <w:w w:val="110"/>
        </w:rPr>
        <w:t> suggest</w:t>
      </w:r>
      <w:r>
        <w:rPr>
          <w:w w:val="110"/>
        </w:rPr>
        <w:t> that</w:t>
      </w:r>
      <w:r>
        <w:rPr>
          <w:w w:val="110"/>
        </w:rPr>
        <w:t> participants’</w:t>
      </w:r>
      <w:r>
        <w:rPr>
          <w:w w:val="110"/>
        </w:rPr>
        <w:t> atten- tion allocation was not affected by their expectations of encountering the targets or within-person variability.</w:t>
      </w:r>
    </w:p>
    <w:p>
      <w:pPr>
        <w:pStyle w:val="BodyText"/>
        <w:spacing w:before="112"/>
      </w:pPr>
    </w:p>
    <w:p>
      <w:pPr>
        <w:spacing w:before="0"/>
        <w:ind w:left="141" w:right="0" w:firstLine="0"/>
        <w:jc w:val="both"/>
        <w:rPr>
          <w:rFonts w:ascii="Tahoma"/>
          <w:b/>
          <w:sz w:val="18"/>
        </w:rPr>
      </w:pPr>
      <w:bookmarkStart w:name="Face recognition performance" w:id="21"/>
      <w:bookmarkEnd w:id="21"/>
      <w:r>
        <w:rPr/>
      </w:r>
      <w:r>
        <w:rPr>
          <w:rFonts w:ascii="Tahoma"/>
          <w:b/>
          <w:w w:val="85"/>
          <w:sz w:val="18"/>
        </w:rPr>
        <w:t>Face</w:t>
      </w:r>
      <w:r>
        <w:rPr>
          <w:rFonts w:ascii="Tahoma"/>
          <w:b/>
          <w:spacing w:val="5"/>
          <w:sz w:val="18"/>
        </w:rPr>
        <w:t> </w:t>
      </w:r>
      <w:r>
        <w:rPr>
          <w:rFonts w:ascii="Tahoma"/>
          <w:b/>
          <w:w w:val="85"/>
          <w:sz w:val="18"/>
        </w:rPr>
        <w:t>recognition</w:t>
      </w:r>
      <w:r>
        <w:rPr>
          <w:rFonts w:ascii="Tahoma"/>
          <w:b/>
          <w:spacing w:val="6"/>
          <w:sz w:val="18"/>
        </w:rPr>
        <w:t> </w:t>
      </w:r>
      <w:r>
        <w:rPr>
          <w:rFonts w:ascii="Tahoma"/>
          <w:b/>
          <w:spacing w:val="-2"/>
          <w:w w:val="85"/>
          <w:sz w:val="18"/>
        </w:rPr>
        <w:t>performance</w:t>
      </w:r>
    </w:p>
    <w:p>
      <w:pPr>
        <w:pStyle w:val="BodyText"/>
        <w:spacing w:line="256" w:lineRule="auto" w:before="25"/>
        <w:ind w:left="141" w:right="139"/>
        <w:jc w:val="both"/>
      </w:pPr>
      <w:r>
        <w:rPr/>
        <mc:AlternateContent>
          <mc:Choice Requires="wps">
            <w:drawing>
              <wp:anchor distT="0" distB="0" distL="0" distR="0" allowOverlap="1" layoutInCell="1" locked="0" behindDoc="1" simplePos="0" relativeHeight="486060032">
                <wp:simplePos x="0" y="0"/>
                <wp:positionH relativeFrom="page">
                  <wp:posOffset>5960657</wp:posOffset>
                </wp:positionH>
                <wp:positionV relativeFrom="paragraph">
                  <wp:posOffset>991630</wp:posOffset>
                </wp:positionV>
                <wp:extent cx="46355" cy="129539"/>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469.34314pt;margin-top:78.081161pt;width:3.65pt;height:10.2pt;mso-position-horizontal-relative:page;mso-position-vertical-relative:paragraph;z-index:-17256448" type="#_x0000_t202" id="docshape23"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05"/>
        </w:rPr>
        <w:t>Participants</w:t>
      </w:r>
      <w:r>
        <w:rPr>
          <w:w w:val="105"/>
        </w:rPr>
        <w:t> completed</w:t>
      </w:r>
      <w:r>
        <w:rPr>
          <w:w w:val="105"/>
        </w:rPr>
        <w:t> a</w:t>
      </w:r>
      <w:r>
        <w:rPr>
          <w:w w:val="105"/>
        </w:rPr>
        <w:t> face</w:t>
      </w:r>
      <w:r>
        <w:rPr>
          <w:w w:val="105"/>
        </w:rPr>
        <w:t> recognition</w:t>
      </w:r>
      <w:r>
        <w:rPr>
          <w:w w:val="105"/>
        </w:rPr>
        <w:t> task</w:t>
      </w:r>
      <w:r>
        <w:rPr>
          <w:w w:val="105"/>
        </w:rPr>
        <w:t> after</w:t>
      </w:r>
      <w:r>
        <w:rPr>
          <w:w w:val="105"/>
        </w:rPr>
        <w:t> the bar-admittance task to assess their retrospective memory of</w:t>
      </w:r>
      <w:r>
        <w:rPr>
          <w:w w:val="105"/>
        </w:rPr>
        <w:t> the</w:t>
      </w:r>
      <w:r>
        <w:rPr>
          <w:w w:val="105"/>
        </w:rPr>
        <w:t> targets’</w:t>
      </w:r>
      <w:r>
        <w:rPr>
          <w:w w:val="105"/>
        </w:rPr>
        <w:t> faces.</w:t>
      </w:r>
      <w:r>
        <w:rPr>
          <w:w w:val="105"/>
        </w:rPr>
        <w:t> We</w:t>
      </w:r>
      <w:r>
        <w:rPr>
          <w:w w:val="105"/>
        </w:rPr>
        <w:t> conducted</w:t>
      </w:r>
      <w:r>
        <w:rPr>
          <w:w w:val="105"/>
        </w:rPr>
        <w:t> a</w:t>
      </w:r>
      <w:r>
        <w:rPr>
          <w:w w:val="105"/>
        </w:rPr>
        <w:t> between-subjects ANOVA</w:t>
      </w:r>
      <w:r>
        <w:rPr>
          <w:w w:val="105"/>
        </w:rPr>
        <w:t> on</w:t>
      </w:r>
      <w:r>
        <w:rPr>
          <w:w w:val="105"/>
        </w:rPr>
        <w:t> participants’</w:t>
      </w:r>
      <w:r>
        <w:rPr>
          <w:w w:val="105"/>
        </w:rPr>
        <w:t> performance</w:t>
      </w:r>
      <w:r>
        <w:rPr>
          <w:w w:val="105"/>
        </w:rPr>
        <w:t> on</w:t>
      </w:r>
      <w:r>
        <w:rPr>
          <w:w w:val="105"/>
        </w:rPr>
        <w:t> the</w:t>
      </w:r>
      <w:r>
        <w:rPr>
          <w:w w:val="105"/>
        </w:rPr>
        <w:t> face</w:t>
      </w:r>
      <w:r>
        <w:rPr>
          <w:w w:val="105"/>
        </w:rPr>
        <w:t> rec- ognition</w:t>
      </w:r>
      <w:r>
        <w:rPr>
          <w:w w:val="105"/>
        </w:rPr>
        <w:t> task.</w:t>
      </w:r>
      <w:r>
        <w:rPr>
          <w:w w:val="105"/>
        </w:rPr>
        <w:t> There</w:t>
      </w:r>
      <w:r>
        <w:rPr>
          <w:w w:val="105"/>
        </w:rPr>
        <w:t> was</w:t>
      </w:r>
      <w:r>
        <w:rPr>
          <w:w w:val="105"/>
        </w:rPr>
        <w:t> a</w:t>
      </w:r>
      <w:r>
        <w:rPr>
          <w:w w:val="105"/>
        </w:rPr>
        <w:t> significant</w:t>
      </w:r>
      <w:r>
        <w:rPr>
          <w:w w:val="105"/>
        </w:rPr>
        <w:t> effect</w:t>
      </w:r>
      <w:r>
        <w:rPr>
          <w:w w:val="105"/>
        </w:rPr>
        <w:t> of</w:t>
      </w:r>
      <w:r>
        <w:rPr>
          <w:w w:val="105"/>
        </w:rPr>
        <w:t> within- person</w:t>
      </w:r>
      <w:r>
        <w:rPr>
          <w:w w:val="105"/>
        </w:rPr>
        <w:t> variability</w:t>
      </w:r>
      <w:r>
        <w:rPr>
          <w:w w:val="105"/>
        </w:rPr>
        <w:t> on</w:t>
      </w:r>
      <w:r>
        <w:rPr>
          <w:w w:val="105"/>
        </w:rPr>
        <w:t> people’s</w:t>
      </w:r>
      <w:r>
        <w:rPr>
          <w:w w:val="105"/>
        </w:rPr>
        <w:t> retrospective</w:t>
      </w:r>
      <w:r>
        <w:rPr>
          <w:w w:val="105"/>
        </w:rPr>
        <w:t> memory</w:t>
      </w:r>
      <w:r>
        <w:rPr>
          <w:w w:val="105"/>
        </w:rPr>
        <w:t> of</w:t>
      </w:r>
      <w:r>
        <w:rPr>
          <w:spacing w:val="80"/>
          <w:w w:val="105"/>
        </w:rPr>
        <w:t> </w:t>
      </w:r>
      <w:r>
        <w:rPr>
          <w:w w:val="105"/>
        </w:rPr>
        <w:t>the</w:t>
      </w:r>
      <w:r>
        <w:rPr>
          <w:spacing w:val="-13"/>
          <w:w w:val="105"/>
        </w:rPr>
        <w:t> </w:t>
      </w:r>
      <w:r>
        <w:rPr>
          <w:w w:val="105"/>
        </w:rPr>
        <w:t>targets,</w:t>
      </w:r>
      <w:r>
        <w:rPr>
          <w:spacing w:val="-12"/>
          <w:w w:val="105"/>
        </w:rPr>
        <w:t> </w:t>
      </w:r>
      <w:r>
        <w:rPr>
          <w:rFonts w:ascii="Book Antiqua" w:hAnsi="Book Antiqua"/>
          <w:i/>
          <w:w w:val="105"/>
        </w:rPr>
        <w:t>F</w:t>
      </w:r>
      <w:r>
        <w:rPr>
          <w:w w:val="105"/>
        </w:rPr>
        <w:t>(1,347)</w:t>
      </w:r>
      <w:r>
        <w:rPr>
          <w:spacing w:val="-13"/>
          <w:w w:val="105"/>
        </w:rPr>
        <w:t> </w:t>
      </w:r>
      <w:r>
        <w:rPr>
          <w:rFonts w:ascii="Garamond" w:hAnsi="Garamond"/>
          <w:w w:val="105"/>
        </w:rPr>
        <w:t>=</w:t>
      </w:r>
      <w:r>
        <w:rPr>
          <w:rFonts w:ascii="Garamond" w:hAnsi="Garamond"/>
          <w:spacing w:val="-12"/>
          <w:w w:val="105"/>
        </w:rPr>
        <w:t> </w:t>
      </w:r>
      <w:r>
        <w:rPr>
          <w:w w:val="105"/>
        </w:rPr>
        <w:t>5.49,</w:t>
      </w:r>
      <w:r>
        <w:rPr>
          <w:spacing w:val="-13"/>
          <w:w w:val="105"/>
        </w:rPr>
        <w:t> </w:t>
      </w:r>
      <w:r>
        <w:rPr>
          <w:rFonts w:ascii="Book Antiqua" w:hAnsi="Book Antiqua"/>
          <w:i/>
          <w:w w:val="105"/>
        </w:rPr>
        <w:t>p</w:t>
      </w:r>
      <w:r>
        <w:rPr>
          <w:rFonts w:ascii="Book Antiqua" w:hAnsi="Book Antiqua"/>
          <w:i/>
          <w:spacing w:val="-12"/>
          <w:w w:val="105"/>
        </w:rPr>
        <w:t> </w:t>
      </w:r>
      <w:r>
        <w:rPr>
          <w:rFonts w:ascii="Garamond" w:hAnsi="Garamond"/>
          <w:w w:val="105"/>
        </w:rPr>
        <w:t>=</w:t>
      </w:r>
      <w:r>
        <w:rPr>
          <w:rFonts w:ascii="Garamond" w:hAnsi="Garamond"/>
          <w:spacing w:val="-13"/>
          <w:w w:val="105"/>
        </w:rPr>
        <w:t> </w:t>
      </w:r>
      <w:r>
        <w:rPr>
          <w:w w:val="105"/>
        </w:rPr>
        <w:t>0.020,</w:t>
      </w:r>
      <w:r>
        <w:rPr>
          <w:spacing w:val="-7"/>
          <w:w w:val="105"/>
        </w:rPr>
        <w:t> </w:t>
      </w:r>
      <w:r>
        <w:rPr>
          <w:rFonts w:ascii="Book Antiqua" w:hAnsi="Book Antiqua"/>
          <w:i/>
          <w:w w:val="105"/>
        </w:rPr>
        <w:t>η</w:t>
      </w:r>
      <w:r>
        <w:rPr>
          <w:rFonts w:ascii="Book Antiqua" w:hAnsi="Book Antiqua"/>
          <w:i/>
          <w:w w:val="105"/>
          <w:position w:val="8"/>
          <w:sz w:val="13"/>
        </w:rPr>
        <w:t>2</w:t>
      </w:r>
      <w:r>
        <w:rPr>
          <w:rFonts w:ascii="Book Antiqua" w:hAnsi="Book Antiqua"/>
          <w:i/>
          <w:spacing w:val="56"/>
          <w:w w:val="105"/>
          <w:position w:val="8"/>
          <w:sz w:val="13"/>
        </w:rPr>
        <w:t> </w:t>
      </w:r>
      <w:r>
        <w:rPr>
          <w:rFonts w:ascii="Garamond" w:hAnsi="Garamond"/>
          <w:w w:val="105"/>
        </w:rPr>
        <w:t>=</w:t>
      </w:r>
      <w:r>
        <w:rPr>
          <w:rFonts w:ascii="Garamond" w:hAnsi="Garamond"/>
          <w:spacing w:val="-13"/>
          <w:w w:val="105"/>
        </w:rPr>
        <w:t> </w:t>
      </w:r>
      <w:r>
        <w:rPr>
          <w:w w:val="105"/>
        </w:rPr>
        <w:t>0.02. Consist- ent with our findings on discriminability, participants in the</w:t>
      </w:r>
      <w:r>
        <w:rPr>
          <w:spacing w:val="-13"/>
          <w:w w:val="105"/>
        </w:rPr>
        <w:t> </w:t>
      </w:r>
      <w:r>
        <w:rPr>
          <w:w w:val="105"/>
        </w:rPr>
        <w:t>low</w:t>
      </w:r>
      <w:r>
        <w:rPr>
          <w:spacing w:val="40"/>
          <w:w w:val="105"/>
        </w:rPr>
        <w:t> </w:t>
      </w:r>
      <w:r>
        <w:rPr>
          <w:w w:val="105"/>
        </w:rPr>
        <w:t>variability</w:t>
      </w:r>
      <w:r>
        <w:rPr>
          <w:spacing w:val="40"/>
          <w:w w:val="105"/>
        </w:rPr>
        <w:t> </w:t>
      </w:r>
      <w:r>
        <w:rPr>
          <w:w w:val="105"/>
        </w:rPr>
        <w:t>condition</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2.23,</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0.15)</w:t>
      </w:r>
      <w:r>
        <w:rPr>
          <w:spacing w:val="40"/>
          <w:w w:val="105"/>
        </w:rPr>
        <w:t> </w:t>
      </w:r>
      <w:r>
        <w:rPr>
          <w:w w:val="105"/>
        </w:rPr>
        <w:t>rec- ognized</w:t>
      </w:r>
      <w:r>
        <w:rPr>
          <w:w w:val="105"/>
        </w:rPr>
        <w:t> more</w:t>
      </w:r>
      <w:r>
        <w:rPr>
          <w:w w:val="105"/>
        </w:rPr>
        <w:t> targets</w:t>
      </w:r>
      <w:r>
        <w:rPr>
          <w:w w:val="105"/>
        </w:rPr>
        <w:t> on</w:t>
      </w:r>
      <w:r>
        <w:rPr>
          <w:w w:val="105"/>
        </w:rPr>
        <w:t> the</w:t>
      </w:r>
      <w:r>
        <w:rPr>
          <w:w w:val="105"/>
        </w:rPr>
        <w:t> face</w:t>
      </w:r>
      <w:r>
        <w:rPr>
          <w:w w:val="105"/>
        </w:rPr>
        <w:t> recognition</w:t>
      </w:r>
      <w:r>
        <w:rPr>
          <w:w w:val="105"/>
        </w:rPr>
        <w:t> test</w:t>
      </w:r>
      <w:r>
        <w:rPr>
          <w:w w:val="105"/>
        </w:rPr>
        <w:t> than participants</w:t>
      </w:r>
      <w:r>
        <w:rPr>
          <w:w w:val="105"/>
        </w:rPr>
        <w:t> in</w:t>
      </w:r>
      <w:r>
        <w:rPr>
          <w:w w:val="105"/>
        </w:rPr>
        <w:t> the</w:t>
      </w:r>
      <w:r>
        <w:rPr>
          <w:w w:val="105"/>
        </w:rPr>
        <w:t> high</w:t>
      </w:r>
      <w:r>
        <w:rPr>
          <w:w w:val="105"/>
        </w:rPr>
        <w:t> variability</w:t>
      </w:r>
      <w:r>
        <w:rPr>
          <w:w w:val="105"/>
        </w:rPr>
        <w:t> condition</w:t>
      </w:r>
      <w:r>
        <w:rPr>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1.73,</w:t>
      </w:r>
      <w:r>
        <w:rPr>
          <w:spacing w:val="40"/>
          <w:w w:val="105"/>
        </w:rPr>
        <w:t> </w:t>
      </w:r>
      <w:r>
        <w:rPr>
          <w:w w:val="105"/>
        </w:rPr>
        <w:t>SE</w:t>
      </w:r>
      <w:r>
        <w:rPr>
          <w:spacing w:val="-23"/>
          <w:w w:val="105"/>
        </w:rPr>
        <w:t> </w:t>
      </w:r>
      <w:r>
        <w:rPr>
          <w:rFonts w:ascii="Garamond" w:hAnsi="Garamond"/>
          <w:w w:val="105"/>
        </w:rPr>
        <w:t>=</w:t>
      </w:r>
      <w:r>
        <w:rPr>
          <w:rFonts w:ascii="Garamond" w:hAnsi="Garamond"/>
          <w:spacing w:val="-22"/>
          <w:w w:val="105"/>
        </w:rPr>
        <w:t> </w:t>
      </w:r>
      <w:r>
        <w:rPr>
          <w:w w:val="105"/>
        </w:rPr>
        <w:t>0.15).</w:t>
      </w:r>
      <w:r>
        <w:rPr>
          <w:spacing w:val="13"/>
          <w:w w:val="105"/>
        </w:rPr>
        <w:t> </w:t>
      </w:r>
      <w:r>
        <w:rPr>
          <w:w w:val="105"/>
        </w:rPr>
        <w:t>On</w:t>
      </w:r>
      <w:r>
        <w:rPr>
          <w:spacing w:val="13"/>
          <w:w w:val="105"/>
        </w:rPr>
        <w:t> </w:t>
      </w:r>
      <w:r>
        <w:rPr>
          <w:w w:val="105"/>
        </w:rPr>
        <w:t>the</w:t>
      </w:r>
      <w:r>
        <w:rPr>
          <w:spacing w:val="13"/>
          <w:w w:val="105"/>
        </w:rPr>
        <w:t> </w:t>
      </w:r>
      <w:r>
        <w:rPr>
          <w:w w:val="105"/>
        </w:rPr>
        <w:t>other</w:t>
      </w:r>
      <w:r>
        <w:rPr>
          <w:spacing w:val="13"/>
          <w:w w:val="105"/>
        </w:rPr>
        <w:t> </w:t>
      </w:r>
      <w:r>
        <w:rPr>
          <w:w w:val="105"/>
        </w:rPr>
        <w:t>hand,</w:t>
      </w:r>
      <w:r>
        <w:rPr>
          <w:spacing w:val="13"/>
          <w:w w:val="105"/>
        </w:rPr>
        <w:t> </w:t>
      </w:r>
      <w:r>
        <w:rPr>
          <w:w w:val="105"/>
        </w:rPr>
        <w:t>expectations</w:t>
      </w:r>
      <w:r>
        <w:rPr>
          <w:spacing w:val="13"/>
          <w:w w:val="105"/>
        </w:rPr>
        <w:t> </w:t>
      </w:r>
      <w:r>
        <w:rPr>
          <w:w w:val="105"/>
        </w:rPr>
        <w:t>of</w:t>
      </w:r>
      <w:r>
        <w:rPr>
          <w:spacing w:val="13"/>
          <w:w w:val="105"/>
        </w:rPr>
        <w:t> </w:t>
      </w:r>
      <w:r>
        <w:rPr>
          <w:spacing w:val="-2"/>
          <w:w w:val="105"/>
        </w:rPr>
        <w:t>encounter</w:t>
      </w:r>
    </w:p>
    <w:p>
      <w:pPr>
        <w:pStyle w:val="BodyText"/>
        <w:spacing w:after="0" w:line="256"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101"/>
        <w:rPr>
          <w:sz w:val="20"/>
        </w:rPr>
      </w:pPr>
    </w:p>
    <w:p>
      <w:pPr>
        <w:pStyle w:val="BodyText"/>
        <w:spacing w:after="0"/>
        <w:rPr>
          <w:sz w:val="20"/>
        </w:rPr>
        <w:sectPr>
          <w:pgSz w:w="11910" w:h="15820"/>
          <w:pgMar w:header="634" w:footer="0" w:top="820" w:bottom="280" w:left="992" w:right="992"/>
        </w:sectPr>
      </w:pPr>
    </w:p>
    <w:p>
      <w:pPr>
        <w:spacing w:before="97"/>
        <w:ind w:left="141" w:right="0" w:firstLine="0"/>
        <w:jc w:val="left"/>
        <w:rPr>
          <w:rFonts w:ascii="Arial"/>
          <w:sz w:val="18"/>
        </w:rPr>
      </w:pPr>
      <w:bookmarkStart w:name="_bookmark6" w:id="22"/>
      <w:bookmarkEnd w:id="22"/>
      <w:r>
        <w:rPr/>
      </w:r>
      <w:r>
        <w:rPr>
          <w:rFonts w:ascii="Century Gothic"/>
          <w:b/>
          <w:w w:val="90"/>
          <w:sz w:val="18"/>
        </w:rPr>
        <w:t>Table</w:t>
      </w:r>
      <w:r>
        <w:rPr>
          <w:rFonts w:ascii="Century Gothic"/>
          <w:b/>
          <w:spacing w:val="-9"/>
          <w:w w:val="90"/>
          <w:sz w:val="18"/>
        </w:rPr>
        <w:t> </w:t>
      </w:r>
      <w:r>
        <w:rPr>
          <w:rFonts w:ascii="Century Gothic"/>
          <w:b/>
          <w:w w:val="90"/>
          <w:sz w:val="18"/>
        </w:rPr>
        <w:t>3</w:t>
      </w:r>
      <w:r>
        <w:rPr>
          <w:rFonts w:ascii="Century Gothic"/>
          <w:b/>
          <w:spacing w:val="36"/>
          <w:sz w:val="18"/>
        </w:rPr>
        <w:t> </w:t>
      </w:r>
      <w:r>
        <w:rPr>
          <w:rFonts w:ascii="Arial"/>
          <w:w w:val="90"/>
          <w:sz w:val="18"/>
        </w:rPr>
        <w:t>Mean</w:t>
      </w:r>
      <w:r>
        <w:rPr>
          <w:rFonts w:ascii="Arial"/>
          <w:spacing w:val="-6"/>
          <w:w w:val="90"/>
          <w:sz w:val="18"/>
        </w:rPr>
        <w:t> </w:t>
      </w:r>
      <w:r>
        <w:rPr>
          <w:rFonts w:ascii="Arial"/>
          <w:w w:val="90"/>
          <w:sz w:val="18"/>
        </w:rPr>
        <w:t>and</w:t>
      </w:r>
      <w:r>
        <w:rPr>
          <w:rFonts w:ascii="Arial"/>
          <w:spacing w:val="-7"/>
          <w:w w:val="90"/>
          <w:sz w:val="18"/>
        </w:rPr>
        <w:t> </w:t>
      </w:r>
      <w:r>
        <w:rPr>
          <w:rFonts w:ascii="Arial"/>
          <w:w w:val="90"/>
          <w:sz w:val="18"/>
        </w:rPr>
        <w:t>standard</w:t>
      </w:r>
      <w:r>
        <w:rPr>
          <w:rFonts w:ascii="Arial"/>
          <w:spacing w:val="-7"/>
          <w:w w:val="90"/>
          <w:sz w:val="18"/>
        </w:rPr>
        <w:t> </w:t>
      </w:r>
      <w:r>
        <w:rPr>
          <w:rFonts w:ascii="Arial"/>
          <w:w w:val="90"/>
          <w:sz w:val="18"/>
        </w:rPr>
        <w:t>deviation</w:t>
      </w:r>
      <w:r>
        <w:rPr>
          <w:rFonts w:ascii="Arial"/>
          <w:spacing w:val="-6"/>
          <w:w w:val="90"/>
          <w:sz w:val="18"/>
        </w:rPr>
        <w:t> </w:t>
      </w:r>
      <w:r>
        <w:rPr>
          <w:rFonts w:ascii="Arial"/>
          <w:w w:val="90"/>
          <w:sz w:val="18"/>
        </w:rPr>
        <w:t>post-task</w:t>
      </w:r>
      <w:r>
        <w:rPr>
          <w:rFonts w:ascii="Arial"/>
          <w:spacing w:val="-7"/>
          <w:w w:val="90"/>
          <w:sz w:val="18"/>
        </w:rPr>
        <w:t> </w:t>
      </w:r>
      <w:r>
        <w:rPr>
          <w:rFonts w:ascii="Arial"/>
          <w:w w:val="90"/>
          <w:sz w:val="18"/>
        </w:rPr>
        <w:t>responses</w:t>
      </w:r>
      <w:r>
        <w:rPr>
          <w:rFonts w:ascii="Arial"/>
          <w:spacing w:val="-7"/>
          <w:w w:val="90"/>
          <w:sz w:val="18"/>
        </w:rPr>
        <w:t> </w:t>
      </w:r>
      <w:r>
        <w:rPr>
          <w:rFonts w:ascii="Arial"/>
          <w:w w:val="90"/>
          <w:sz w:val="18"/>
        </w:rPr>
        <w:t>in</w:t>
      </w:r>
      <w:r>
        <w:rPr>
          <w:rFonts w:ascii="Arial"/>
          <w:spacing w:val="-6"/>
          <w:w w:val="90"/>
          <w:sz w:val="18"/>
        </w:rPr>
        <w:t> </w:t>
      </w:r>
      <w:r>
        <w:rPr>
          <w:rFonts w:ascii="Arial"/>
          <w:w w:val="90"/>
          <w:sz w:val="18"/>
        </w:rPr>
        <w:t>"</w:t>
      </w:r>
      <w:hyperlink w:history="true" w:anchor="_bookmark2">
        <w:r>
          <w:rPr>
            <w:rFonts w:ascii="Arial"/>
            <w:color w:val="0000FF"/>
            <w:w w:val="90"/>
            <w:sz w:val="18"/>
          </w:rPr>
          <w:t>Experiment</w:t>
        </w:r>
        <w:r>
          <w:rPr>
            <w:rFonts w:ascii="Arial"/>
            <w:color w:val="0000FF"/>
            <w:spacing w:val="-7"/>
            <w:w w:val="90"/>
            <w:sz w:val="18"/>
          </w:rPr>
          <w:t> </w:t>
        </w:r>
        <w:r>
          <w:rPr>
            <w:rFonts w:ascii="Arial"/>
            <w:color w:val="0000FF"/>
            <w:spacing w:val="-4"/>
            <w:w w:val="90"/>
            <w:sz w:val="18"/>
          </w:rPr>
          <w:t>one</w:t>
        </w:r>
      </w:hyperlink>
      <w:r>
        <w:rPr>
          <w:rFonts w:ascii="Arial"/>
          <w:spacing w:val="-4"/>
          <w:w w:val="90"/>
          <w:sz w:val="18"/>
        </w:rPr>
        <w:t>"</w:t>
      </w:r>
    </w:p>
    <w:p>
      <w:pPr>
        <w:tabs>
          <w:tab w:pos="2287" w:val="left" w:leader="none"/>
          <w:tab w:pos="4241" w:val="left" w:leader="none"/>
          <w:tab w:pos="6194" w:val="left" w:leader="none"/>
        </w:tabs>
        <w:spacing w:line="187" w:lineRule="exact" w:before="125"/>
        <w:ind w:left="141" w:right="0" w:firstLine="0"/>
        <w:jc w:val="left"/>
        <w:rPr>
          <w:rFonts w:ascii="Tahoma"/>
          <w:b/>
          <w:sz w:val="16"/>
        </w:rPr>
      </w:pPr>
      <w:r>
        <w:rPr>
          <w:rFonts w:ascii="Tahoma"/>
          <w:b/>
          <w:sz w:val="16"/>
        </w:rPr>
        <mc:AlternateContent>
          <mc:Choice Requires="wps">
            <w:drawing>
              <wp:anchor distT="0" distB="0" distL="0" distR="0" allowOverlap="1" layoutInCell="1" locked="0" behindDoc="0" simplePos="0" relativeHeight="15737856">
                <wp:simplePos x="0" y="0"/>
                <wp:positionH relativeFrom="page">
                  <wp:posOffset>719999</wp:posOffset>
                </wp:positionH>
                <wp:positionV relativeFrom="paragraph">
                  <wp:posOffset>58225</wp:posOffset>
                </wp:positionV>
                <wp:extent cx="6120130" cy="190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6120130" cy="1905"/>
                          <a:chExt cx="6120130" cy="1905"/>
                        </a:xfrm>
                      </wpg:grpSpPr>
                      <wps:wsp>
                        <wps:cNvPr id="45" name="Graphic 45"/>
                        <wps:cNvSpPr/>
                        <wps:spPr>
                          <a:xfrm>
                            <a:off x="0" y="952"/>
                            <a:ext cx="1362710" cy="1270"/>
                          </a:xfrm>
                          <a:custGeom>
                            <a:avLst/>
                            <a:gdLst/>
                            <a:ahLst/>
                            <a:cxnLst/>
                            <a:rect l="l" t="t" r="r" b="b"/>
                            <a:pathLst>
                              <a:path w="1362710" h="0">
                                <a:moveTo>
                                  <a:pt x="0" y="0"/>
                                </a:moveTo>
                                <a:lnTo>
                                  <a:pt x="1362405" y="0"/>
                                </a:lnTo>
                              </a:path>
                            </a:pathLst>
                          </a:custGeom>
                          <a:ln w="1905">
                            <a:solidFill>
                              <a:srgbClr val="000000"/>
                            </a:solidFill>
                            <a:prstDash val="solid"/>
                          </a:ln>
                        </wps:spPr>
                        <wps:bodyPr wrap="square" lIns="0" tIns="0" rIns="0" bIns="0" rtlCol="0">
                          <a:prstTxWarp prst="textNoShape">
                            <a:avLst/>
                          </a:prstTxWarp>
                          <a:noAutofit/>
                        </wps:bodyPr>
                      </wps:wsp>
                      <wps:wsp>
                        <wps:cNvPr id="46" name="Graphic 46"/>
                        <wps:cNvSpPr/>
                        <wps:spPr>
                          <a:xfrm>
                            <a:off x="1362406"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47" name="Graphic 47"/>
                        <wps:cNvSpPr/>
                        <wps:spPr>
                          <a:xfrm>
                            <a:off x="1982736"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48" name="Graphic 48"/>
                        <wps:cNvSpPr/>
                        <wps:spPr>
                          <a:xfrm>
                            <a:off x="2603067"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49" name="Graphic 49"/>
                        <wps:cNvSpPr/>
                        <wps:spPr>
                          <a:xfrm>
                            <a:off x="3223395"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50" name="Graphic 50"/>
                        <wps:cNvSpPr/>
                        <wps:spPr>
                          <a:xfrm>
                            <a:off x="3843726"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51" name="Graphic 51"/>
                        <wps:cNvSpPr/>
                        <wps:spPr>
                          <a:xfrm>
                            <a:off x="4464056"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52" name="Graphic 52"/>
                        <wps:cNvSpPr/>
                        <wps:spPr>
                          <a:xfrm>
                            <a:off x="5084386" y="952"/>
                            <a:ext cx="620395" cy="1270"/>
                          </a:xfrm>
                          <a:custGeom>
                            <a:avLst/>
                            <a:gdLst/>
                            <a:ahLst/>
                            <a:cxnLst/>
                            <a:rect l="l" t="t" r="r" b="b"/>
                            <a:pathLst>
                              <a:path w="620395" h="0">
                                <a:moveTo>
                                  <a:pt x="0" y="0"/>
                                </a:moveTo>
                                <a:lnTo>
                                  <a:pt x="620331" y="0"/>
                                </a:lnTo>
                              </a:path>
                            </a:pathLst>
                          </a:custGeom>
                          <a:ln w="1905">
                            <a:solidFill>
                              <a:srgbClr val="000000"/>
                            </a:solidFill>
                            <a:prstDash val="solid"/>
                          </a:ln>
                        </wps:spPr>
                        <wps:bodyPr wrap="square" lIns="0" tIns="0" rIns="0" bIns="0" rtlCol="0">
                          <a:prstTxWarp prst="textNoShape">
                            <a:avLst/>
                          </a:prstTxWarp>
                          <a:noAutofit/>
                        </wps:bodyPr>
                      </wps:wsp>
                      <wps:wsp>
                        <wps:cNvPr id="53" name="Graphic 53"/>
                        <wps:cNvSpPr/>
                        <wps:spPr>
                          <a:xfrm>
                            <a:off x="5704716" y="952"/>
                            <a:ext cx="415290" cy="1270"/>
                          </a:xfrm>
                          <a:custGeom>
                            <a:avLst/>
                            <a:gdLst/>
                            <a:ahLst/>
                            <a:cxnLst/>
                            <a:rect l="l" t="t" r="r" b="b"/>
                            <a:pathLst>
                              <a:path w="415290" h="0">
                                <a:moveTo>
                                  <a:pt x="0" y="0"/>
                                </a:moveTo>
                                <a:lnTo>
                                  <a:pt x="415277"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584692pt;width:481.9pt;height:.15pt;mso-position-horizontal-relative:page;mso-position-vertical-relative:paragraph;z-index:15737856" id="docshapegroup24" coordorigin="1134,92" coordsize="9638,3">
                <v:line style="position:absolute" from="1134,93" to="3279,93" stroked="true" strokeweight=".15pt" strokecolor="#000000">
                  <v:stroke dashstyle="solid"/>
                </v:line>
                <v:line style="position:absolute" from="3279,93" to="4256,93" stroked="true" strokeweight=".15pt" strokecolor="#000000">
                  <v:stroke dashstyle="solid"/>
                </v:line>
                <v:line style="position:absolute" from="4256,93" to="5233,93" stroked="true" strokeweight=".15pt" strokecolor="#000000">
                  <v:stroke dashstyle="solid"/>
                </v:line>
                <v:line style="position:absolute" from="5233,93" to="6210,93" stroked="true" strokeweight=".15pt" strokecolor="#000000">
                  <v:stroke dashstyle="solid"/>
                </v:line>
                <v:line style="position:absolute" from="6210,93" to="7187,93" stroked="true" strokeweight=".15pt" strokecolor="#000000">
                  <v:stroke dashstyle="solid"/>
                </v:line>
                <v:line style="position:absolute" from="7187,93" to="8164,93" stroked="true" strokeweight=".15pt" strokecolor="#000000">
                  <v:stroke dashstyle="solid"/>
                </v:line>
                <v:line style="position:absolute" from="8164,93" to="9141,93" stroked="true" strokeweight=".15pt" strokecolor="#000000">
                  <v:stroke dashstyle="solid"/>
                </v:line>
                <v:line style="position:absolute" from="9141,93" to="10118,93" stroked="true" strokeweight=".15pt" strokecolor="#000000">
                  <v:stroke dashstyle="solid"/>
                </v:line>
                <v:line style="position:absolute" from="10118,93" to="10772,93" stroked="true" strokeweight=".15pt" strokecolor="#000000">
                  <v:stroke dashstyle="solid"/>
                </v:line>
                <w10:wrap type="none"/>
              </v:group>
            </w:pict>
          </mc:Fallback>
        </mc:AlternateContent>
      </w:r>
      <w:r>
        <w:rPr>
          <w:rFonts w:ascii="Tahoma"/>
          <w:b/>
          <w:w w:val="85"/>
          <w:sz w:val="16"/>
        </w:rPr>
        <w:t>Expectations</w:t>
      </w:r>
      <w:r>
        <w:rPr>
          <w:rFonts w:ascii="Tahoma"/>
          <w:b/>
          <w:spacing w:val="-1"/>
          <w:w w:val="85"/>
          <w:sz w:val="16"/>
        </w:rPr>
        <w:t> </w:t>
      </w:r>
      <w:r>
        <w:rPr>
          <w:rFonts w:ascii="Tahoma"/>
          <w:b/>
          <w:w w:val="85"/>
          <w:sz w:val="16"/>
        </w:rPr>
        <w:t>of</w:t>
      </w:r>
      <w:r>
        <w:rPr>
          <w:rFonts w:ascii="Tahoma"/>
          <w:b/>
          <w:spacing w:val="-1"/>
          <w:w w:val="85"/>
          <w:sz w:val="16"/>
        </w:rPr>
        <w:t> </w:t>
      </w:r>
      <w:r>
        <w:rPr>
          <w:rFonts w:ascii="Tahoma"/>
          <w:b/>
          <w:spacing w:val="-2"/>
          <w:w w:val="85"/>
          <w:sz w:val="16"/>
        </w:rPr>
        <w:t>encounter</w:t>
      </w:r>
      <w:r>
        <w:rPr>
          <w:rFonts w:ascii="Tahoma"/>
          <w:b/>
          <w:sz w:val="16"/>
        </w:rPr>
        <w:tab/>
      </w:r>
      <w:r>
        <w:rPr>
          <w:rFonts w:ascii="Tahoma"/>
          <w:b/>
          <w:w w:val="85"/>
          <w:sz w:val="16"/>
        </w:rPr>
        <w:t>High</w:t>
      </w:r>
      <w:r>
        <w:rPr>
          <w:rFonts w:ascii="Tahoma"/>
          <w:b/>
          <w:spacing w:val="-2"/>
          <w:sz w:val="16"/>
        </w:rPr>
        <w:t> </w:t>
      </w:r>
      <w:r>
        <w:rPr>
          <w:rFonts w:ascii="Tahoma"/>
          <w:b/>
          <w:spacing w:val="-2"/>
          <w:w w:val="90"/>
          <w:sz w:val="16"/>
        </w:rPr>
        <w:t>variability</w:t>
      </w:r>
      <w:r>
        <w:rPr>
          <w:rFonts w:ascii="Tahoma"/>
          <w:b/>
          <w:sz w:val="16"/>
        </w:rPr>
        <w:tab/>
      </w:r>
      <w:r>
        <w:rPr>
          <w:rFonts w:ascii="Tahoma"/>
          <w:b/>
          <w:w w:val="85"/>
          <w:sz w:val="16"/>
        </w:rPr>
        <w:t>Low</w:t>
      </w:r>
      <w:r>
        <w:rPr>
          <w:rFonts w:ascii="Tahoma"/>
          <w:b/>
          <w:spacing w:val="-6"/>
          <w:w w:val="85"/>
          <w:sz w:val="16"/>
        </w:rPr>
        <w:t> </w:t>
      </w:r>
      <w:r>
        <w:rPr>
          <w:rFonts w:ascii="Tahoma"/>
          <w:b/>
          <w:spacing w:val="-2"/>
          <w:w w:val="95"/>
          <w:sz w:val="16"/>
        </w:rPr>
        <w:t>variability</w:t>
      </w:r>
      <w:r>
        <w:rPr>
          <w:rFonts w:ascii="Tahoma"/>
          <w:b/>
          <w:sz w:val="16"/>
        </w:rPr>
        <w:tab/>
      </w:r>
      <w:r>
        <w:rPr>
          <w:rFonts w:ascii="Tahoma"/>
          <w:b/>
          <w:w w:val="85"/>
          <w:sz w:val="16"/>
        </w:rPr>
        <w:t>Marginal</w:t>
      </w:r>
      <w:r>
        <w:rPr>
          <w:rFonts w:ascii="Tahoma"/>
          <w:b/>
          <w:spacing w:val="-2"/>
          <w:sz w:val="16"/>
        </w:rPr>
        <w:t> </w:t>
      </w:r>
      <w:r>
        <w:rPr>
          <w:rFonts w:ascii="Tahoma"/>
          <w:b/>
          <w:spacing w:val="-2"/>
          <w:w w:val="90"/>
          <w:sz w:val="16"/>
        </w:rPr>
        <w:t>mean:</w:t>
      </w:r>
    </w:p>
    <w:p>
      <w:pPr>
        <w:spacing w:line="187" w:lineRule="exact" w:before="0"/>
        <w:ind w:left="6194" w:right="0" w:firstLine="0"/>
        <w:jc w:val="left"/>
        <w:rPr>
          <w:rFonts w:ascii="Tahoma"/>
          <w:b/>
          <w:sz w:val="16"/>
        </w:rPr>
      </w:pPr>
      <w:r>
        <w:rPr>
          <w:rFonts w:ascii="Tahoma"/>
          <w:b/>
          <w:spacing w:val="-2"/>
          <w:w w:val="95"/>
          <w:sz w:val="16"/>
        </w:rPr>
        <w:t>expectations</w:t>
      </w:r>
    </w:p>
    <w:p>
      <w:pPr>
        <w:spacing w:line="240" w:lineRule="auto" w:before="0"/>
        <w:rPr>
          <w:rFonts w:ascii="Tahoma"/>
          <w:b/>
          <w:sz w:val="16"/>
        </w:rPr>
      </w:pPr>
      <w:r>
        <w:rPr/>
        <w:br w:type="column"/>
      </w:r>
      <w:r>
        <w:rPr>
          <w:rFonts w:ascii="Tahoma"/>
          <w:b/>
          <w:sz w:val="16"/>
        </w:rPr>
      </w:r>
    </w:p>
    <w:p>
      <w:pPr>
        <w:pStyle w:val="BodyText"/>
        <w:spacing w:before="67"/>
        <w:rPr>
          <w:rFonts w:ascii="Tahoma"/>
          <w:b/>
          <w:sz w:val="16"/>
        </w:rPr>
      </w:pPr>
    </w:p>
    <w:p>
      <w:pPr>
        <w:spacing w:line="223" w:lineRule="auto" w:before="0"/>
        <w:ind w:left="141" w:right="694" w:firstLine="0"/>
        <w:jc w:val="left"/>
        <w:rPr>
          <w:rFonts w:ascii="Tahoma"/>
          <w:b/>
          <w:sz w:val="16"/>
        </w:rPr>
      </w:pPr>
      <w:r>
        <w:rPr>
          <w:rFonts w:ascii="Tahoma"/>
          <w:b/>
          <w:w w:val="85"/>
          <w:sz w:val="16"/>
        </w:rPr>
        <w:t>Marginal</w:t>
      </w:r>
      <w:r>
        <w:rPr>
          <w:rFonts w:ascii="Tahoma"/>
          <w:b/>
          <w:spacing w:val="-7"/>
          <w:w w:val="85"/>
          <w:sz w:val="16"/>
        </w:rPr>
        <w:t> </w:t>
      </w:r>
      <w:r>
        <w:rPr>
          <w:rFonts w:ascii="Tahoma"/>
          <w:b/>
          <w:w w:val="85"/>
          <w:sz w:val="16"/>
        </w:rPr>
        <w:t>mean:</w:t>
      </w:r>
      <w:r>
        <w:rPr>
          <w:rFonts w:ascii="Tahoma"/>
          <w:b/>
          <w:w w:val="95"/>
          <w:sz w:val="16"/>
        </w:rPr>
        <w:t> </w:t>
      </w:r>
      <w:r>
        <w:rPr>
          <w:rFonts w:ascii="Tahoma"/>
          <w:b/>
          <w:spacing w:val="-2"/>
          <w:w w:val="95"/>
          <w:sz w:val="16"/>
        </w:rPr>
        <w:t>variability</w:t>
      </w:r>
    </w:p>
    <w:p>
      <w:pPr>
        <w:spacing w:after="0" w:line="223" w:lineRule="auto"/>
        <w:jc w:val="left"/>
        <w:rPr>
          <w:rFonts w:ascii="Tahoma"/>
          <w:b/>
          <w:sz w:val="16"/>
        </w:rPr>
        <w:sectPr>
          <w:type w:val="continuous"/>
          <w:pgSz w:w="11910" w:h="15820"/>
          <w:pgMar w:header="634" w:footer="0" w:top="520" w:bottom="280" w:left="992" w:right="992"/>
          <w:cols w:num="2" w:equalWidth="0">
            <w:col w:w="7313" w:space="694"/>
            <w:col w:w="1919"/>
          </w:cols>
        </w:sectPr>
      </w:pPr>
    </w:p>
    <w:p>
      <w:pPr>
        <w:pStyle w:val="BodyText"/>
        <w:spacing w:before="9"/>
        <w:rPr>
          <w:rFonts w:ascii="Tahoma"/>
          <w:b/>
          <w:sz w:val="7"/>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6"/>
        <w:gridCol w:w="812"/>
        <w:gridCol w:w="810"/>
        <w:gridCol w:w="333"/>
        <w:gridCol w:w="812"/>
        <w:gridCol w:w="810"/>
        <w:gridCol w:w="334"/>
        <w:gridCol w:w="813"/>
        <w:gridCol w:w="811"/>
        <w:gridCol w:w="335"/>
        <w:gridCol w:w="814"/>
        <w:gridCol w:w="821"/>
      </w:tblGrid>
      <w:tr>
        <w:trPr>
          <w:trHeight w:val="316" w:hRule="atLeast"/>
        </w:trPr>
        <w:tc>
          <w:tcPr>
            <w:tcW w:w="2146" w:type="dxa"/>
            <w:tcBorders>
              <w:bottom w:val="single" w:sz="2" w:space="0" w:color="000000"/>
            </w:tcBorders>
          </w:tcPr>
          <w:p>
            <w:pPr>
              <w:pStyle w:val="TableParagraph"/>
              <w:spacing w:before="0"/>
              <w:rPr>
                <w:rFonts w:ascii="Times New Roman"/>
                <w:sz w:val="18"/>
              </w:rPr>
            </w:pPr>
          </w:p>
        </w:tc>
        <w:tc>
          <w:tcPr>
            <w:tcW w:w="812" w:type="dxa"/>
            <w:tcBorders>
              <w:top w:val="single" w:sz="2" w:space="0" w:color="000000"/>
              <w:bottom w:val="single" w:sz="2" w:space="0" w:color="000000"/>
            </w:tcBorders>
          </w:tcPr>
          <w:p>
            <w:pPr>
              <w:pStyle w:val="TableParagraph"/>
              <w:spacing w:before="42"/>
              <w:ind w:left="-1"/>
              <w:rPr>
                <w:rFonts w:ascii="Tahoma"/>
                <w:b/>
                <w:sz w:val="16"/>
              </w:rPr>
            </w:pPr>
            <w:r>
              <w:rPr>
                <w:rFonts w:ascii="Tahoma"/>
                <w:b/>
                <w:spacing w:val="-4"/>
                <w:sz w:val="16"/>
              </w:rPr>
              <w:t>High</w:t>
            </w:r>
          </w:p>
        </w:tc>
        <w:tc>
          <w:tcPr>
            <w:tcW w:w="810" w:type="dxa"/>
            <w:tcBorders>
              <w:top w:val="single" w:sz="2" w:space="0" w:color="000000"/>
              <w:bottom w:val="single" w:sz="2" w:space="0" w:color="000000"/>
            </w:tcBorders>
          </w:tcPr>
          <w:p>
            <w:pPr>
              <w:pStyle w:val="TableParagraph"/>
              <w:spacing w:before="42"/>
              <w:ind w:left="164"/>
              <w:rPr>
                <w:rFonts w:ascii="Tahoma"/>
                <w:b/>
                <w:sz w:val="16"/>
              </w:rPr>
            </w:pPr>
            <w:r>
              <w:rPr>
                <w:rFonts w:ascii="Tahoma"/>
                <w:b/>
                <w:spacing w:val="-5"/>
                <w:w w:val="95"/>
                <w:sz w:val="16"/>
              </w:rPr>
              <w:t>Low</w:t>
            </w:r>
          </w:p>
        </w:tc>
        <w:tc>
          <w:tcPr>
            <w:tcW w:w="333" w:type="dxa"/>
            <w:tcBorders>
              <w:bottom w:val="single" w:sz="2" w:space="0" w:color="000000"/>
            </w:tcBorders>
          </w:tcPr>
          <w:p>
            <w:pPr>
              <w:pStyle w:val="TableParagraph"/>
              <w:spacing w:before="0"/>
              <w:rPr>
                <w:rFonts w:ascii="Times New Roman"/>
                <w:sz w:val="18"/>
              </w:rPr>
            </w:pPr>
          </w:p>
        </w:tc>
        <w:tc>
          <w:tcPr>
            <w:tcW w:w="812" w:type="dxa"/>
            <w:tcBorders>
              <w:top w:val="single" w:sz="2" w:space="0" w:color="000000"/>
              <w:bottom w:val="single" w:sz="2" w:space="0" w:color="000000"/>
            </w:tcBorders>
          </w:tcPr>
          <w:p>
            <w:pPr>
              <w:pStyle w:val="TableParagraph"/>
              <w:spacing w:before="42"/>
              <w:ind w:left="-2"/>
              <w:rPr>
                <w:rFonts w:ascii="Tahoma"/>
                <w:b/>
                <w:sz w:val="16"/>
              </w:rPr>
            </w:pPr>
            <w:r>
              <w:rPr>
                <w:rFonts w:ascii="Tahoma"/>
                <w:b/>
                <w:spacing w:val="-4"/>
                <w:sz w:val="16"/>
              </w:rPr>
              <w:t>High</w:t>
            </w:r>
          </w:p>
        </w:tc>
        <w:tc>
          <w:tcPr>
            <w:tcW w:w="810" w:type="dxa"/>
            <w:tcBorders>
              <w:top w:val="single" w:sz="2" w:space="0" w:color="000000"/>
              <w:bottom w:val="single" w:sz="2" w:space="0" w:color="000000"/>
            </w:tcBorders>
          </w:tcPr>
          <w:p>
            <w:pPr>
              <w:pStyle w:val="TableParagraph"/>
              <w:spacing w:before="42"/>
              <w:ind w:left="163"/>
              <w:rPr>
                <w:rFonts w:ascii="Tahoma"/>
                <w:b/>
                <w:sz w:val="16"/>
              </w:rPr>
            </w:pPr>
            <w:r>
              <w:rPr>
                <w:rFonts w:ascii="Tahoma"/>
                <w:b/>
                <w:spacing w:val="-5"/>
                <w:w w:val="95"/>
                <w:sz w:val="16"/>
              </w:rPr>
              <w:t>Low</w:t>
            </w:r>
          </w:p>
        </w:tc>
        <w:tc>
          <w:tcPr>
            <w:tcW w:w="334" w:type="dxa"/>
            <w:tcBorders>
              <w:bottom w:val="single" w:sz="2" w:space="0" w:color="000000"/>
            </w:tcBorders>
          </w:tcPr>
          <w:p>
            <w:pPr>
              <w:pStyle w:val="TableParagraph"/>
              <w:spacing w:before="0"/>
              <w:rPr>
                <w:rFonts w:ascii="Times New Roman"/>
                <w:sz w:val="18"/>
              </w:rPr>
            </w:pPr>
          </w:p>
        </w:tc>
        <w:tc>
          <w:tcPr>
            <w:tcW w:w="813" w:type="dxa"/>
            <w:tcBorders>
              <w:top w:val="single" w:sz="2" w:space="0" w:color="000000"/>
              <w:bottom w:val="single" w:sz="2" w:space="0" w:color="000000"/>
            </w:tcBorders>
          </w:tcPr>
          <w:p>
            <w:pPr>
              <w:pStyle w:val="TableParagraph"/>
              <w:spacing w:before="29"/>
              <w:ind w:left="-4"/>
              <w:rPr>
                <w:rFonts w:ascii="Tahoma"/>
                <w:b/>
                <w:sz w:val="16"/>
              </w:rPr>
            </w:pPr>
            <w:r>
              <w:rPr>
                <w:rFonts w:ascii="Tahoma"/>
                <w:b/>
                <w:spacing w:val="-4"/>
                <w:sz w:val="16"/>
              </w:rPr>
              <w:t>High</w:t>
            </w:r>
          </w:p>
        </w:tc>
        <w:tc>
          <w:tcPr>
            <w:tcW w:w="811" w:type="dxa"/>
            <w:tcBorders>
              <w:top w:val="single" w:sz="2" w:space="0" w:color="000000"/>
              <w:bottom w:val="single" w:sz="2" w:space="0" w:color="000000"/>
            </w:tcBorders>
          </w:tcPr>
          <w:p>
            <w:pPr>
              <w:pStyle w:val="TableParagraph"/>
              <w:spacing w:before="29"/>
              <w:ind w:left="160"/>
              <w:rPr>
                <w:rFonts w:ascii="Tahoma"/>
                <w:b/>
                <w:sz w:val="16"/>
              </w:rPr>
            </w:pPr>
            <w:r>
              <w:rPr>
                <w:rFonts w:ascii="Tahoma"/>
                <w:b/>
                <w:spacing w:val="-5"/>
                <w:w w:val="95"/>
                <w:sz w:val="16"/>
              </w:rPr>
              <w:t>Low</w:t>
            </w:r>
          </w:p>
        </w:tc>
        <w:tc>
          <w:tcPr>
            <w:tcW w:w="335" w:type="dxa"/>
            <w:tcBorders>
              <w:bottom w:val="single" w:sz="2" w:space="0" w:color="000000"/>
            </w:tcBorders>
          </w:tcPr>
          <w:p>
            <w:pPr>
              <w:pStyle w:val="TableParagraph"/>
              <w:spacing w:before="0"/>
              <w:rPr>
                <w:rFonts w:ascii="Times New Roman"/>
                <w:sz w:val="18"/>
              </w:rPr>
            </w:pPr>
          </w:p>
        </w:tc>
        <w:tc>
          <w:tcPr>
            <w:tcW w:w="814" w:type="dxa"/>
            <w:tcBorders>
              <w:top w:val="single" w:sz="2" w:space="0" w:color="000000"/>
              <w:bottom w:val="single" w:sz="2" w:space="0" w:color="000000"/>
            </w:tcBorders>
          </w:tcPr>
          <w:p>
            <w:pPr>
              <w:pStyle w:val="TableParagraph"/>
              <w:spacing w:before="29"/>
              <w:ind w:left="-9"/>
              <w:rPr>
                <w:rFonts w:ascii="Tahoma"/>
                <w:b/>
                <w:sz w:val="16"/>
              </w:rPr>
            </w:pPr>
            <w:r>
              <w:rPr>
                <w:rFonts w:ascii="Tahoma"/>
                <w:b/>
                <w:spacing w:val="-4"/>
                <w:sz w:val="16"/>
              </w:rPr>
              <w:t>High</w:t>
            </w:r>
          </w:p>
        </w:tc>
        <w:tc>
          <w:tcPr>
            <w:tcW w:w="821" w:type="dxa"/>
            <w:tcBorders>
              <w:top w:val="single" w:sz="2" w:space="0" w:color="000000"/>
              <w:bottom w:val="single" w:sz="2" w:space="0" w:color="000000"/>
            </w:tcBorders>
          </w:tcPr>
          <w:p>
            <w:pPr>
              <w:pStyle w:val="TableParagraph"/>
              <w:spacing w:before="29"/>
              <w:ind w:left="154"/>
              <w:rPr>
                <w:rFonts w:ascii="Tahoma"/>
                <w:b/>
                <w:sz w:val="16"/>
              </w:rPr>
            </w:pPr>
            <w:r>
              <w:rPr>
                <w:rFonts w:ascii="Tahoma"/>
                <w:b/>
                <w:spacing w:val="-5"/>
                <w:w w:val="95"/>
                <w:sz w:val="16"/>
              </w:rPr>
              <w:t>Low</w:t>
            </w:r>
          </w:p>
        </w:tc>
      </w:tr>
      <w:tr>
        <w:trPr>
          <w:trHeight w:val="296" w:hRule="atLeast"/>
        </w:trPr>
        <w:tc>
          <w:tcPr>
            <w:tcW w:w="2146" w:type="dxa"/>
            <w:tcBorders>
              <w:top w:val="single" w:sz="2" w:space="0" w:color="000000"/>
            </w:tcBorders>
          </w:tcPr>
          <w:p>
            <w:pPr>
              <w:pStyle w:val="TableParagraph"/>
              <w:spacing w:before="76"/>
              <w:rPr>
                <w:sz w:val="16"/>
              </w:rPr>
            </w:pPr>
            <w:r>
              <w:rPr>
                <w:w w:val="90"/>
                <w:sz w:val="16"/>
              </w:rPr>
              <w:t>Likelihood</w:t>
            </w:r>
            <w:r>
              <w:rPr>
                <w:spacing w:val="-2"/>
                <w:sz w:val="16"/>
              </w:rPr>
              <w:t> </w:t>
            </w:r>
            <w:r>
              <w:rPr>
                <w:w w:val="90"/>
                <w:sz w:val="16"/>
              </w:rPr>
              <w:t>of</w:t>
            </w:r>
            <w:r>
              <w:rPr>
                <w:spacing w:val="-2"/>
                <w:sz w:val="16"/>
              </w:rPr>
              <w:t> </w:t>
            </w:r>
            <w:r>
              <w:rPr>
                <w:spacing w:val="-2"/>
                <w:w w:val="90"/>
                <w:sz w:val="16"/>
              </w:rPr>
              <w:t>encounter</w:t>
            </w:r>
          </w:p>
        </w:tc>
        <w:tc>
          <w:tcPr>
            <w:tcW w:w="812" w:type="dxa"/>
            <w:tcBorders>
              <w:top w:val="single" w:sz="2" w:space="0" w:color="000000"/>
            </w:tcBorders>
          </w:tcPr>
          <w:p>
            <w:pPr>
              <w:pStyle w:val="TableParagraph"/>
              <w:spacing w:before="76"/>
              <w:ind w:left="-1"/>
              <w:rPr>
                <w:sz w:val="16"/>
              </w:rPr>
            </w:pPr>
            <w:r>
              <w:rPr>
                <w:w w:val="80"/>
                <w:sz w:val="16"/>
              </w:rPr>
              <w:t>3.72</w:t>
            </w:r>
            <w:r>
              <w:rPr>
                <w:spacing w:val="2"/>
                <w:sz w:val="16"/>
              </w:rPr>
              <w:t> </w:t>
            </w:r>
            <w:r>
              <w:rPr>
                <w:spacing w:val="-2"/>
                <w:w w:val="95"/>
                <w:sz w:val="16"/>
              </w:rPr>
              <w:t>(0.58)</w:t>
            </w:r>
          </w:p>
        </w:tc>
        <w:tc>
          <w:tcPr>
            <w:tcW w:w="810" w:type="dxa"/>
            <w:tcBorders>
              <w:top w:val="single" w:sz="2" w:space="0" w:color="000000"/>
            </w:tcBorders>
          </w:tcPr>
          <w:p>
            <w:pPr>
              <w:pStyle w:val="TableParagraph"/>
              <w:spacing w:before="76"/>
              <w:ind w:left="164"/>
              <w:rPr>
                <w:sz w:val="16"/>
              </w:rPr>
            </w:pPr>
            <w:r>
              <w:rPr>
                <w:w w:val="80"/>
                <w:sz w:val="16"/>
              </w:rPr>
              <w:t>2.79</w:t>
            </w:r>
            <w:r>
              <w:rPr>
                <w:spacing w:val="2"/>
                <w:sz w:val="16"/>
              </w:rPr>
              <w:t> </w:t>
            </w:r>
            <w:r>
              <w:rPr>
                <w:spacing w:val="-4"/>
                <w:w w:val="85"/>
                <w:sz w:val="16"/>
              </w:rPr>
              <w:t>(0.77)</w:t>
            </w:r>
          </w:p>
        </w:tc>
        <w:tc>
          <w:tcPr>
            <w:tcW w:w="333" w:type="dxa"/>
            <w:tcBorders>
              <w:top w:val="single" w:sz="2" w:space="0" w:color="000000"/>
            </w:tcBorders>
          </w:tcPr>
          <w:p>
            <w:pPr>
              <w:pStyle w:val="TableParagraph"/>
              <w:spacing w:before="0"/>
              <w:rPr>
                <w:rFonts w:ascii="Times New Roman"/>
                <w:sz w:val="18"/>
              </w:rPr>
            </w:pPr>
          </w:p>
        </w:tc>
        <w:tc>
          <w:tcPr>
            <w:tcW w:w="812" w:type="dxa"/>
            <w:tcBorders>
              <w:top w:val="single" w:sz="2" w:space="0" w:color="000000"/>
            </w:tcBorders>
          </w:tcPr>
          <w:p>
            <w:pPr>
              <w:pStyle w:val="TableParagraph"/>
              <w:spacing w:before="76"/>
              <w:ind w:left="-2"/>
              <w:rPr>
                <w:sz w:val="16"/>
              </w:rPr>
            </w:pPr>
            <w:r>
              <w:rPr>
                <w:w w:val="80"/>
                <w:sz w:val="16"/>
              </w:rPr>
              <w:t>3.77</w:t>
            </w:r>
            <w:r>
              <w:rPr>
                <w:spacing w:val="2"/>
                <w:sz w:val="16"/>
              </w:rPr>
              <w:t> </w:t>
            </w:r>
            <w:r>
              <w:rPr>
                <w:spacing w:val="-2"/>
                <w:w w:val="95"/>
                <w:sz w:val="16"/>
              </w:rPr>
              <w:t>(0.48)</w:t>
            </w:r>
          </w:p>
        </w:tc>
        <w:tc>
          <w:tcPr>
            <w:tcW w:w="810" w:type="dxa"/>
            <w:tcBorders>
              <w:top w:val="single" w:sz="2" w:space="0" w:color="000000"/>
            </w:tcBorders>
          </w:tcPr>
          <w:p>
            <w:pPr>
              <w:pStyle w:val="TableParagraph"/>
              <w:spacing w:before="76"/>
              <w:ind w:left="163"/>
              <w:rPr>
                <w:sz w:val="16"/>
              </w:rPr>
            </w:pPr>
            <w:r>
              <w:rPr>
                <w:w w:val="80"/>
                <w:sz w:val="16"/>
              </w:rPr>
              <w:t>2.73</w:t>
            </w:r>
            <w:r>
              <w:rPr>
                <w:spacing w:val="2"/>
                <w:sz w:val="16"/>
              </w:rPr>
              <w:t> </w:t>
            </w:r>
            <w:r>
              <w:rPr>
                <w:spacing w:val="-4"/>
                <w:w w:val="85"/>
                <w:sz w:val="16"/>
              </w:rPr>
              <w:t>(0.75)</w:t>
            </w:r>
          </w:p>
        </w:tc>
        <w:tc>
          <w:tcPr>
            <w:tcW w:w="334" w:type="dxa"/>
            <w:tcBorders>
              <w:top w:val="single" w:sz="2" w:space="0" w:color="000000"/>
            </w:tcBorders>
          </w:tcPr>
          <w:p>
            <w:pPr>
              <w:pStyle w:val="TableParagraph"/>
              <w:spacing w:before="0"/>
              <w:rPr>
                <w:rFonts w:ascii="Times New Roman"/>
                <w:sz w:val="18"/>
              </w:rPr>
            </w:pPr>
          </w:p>
        </w:tc>
        <w:tc>
          <w:tcPr>
            <w:tcW w:w="813" w:type="dxa"/>
            <w:tcBorders>
              <w:top w:val="single" w:sz="2" w:space="0" w:color="000000"/>
            </w:tcBorders>
          </w:tcPr>
          <w:p>
            <w:pPr>
              <w:pStyle w:val="TableParagraph"/>
              <w:spacing w:before="76"/>
              <w:ind w:left="-4"/>
              <w:rPr>
                <w:sz w:val="16"/>
              </w:rPr>
            </w:pPr>
            <w:r>
              <w:rPr>
                <w:w w:val="80"/>
                <w:sz w:val="16"/>
              </w:rPr>
              <w:t>3.75</w:t>
            </w:r>
            <w:r>
              <w:rPr>
                <w:spacing w:val="2"/>
                <w:sz w:val="16"/>
              </w:rPr>
              <w:t> </w:t>
            </w:r>
            <w:r>
              <w:rPr>
                <w:spacing w:val="-2"/>
                <w:w w:val="95"/>
                <w:sz w:val="16"/>
              </w:rPr>
              <w:t>(0.53)</w:t>
            </w:r>
          </w:p>
        </w:tc>
        <w:tc>
          <w:tcPr>
            <w:tcW w:w="811" w:type="dxa"/>
            <w:tcBorders>
              <w:top w:val="single" w:sz="2" w:space="0" w:color="000000"/>
            </w:tcBorders>
          </w:tcPr>
          <w:p>
            <w:pPr>
              <w:pStyle w:val="TableParagraph"/>
              <w:spacing w:before="76"/>
              <w:ind w:left="160"/>
              <w:rPr>
                <w:sz w:val="16"/>
              </w:rPr>
            </w:pPr>
            <w:r>
              <w:rPr>
                <w:w w:val="80"/>
                <w:sz w:val="16"/>
              </w:rPr>
              <w:t>2.76</w:t>
            </w:r>
            <w:r>
              <w:rPr>
                <w:spacing w:val="2"/>
                <w:sz w:val="16"/>
              </w:rPr>
              <w:t> </w:t>
            </w:r>
            <w:r>
              <w:rPr>
                <w:spacing w:val="-2"/>
                <w:w w:val="85"/>
                <w:sz w:val="16"/>
              </w:rPr>
              <w:t>(0.76)</w:t>
            </w:r>
          </w:p>
        </w:tc>
        <w:tc>
          <w:tcPr>
            <w:tcW w:w="335" w:type="dxa"/>
            <w:tcBorders>
              <w:top w:val="single" w:sz="2" w:space="0" w:color="000000"/>
            </w:tcBorders>
          </w:tcPr>
          <w:p>
            <w:pPr>
              <w:pStyle w:val="TableParagraph"/>
              <w:spacing w:before="0"/>
              <w:rPr>
                <w:rFonts w:ascii="Times New Roman"/>
                <w:sz w:val="18"/>
              </w:rPr>
            </w:pPr>
          </w:p>
        </w:tc>
        <w:tc>
          <w:tcPr>
            <w:tcW w:w="814" w:type="dxa"/>
            <w:tcBorders>
              <w:top w:val="single" w:sz="2" w:space="0" w:color="000000"/>
            </w:tcBorders>
          </w:tcPr>
          <w:p>
            <w:pPr>
              <w:pStyle w:val="TableParagraph"/>
              <w:spacing w:before="76"/>
              <w:ind w:left="-9"/>
              <w:rPr>
                <w:sz w:val="16"/>
              </w:rPr>
            </w:pPr>
            <w:r>
              <w:rPr>
                <w:w w:val="80"/>
                <w:sz w:val="16"/>
              </w:rPr>
              <w:t>3.25</w:t>
            </w:r>
            <w:r>
              <w:rPr>
                <w:spacing w:val="2"/>
                <w:sz w:val="16"/>
              </w:rPr>
              <w:t> </w:t>
            </w:r>
            <w:r>
              <w:rPr>
                <w:spacing w:val="-2"/>
                <w:w w:val="95"/>
                <w:sz w:val="16"/>
              </w:rPr>
              <w:t>(0.83)</w:t>
            </w:r>
          </w:p>
        </w:tc>
        <w:tc>
          <w:tcPr>
            <w:tcW w:w="821" w:type="dxa"/>
            <w:tcBorders>
              <w:top w:val="single" w:sz="2" w:space="0" w:color="000000"/>
            </w:tcBorders>
          </w:tcPr>
          <w:p>
            <w:pPr>
              <w:pStyle w:val="TableParagraph"/>
              <w:spacing w:before="76"/>
              <w:ind w:left="154"/>
              <w:rPr>
                <w:sz w:val="16"/>
              </w:rPr>
            </w:pPr>
            <w:r>
              <w:rPr>
                <w:w w:val="80"/>
                <w:sz w:val="16"/>
              </w:rPr>
              <w:t>3.23</w:t>
            </w:r>
            <w:r>
              <w:rPr>
                <w:spacing w:val="2"/>
                <w:sz w:val="16"/>
              </w:rPr>
              <w:t> </w:t>
            </w:r>
            <w:r>
              <w:rPr>
                <w:spacing w:val="-2"/>
                <w:w w:val="85"/>
                <w:sz w:val="16"/>
              </w:rPr>
              <w:t>(0.82)</w:t>
            </w:r>
          </w:p>
        </w:tc>
      </w:tr>
      <w:tr>
        <w:trPr>
          <w:trHeight w:val="241" w:hRule="atLeast"/>
        </w:trPr>
        <w:tc>
          <w:tcPr>
            <w:tcW w:w="2146" w:type="dxa"/>
          </w:tcPr>
          <w:p>
            <w:pPr>
              <w:pStyle w:val="TableParagraph"/>
              <w:rPr>
                <w:sz w:val="16"/>
              </w:rPr>
            </w:pPr>
            <w:r>
              <w:rPr>
                <w:spacing w:val="-4"/>
                <w:sz w:val="16"/>
              </w:rPr>
              <w:t>Motivation</w:t>
            </w:r>
            <w:r>
              <w:rPr>
                <w:spacing w:val="-6"/>
                <w:sz w:val="16"/>
              </w:rPr>
              <w:t> </w:t>
            </w:r>
            <w:r>
              <w:rPr>
                <w:spacing w:val="-4"/>
                <w:sz w:val="16"/>
              </w:rPr>
              <w:t>to</w:t>
            </w:r>
            <w:r>
              <w:rPr>
                <w:spacing w:val="-5"/>
                <w:sz w:val="16"/>
              </w:rPr>
              <w:t> </w:t>
            </w:r>
            <w:r>
              <w:rPr>
                <w:spacing w:val="-4"/>
                <w:sz w:val="16"/>
              </w:rPr>
              <w:t>search</w:t>
            </w:r>
          </w:p>
        </w:tc>
        <w:tc>
          <w:tcPr>
            <w:tcW w:w="812" w:type="dxa"/>
          </w:tcPr>
          <w:p>
            <w:pPr>
              <w:pStyle w:val="TableParagraph"/>
              <w:rPr>
                <w:sz w:val="16"/>
              </w:rPr>
            </w:pPr>
            <w:r>
              <w:rPr>
                <w:w w:val="80"/>
                <w:sz w:val="16"/>
              </w:rPr>
              <w:t>3.92</w:t>
            </w:r>
            <w:r>
              <w:rPr>
                <w:spacing w:val="2"/>
                <w:sz w:val="16"/>
              </w:rPr>
              <w:t> </w:t>
            </w:r>
            <w:r>
              <w:rPr>
                <w:spacing w:val="-2"/>
                <w:w w:val="95"/>
                <w:sz w:val="16"/>
              </w:rPr>
              <w:t>(0.38)</w:t>
            </w:r>
          </w:p>
        </w:tc>
        <w:tc>
          <w:tcPr>
            <w:tcW w:w="810" w:type="dxa"/>
          </w:tcPr>
          <w:p>
            <w:pPr>
              <w:pStyle w:val="TableParagraph"/>
              <w:ind w:left="165"/>
              <w:rPr>
                <w:sz w:val="16"/>
              </w:rPr>
            </w:pPr>
            <w:r>
              <w:rPr>
                <w:w w:val="80"/>
                <w:sz w:val="16"/>
              </w:rPr>
              <w:t>3.89</w:t>
            </w:r>
            <w:r>
              <w:rPr>
                <w:spacing w:val="2"/>
                <w:sz w:val="16"/>
              </w:rPr>
              <w:t> </w:t>
            </w:r>
            <w:r>
              <w:rPr>
                <w:spacing w:val="-4"/>
                <w:w w:val="85"/>
                <w:sz w:val="16"/>
              </w:rPr>
              <w:t>(0.31)</w:t>
            </w:r>
          </w:p>
        </w:tc>
        <w:tc>
          <w:tcPr>
            <w:tcW w:w="333" w:type="dxa"/>
          </w:tcPr>
          <w:p>
            <w:pPr>
              <w:pStyle w:val="TableParagraph"/>
              <w:spacing w:before="0"/>
              <w:rPr>
                <w:rFonts w:ascii="Times New Roman"/>
                <w:sz w:val="16"/>
              </w:rPr>
            </w:pPr>
          </w:p>
        </w:tc>
        <w:tc>
          <w:tcPr>
            <w:tcW w:w="812" w:type="dxa"/>
          </w:tcPr>
          <w:p>
            <w:pPr>
              <w:pStyle w:val="TableParagraph"/>
              <w:ind w:left="-1"/>
              <w:rPr>
                <w:sz w:val="16"/>
              </w:rPr>
            </w:pPr>
            <w:r>
              <w:rPr>
                <w:w w:val="80"/>
                <w:sz w:val="16"/>
              </w:rPr>
              <w:t>3.34</w:t>
            </w:r>
            <w:r>
              <w:rPr>
                <w:spacing w:val="2"/>
                <w:sz w:val="16"/>
              </w:rPr>
              <w:t> </w:t>
            </w:r>
            <w:r>
              <w:rPr>
                <w:spacing w:val="-2"/>
                <w:w w:val="95"/>
                <w:sz w:val="16"/>
              </w:rPr>
              <w:t>(0.24)</w:t>
            </w:r>
          </w:p>
        </w:tc>
        <w:tc>
          <w:tcPr>
            <w:tcW w:w="810" w:type="dxa"/>
          </w:tcPr>
          <w:p>
            <w:pPr>
              <w:pStyle w:val="TableParagraph"/>
              <w:ind w:left="164"/>
              <w:rPr>
                <w:sz w:val="16"/>
              </w:rPr>
            </w:pPr>
            <w:r>
              <w:rPr>
                <w:w w:val="80"/>
                <w:sz w:val="16"/>
              </w:rPr>
              <w:t>3.88</w:t>
            </w:r>
            <w:r>
              <w:rPr>
                <w:spacing w:val="2"/>
                <w:sz w:val="16"/>
              </w:rPr>
              <w:t> </w:t>
            </w:r>
            <w:r>
              <w:rPr>
                <w:spacing w:val="-4"/>
                <w:w w:val="85"/>
                <w:sz w:val="16"/>
              </w:rPr>
              <w:t>(0.33)</w:t>
            </w:r>
          </w:p>
        </w:tc>
        <w:tc>
          <w:tcPr>
            <w:tcW w:w="334" w:type="dxa"/>
          </w:tcPr>
          <w:p>
            <w:pPr>
              <w:pStyle w:val="TableParagraph"/>
              <w:spacing w:before="0"/>
              <w:rPr>
                <w:rFonts w:ascii="Times New Roman"/>
                <w:sz w:val="16"/>
              </w:rPr>
            </w:pPr>
          </w:p>
        </w:tc>
        <w:tc>
          <w:tcPr>
            <w:tcW w:w="813" w:type="dxa"/>
          </w:tcPr>
          <w:p>
            <w:pPr>
              <w:pStyle w:val="TableParagraph"/>
              <w:ind w:left="-3"/>
              <w:rPr>
                <w:sz w:val="16"/>
              </w:rPr>
            </w:pPr>
            <w:r>
              <w:rPr>
                <w:w w:val="80"/>
                <w:sz w:val="16"/>
              </w:rPr>
              <w:t>3.93</w:t>
            </w:r>
            <w:r>
              <w:rPr>
                <w:spacing w:val="2"/>
                <w:sz w:val="16"/>
              </w:rPr>
              <w:t> </w:t>
            </w:r>
            <w:r>
              <w:rPr>
                <w:spacing w:val="-2"/>
                <w:w w:val="95"/>
                <w:sz w:val="16"/>
              </w:rPr>
              <w:t>(0.32)</w:t>
            </w:r>
          </w:p>
        </w:tc>
        <w:tc>
          <w:tcPr>
            <w:tcW w:w="811" w:type="dxa"/>
          </w:tcPr>
          <w:p>
            <w:pPr>
              <w:pStyle w:val="TableParagraph"/>
              <w:ind w:left="161"/>
              <w:rPr>
                <w:sz w:val="16"/>
              </w:rPr>
            </w:pPr>
            <w:r>
              <w:rPr>
                <w:w w:val="80"/>
                <w:sz w:val="16"/>
              </w:rPr>
              <w:t>3.88</w:t>
            </w:r>
            <w:r>
              <w:rPr>
                <w:spacing w:val="2"/>
                <w:sz w:val="16"/>
              </w:rPr>
              <w:t> </w:t>
            </w:r>
            <w:r>
              <w:rPr>
                <w:spacing w:val="-2"/>
                <w:w w:val="85"/>
                <w:sz w:val="16"/>
              </w:rPr>
              <w:t>(0.32)</w:t>
            </w:r>
          </w:p>
        </w:tc>
        <w:tc>
          <w:tcPr>
            <w:tcW w:w="335" w:type="dxa"/>
          </w:tcPr>
          <w:p>
            <w:pPr>
              <w:pStyle w:val="TableParagraph"/>
              <w:spacing w:before="0"/>
              <w:rPr>
                <w:rFonts w:ascii="Times New Roman"/>
                <w:sz w:val="16"/>
              </w:rPr>
            </w:pPr>
          </w:p>
        </w:tc>
        <w:tc>
          <w:tcPr>
            <w:tcW w:w="814" w:type="dxa"/>
          </w:tcPr>
          <w:p>
            <w:pPr>
              <w:pStyle w:val="TableParagraph"/>
              <w:ind w:left="-8"/>
              <w:rPr>
                <w:sz w:val="16"/>
              </w:rPr>
            </w:pPr>
            <w:r>
              <w:rPr>
                <w:w w:val="80"/>
                <w:sz w:val="16"/>
              </w:rPr>
              <w:t>3.90</w:t>
            </w:r>
            <w:r>
              <w:rPr>
                <w:spacing w:val="2"/>
                <w:sz w:val="16"/>
              </w:rPr>
              <w:t> </w:t>
            </w:r>
            <w:r>
              <w:rPr>
                <w:spacing w:val="-2"/>
                <w:w w:val="95"/>
                <w:sz w:val="16"/>
              </w:rPr>
              <w:t>(0.35)</w:t>
            </w:r>
          </w:p>
        </w:tc>
        <w:tc>
          <w:tcPr>
            <w:tcW w:w="821" w:type="dxa"/>
          </w:tcPr>
          <w:p>
            <w:pPr>
              <w:pStyle w:val="TableParagraph"/>
              <w:ind w:left="155"/>
              <w:rPr>
                <w:sz w:val="16"/>
              </w:rPr>
            </w:pPr>
            <w:r>
              <w:rPr>
                <w:w w:val="80"/>
                <w:sz w:val="16"/>
              </w:rPr>
              <w:t>3.91</w:t>
            </w:r>
            <w:r>
              <w:rPr>
                <w:spacing w:val="2"/>
                <w:sz w:val="16"/>
              </w:rPr>
              <w:t> </w:t>
            </w:r>
            <w:r>
              <w:rPr>
                <w:spacing w:val="-2"/>
                <w:w w:val="85"/>
                <w:sz w:val="16"/>
              </w:rPr>
              <w:t>(0.29)</w:t>
            </w:r>
          </w:p>
        </w:tc>
      </w:tr>
      <w:tr>
        <w:trPr>
          <w:trHeight w:val="242" w:hRule="atLeast"/>
        </w:trPr>
        <w:tc>
          <w:tcPr>
            <w:tcW w:w="2146" w:type="dxa"/>
          </w:tcPr>
          <w:p>
            <w:pPr>
              <w:pStyle w:val="TableParagraph"/>
              <w:ind w:left="1"/>
              <w:rPr>
                <w:sz w:val="16"/>
              </w:rPr>
            </w:pPr>
            <w:r>
              <w:rPr>
                <w:w w:val="85"/>
                <w:sz w:val="16"/>
              </w:rPr>
              <w:t>Banned</w:t>
            </w:r>
            <w:r>
              <w:rPr>
                <w:spacing w:val="6"/>
                <w:sz w:val="16"/>
              </w:rPr>
              <w:t> </w:t>
            </w:r>
            <w:r>
              <w:rPr>
                <w:w w:val="85"/>
                <w:sz w:val="16"/>
              </w:rPr>
              <w:t>persons</w:t>
            </w:r>
            <w:r>
              <w:rPr>
                <w:spacing w:val="7"/>
                <w:sz w:val="16"/>
              </w:rPr>
              <w:t> </w:t>
            </w:r>
            <w:r>
              <w:rPr>
                <w:spacing w:val="-2"/>
                <w:w w:val="85"/>
                <w:sz w:val="16"/>
              </w:rPr>
              <w:t>appeared</w:t>
            </w:r>
          </w:p>
        </w:tc>
        <w:tc>
          <w:tcPr>
            <w:tcW w:w="812" w:type="dxa"/>
          </w:tcPr>
          <w:p>
            <w:pPr>
              <w:pStyle w:val="TableParagraph"/>
              <w:rPr>
                <w:sz w:val="16"/>
              </w:rPr>
            </w:pPr>
            <w:r>
              <w:rPr>
                <w:w w:val="80"/>
                <w:sz w:val="16"/>
              </w:rPr>
              <w:t>2.46</w:t>
            </w:r>
            <w:r>
              <w:rPr>
                <w:spacing w:val="2"/>
                <w:sz w:val="16"/>
              </w:rPr>
              <w:t> </w:t>
            </w:r>
            <w:r>
              <w:rPr>
                <w:spacing w:val="-2"/>
                <w:w w:val="95"/>
                <w:sz w:val="16"/>
              </w:rPr>
              <w:t>(1.08)</w:t>
            </w:r>
          </w:p>
        </w:tc>
        <w:tc>
          <w:tcPr>
            <w:tcW w:w="810" w:type="dxa"/>
          </w:tcPr>
          <w:p>
            <w:pPr>
              <w:pStyle w:val="TableParagraph"/>
              <w:ind w:left="165"/>
              <w:rPr>
                <w:sz w:val="16"/>
              </w:rPr>
            </w:pPr>
            <w:r>
              <w:rPr>
                <w:w w:val="80"/>
                <w:sz w:val="16"/>
              </w:rPr>
              <w:t>2.23</w:t>
            </w:r>
            <w:r>
              <w:rPr>
                <w:spacing w:val="2"/>
                <w:sz w:val="16"/>
              </w:rPr>
              <w:t> </w:t>
            </w:r>
            <w:r>
              <w:rPr>
                <w:spacing w:val="-4"/>
                <w:w w:val="85"/>
                <w:sz w:val="16"/>
              </w:rPr>
              <w:t>(1.02)</w:t>
            </w:r>
          </w:p>
        </w:tc>
        <w:tc>
          <w:tcPr>
            <w:tcW w:w="333" w:type="dxa"/>
          </w:tcPr>
          <w:p>
            <w:pPr>
              <w:pStyle w:val="TableParagraph"/>
              <w:spacing w:before="0"/>
              <w:rPr>
                <w:rFonts w:ascii="Times New Roman"/>
                <w:sz w:val="16"/>
              </w:rPr>
            </w:pPr>
          </w:p>
        </w:tc>
        <w:tc>
          <w:tcPr>
            <w:tcW w:w="812" w:type="dxa"/>
          </w:tcPr>
          <w:p>
            <w:pPr>
              <w:pStyle w:val="TableParagraph"/>
              <w:ind w:left="-1"/>
              <w:rPr>
                <w:sz w:val="16"/>
              </w:rPr>
            </w:pPr>
            <w:r>
              <w:rPr>
                <w:w w:val="80"/>
                <w:sz w:val="16"/>
              </w:rPr>
              <w:t>2.46</w:t>
            </w:r>
            <w:r>
              <w:rPr>
                <w:spacing w:val="2"/>
                <w:sz w:val="16"/>
              </w:rPr>
              <w:t> </w:t>
            </w:r>
            <w:r>
              <w:rPr>
                <w:spacing w:val="-2"/>
                <w:w w:val="95"/>
                <w:sz w:val="16"/>
              </w:rPr>
              <w:t>(1.02)</w:t>
            </w:r>
          </w:p>
        </w:tc>
        <w:tc>
          <w:tcPr>
            <w:tcW w:w="810" w:type="dxa"/>
          </w:tcPr>
          <w:p>
            <w:pPr>
              <w:pStyle w:val="TableParagraph"/>
              <w:ind w:left="164"/>
              <w:rPr>
                <w:sz w:val="16"/>
              </w:rPr>
            </w:pPr>
            <w:r>
              <w:rPr>
                <w:w w:val="80"/>
                <w:sz w:val="16"/>
              </w:rPr>
              <w:t>2.23</w:t>
            </w:r>
            <w:r>
              <w:rPr>
                <w:spacing w:val="2"/>
                <w:sz w:val="16"/>
              </w:rPr>
              <w:t> </w:t>
            </w:r>
            <w:r>
              <w:rPr>
                <w:spacing w:val="-4"/>
                <w:w w:val="85"/>
                <w:sz w:val="16"/>
              </w:rPr>
              <w:t>(1.01)</w:t>
            </w:r>
          </w:p>
        </w:tc>
        <w:tc>
          <w:tcPr>
            <w:tcW w:w="334" w:type="dxa"/>
          </w:tcPr>
          <w:p>
            <w:pPr>
              <w:pStyle w:val="TableParagraph"/>
              <w:spacing w:before="0"/>
              <w:rPr>
                <w:rFonts w:ascii="Times New Roman"/>
                <w:sz w:val="16"/>
              </w:rPr>
            </w:pPr>
          </w:p>
        </w:tc>
        <w:tc>
          <w:tcPr>
            <w:tcW w:w="813" w:type="dxa"/>
          </w:tcPr>
          <w:p>
            <w:pPr>
              <w:pStyle w:val="TableParagraph"/>
              <w:ind w:left="-3"/>
              <w:rPr>
                <w:sz w:val="16"/>
              </w:rPr>
            </w:pPr>
            <w:r>
              <w:rPr>
                <w:w w:val="80"/>
                <w:sz w:val="16"/>
              </w:rPr>
              <w:t>2.46</w:t>
            </w:r>
            <w:r>
              <w:rPr>
                <w:spacing w:val="2"/>
                <w:sz w:val="16"/>
              </w:rPr>
              <w:t> </w:t>
            </w:r>
            <w:r>
              <w:rPr>
                <w:spacing w:val="-2"/>
                <w:w w:val="95"/>
                <w:sz w:val="16"/>
              </w:rPr>
              <w:t>(1.04)</w:t>
            </w:r>
          </w:p>
        </w:tc>
        <w:tc>
          <w:tcPr>
            <w:tcW w:w="811" w:type="dxa"/>
          </w:tcPr>
          <w:p>
            <w:pPr>
              <w:pStyle w:val="TableParagraph"/>
              <w:ind w:left="161"/>
              <w:rPr>
                <w:sz w:val="16"/>
              </w:rPr>
            </w:pPr>
            <w:r>
              <w:rPr>
                <w:w w:val="80"/>
                <w:sz w:val="16"/>
              </w:rPr>
              <w:t>2.23</w:t>
            </w:r>
            <w:r>
              <w:rPr>
                <w:spacing w:val="2"/>
                <w:sz w:val="16"/>
              </w:rPr>
              <w:t> </w:t>
            </w:r>
            <w:r>
              <w:rPr>
                <w:spacing w:val="-2"/>
                <w:w w:val="85"/>
                <w:sz w:val="16"/>
              </w:rPr>
              <w:t>(1.01)</w:t>
            </w:r>
          </w:p>
        </w:tc>
        <w:tc>
          <w:tcPr>
            <w:tcW w:w="335" w:type="dxa"/>
          </w:tcPr>
          <w:p>
            <w:pPr>
              <w:pStyle w:val="TableParagraph"/>
              <w:spacing w:before="0"/>
              <w:rPr>
                <w:rFonts w:ascii="Times New Roman"/>
                <w:sz w:val="16"/>
              </w:rPr>
            </w:pPr>
          </w:p>
        </w:tc>
        <w:tc>
          <w:tcPr>
            <w:tcW w:w="814" w:type="dxa"/>
          </w:tcPr>
          <w:p>
            <w:pPr>
              <w:pStyle w:val="TableParagraph"/>
              <w:ind w:left="-8"/>
              <w:rPr>
                <w:sz w:val="16"/>
              </w:rPr>
            </w:pPr>
            <w:r>
              <w:rPr>
                <w:w w:val="80"/>
                <w:sz w:val="16"/>
              </w:rPr>
              <w:t>2.34</w:t>
            </w:r>
            <w:r>
              <w:rPr>
                <w:spacing w:val="2"/>
                <w:sz w:val="16"/>
              </w:rPr>
              <w:t> </w:t>
            </w:r>
            <w:r>
              <w:rPr>
                <w:spacing w:val="-2"/>
                <w:w w:val="95"/>
                <w:sz w:val="16"/>
              </w:rPr>
              <w:t>(1.05)</w:t>
            </w:r>
          </w:p>
        </w:tc>
        <w:tc>
          <w:tcPr>
            <w:tcW w:w="821" w:type="dxa"/>
          </w:tcPr>
          <w:p>
            <w:pPr>
              <w:pStyle w:val="TableParagraph"/>
              <w:ind w:left="155"/>
              <w:rPr>
                <w:sz w:val="16"/>
              </w:rPr>
            </w:pPr>
            <w:r>
              <w:rPr>
                <w:w w:val="80"/>
                <w:sz w:val="16"/>
              </w:rPr>
              <w:t>2.34</w:t>
            </w:r>
            <w:r>
              <w:rPr>
                <w:spacing w:val="2"/>
                <w:sz w:val="16"/>
              </w:rPr>
              <w:t> </w:t>
            </w:r>
            <w:r>
              <w:rPr>
                <w:spacing w:val="-2"/>
                <w:w w:val="85"/>
                <w:sz w:val="16"/>
              </w:rPr>
              <w:t>(1.01)</w:t>
            </w:r>
          </w:p>
        </w:tc>
      </w:tr>
      <w:tr>
        <w:trPr>
          <w:trHeight w:val="283" w:hRule="atLeast"/>
        </w:trPr>
        <w:tc>
          <w:tcPr>
            <w:tcW w:w="2146" w:type="dxa"/>
            <w:tcBorders>
              <w:bottom w:val="single" w:sz="2" w:space="0" w:color="000000"/>
            </w:tcBorders>
          </w:tcPr>
          <w:p>
            <w:pPr>
              <w:pStyle w:val="TableParagraph"/>
              <w:spacing w:before="22"/>
              <w:ind w:left="1"/>
              <w:rPr>
                <w:sz w:val="16"/>
              </w:rPr>
            </w:pPr>
            <w:r>
              <w:rPr>
                <w:w w:val="85"/>
                <w:sz w:val="16"/>
              </w:rPr>
              <w:t>Banned</w:t>
            </w:r>
            <w:r>
              <w:rPr>
                <w:spacing w:val="6"/>
                <w:sz w:val="16"/>
              </w:rPr>
              <w:t> </w:t>
            </w:r>
            <w:r>
              <w:rPr>
                <w:w w:val="85"/>
                <w:sz w:val="16"/>
              </w:rPr>
              <w:t>persons</w:t>
            </w:r>
            <w:r>
              <w:rPr>
                <w:spacing w:val="7"/>
                <w:sz w:val="16"/>
              </w:rPr>
              <w:t> </w:t>
            </w:r>
            <w:r>
              <w:rPr>
                <w:spacing w:val="-2"/>
                <w:w w:val="85"/>
                <w:sz w:val="16"/>
              </w:rPr>
              <w:t>noticed</w:t>
            </w:r>
          </w:p>
        </w:tc>
        <w:tc>
          <w:tcPr>
            <w:tcW w:w="812" w:type="dxa"/>
            <w:tcBorders>
              <w:bottom w:val="single" w:sz="2" w:space="0" w:color="000000"/>
            </w:tcBorders>
          </w:tcPr>
          <w:p>
            <w:pPr>
              <w:pStyle w:val="TableParagraph"/>
              <w:spacing w:before="22"/>
              <w:ind w:left="1"/>
              <w:rPr>
                <w:sz w:val="16"/>
              </w:rPr>
            </w:pPr>
            <w:r>
              <w:rPr>
                <w:w w:val="80"/>
                <w:sz w:val="16"/>
              </w:rPr>
              <w:t>2.25</w:t>
            </w:r>
            <w:r>
              <w:rPr>
                <w:spacing w:val="2"/>
                <w:sz w:val="16"/>
              </w:rPr>
              <w:t> </w:t>
            </w:r>
            <w:r>
              <w:rPr>
                <w:spacing w:val="-2"/>
                <w:w w:val="95"/>
                <w:sz w:val="16"/>
              </w:rPr>
              <w:t>(1.05)</w:t>
            </w:r>
          </w:p>
        </w:tc>
        <w:tc>
          <w:tcPr>
            <w:tcW w:w="810" w:type="dxa"/>
            <w:tcBorders>
              <w:bottom w:val="single" w:sz="2" w:space="0" w:color="000000"/>
            </w:tcBorders>
          </w:tcPr>
          <w:p>
            <w:pPr>
              <w:pStyle w:val="TableParagraph"/>
              <w:spacing w:before="22"/>
              <w:ind w:left="166" w:right="-15"/>
              <w:rPr>
                <w:sz w:val="16"/>
              </w:rPr>
            </w:pPr>
            <w:r>
              <w:rPr>
                <w:w w:val="80"/>
                <w:sz w:val="16"/>
              </w:rPr>
              <w:t>2.10</w:t>
            </w:r>
            <w:r>
              <w:rPr>
                <w:spacing w:val="2"/>
                <w:sz w:val="16"/>
              </w:rPr>
              <w:t> </w:t>
            </w:r>
            <w:r>
              <w:rPr>
                <w:spacing w:val="-2"/>
                <w:w w:val="85"/>
                <w:sz w:val="16"/>
              </w:rPr>
              <w:t>(1.03)</w:t>
            </w:r>
          </w:p>
        </w:tc>
        <w:tc>
          <w:tcPr>
            <w:tcW w:w="333" w:type="dxa"/>
            <w:tcBorders>
              <w:bottom w:val="single" w:sz="2" w:space="0" w:color="000000"/>
            </w:tcBorders>
          </w:tcPr>
          <w:p>
            <w:pPr>
              <w:pStyle w:val="TableParagraph"/>
              <w:spacing w:before="0"/>
              <w:rPr>
                <w:rFonts w:ascii="Times New Roman"/>
                <w:sz w:val="18"/>
              </w:rPr>
            </w:pPr>
          </w:p>
        </w:tc>
        <w:tc>
          <w:tcPr>
            <w:tcW w:w="812" w:type="dxa"/>
            <w:tcBorders>
              <w:bottom w:val="single" w:sz="2" w:space="0" w:color="000000"/>
            </w:tcBorders>
          </w:tcPr>
          <w:p>
            <w:pPr>
              <w:pStyle w:val="TableParagraph"/>
              <w:spacing w:before="22"/>
              <w:rPr>
                <w:sz w:val="16"/>
              </w:rPr>
            </w:pPr>
            <w:r>
              <w:rPr>
                <w:w w:val="80"/>
                <w:sz w:val="16"/>
              </w:rPr>
              <w:t>2.45</w:t>
            </w:r>
            <w:r>
              <w:rPr>
                <w:spacing w:val="2"/>
                <w:sz w:val="16"/>
              </w:rPr>
              <w:t> </w:t>
            </w:r>
            <w:r>
              <w:rPr>
                <w:spacing w:val="-2"/>
                <w:w w:val="95"/>
                <w:sz w:val="16"/>
              </w:rPr>
              <w:t>(1.00)</w:t>
            </w:r>
          </w:p>
        </w:tc>
        <w:tc>
          <w:tcPr>
            <w:tcW w:w="810" w:type="dxa"/>
            <w:tcBorders>
              <w:bottom w:val="single" w:sz="2" w:space="0" w:color="000000"/>
            </w:tcBorders>
          </w:tcPr>
          <w:p>
            <w:pPr>
              <w:pStyle w:val="TableParagraph"/>
              <w:spacing w:before="22"/>
              <w:ind w:left="165"/>
              <w:rPr>
                <w:sz w:val="16"/>
              </w:rPr>
            </w:pPr>
            <w:r>
              <w:rPr>
                <w:w w:val="80"/>
                <w:sz w:val="16"/>
              </w:rPr>
              <w:t>2.13</w:t>
            </w:r>
            <w:r>
              <w:rPr>
                <w:spacing w:val="2"/>
                <w:sz w:val="16"/>
              </w:rPr>
              <w:t> </w:t>
            </w:r>
            <w:r>
              <w:rPr>
                <w:spacing w:val="-4"/>
                <w:w w:val="85"/>
                <w:sz w:val="16"/>
              </w:rPr>
              <w:t>(1.07)</w:t>
            </w:r>
          </w:p>
        </w:tc>
        <w:tc>
          <w:tcPr>
            <w:tcW w:w="334" w:type="dxa"/>
            <w:tcBorders>
              <w:bottom w:val="single" w:sz="2" w:space="0" w:color="000000"/>
            </w:tcBorders>
          </w:tcPr>
          <w:p>
            <w:pPr>
              <w:pStyle w:val="TableParagraph"/>
              <w:spacing w:before="0"/>
              <w:rPr>
                <w:rFonts w:ascii="Times New Roman"/>
                <w:sz w:val="18"/>
              </w:rPr>
            </w:pPr>
          </w:p>
        </w:tc>
        <w:tc>
          <w:tcPr>
            <w:tcW w:w="813" w:type="dxa"/>
            <w:tcBorders>
              <w:bottom w:val="single" w:sz="2" w:space="0" w:color="000000"/>
            </w:tcBorders>
          </w:tcPr>
          <w:p>
            <w:pPr>
              <w:pStyle w:val="TableParagraph"/>
              <w:spacing w:before="22"/>
              <w:ind w:left="-2"/>
              <w:rPr>
                <w:sz w:val="16"/>
              </w:rPr>
            </w:pPr>
            <w:r>
              <w:rPr>
                <w:w w:val="80"/>
                <w:sz w:val="16"/>
              </w:rPr>
              <w:t>2.35</w:t>
            </w:r>
            <w:r>
              <w:rPr>
                <w:spacing w:val="2"/>
                <w:sz w:val="16"/>
              </w:rPr>
              <w:t> </w:t>
            </w:r>
            <w:r>
              <w:rPr>
                <w:spacing w:val="-2"/>
                <w:w w:val="95"/>
                <w:sz w:val="16"/>
              </w:rPr>
              <w:t>(1.05)</w:t>
            </w:r>
          </w:p>
        </w:tc>
        <w:tc>
          <w:tcPr>
            <w:tcW w:w="811" w:type="dxa"/>
            <w:tcBorders>
              <w:bottom w:val="single" w:sz="2" w:space="0" w:color="000000"/>
            </w:tcBorders>
          </w:tcPr>
          <w:p>
            <w:pPr>
              <w:pStyle w:val="TableParagraph"/>
              <w:spacing w:before="22"/>
              <w:ind w:left="162"/>
              <w:rPr>
                <w:sz w:val="16"/>
              </w:rPr>
            </w:pPr>
            <w:r>
              <w:rPr>
                <w:w w:val="80"/>
                <w:sz w:val="16"/>
              </w:rPr>
              <w:t>2.12</w:t>
            </w:r>
            <w:r>
              <w:rPr>
                <w:spacing w:val="2"/>
                <w:sz w:val="16"/>
              </w:rPr>
              <w:t> </w:t>
            </w:r>
            <w:r>
              <w:rPr>
                <w:spacing w:val="-4"/>
                <w:w w:val="85"/>
                <w:sz w:val="16"/>
              </w:rPr>
              <w:t>(1.03)</w:t>
            </w:r>
          </w:p>
        </w:tc>
        <w:tc>
          <w:tcPr>
            <w:tcW w:w="335" w:type="dxa"/>
            <w:tcBorders>
              <w:bottom w:val="single" w:sz="2" w:space="0" w:color="000000"/>
            </w:tcBorders>
          </w:tcPr>
          <w:p>
            <w:pPr>
              <w:pStyle w:val="TableParagraph"/>
              <w:spacing w:before="0"/>
              <w:rPr>
                <w:rFonts w:ascii="Times New Roman"/>
                <w:sz w:val="18"/>
              </w:rPr>
            </w:pPr>
          </w:p>
        </w:tc>
        <w:tc>
          <w:tcPr>
            <w:tcW w:w="814" w:type="dxa"/>
            <w:tcBorders>
              <w:bottom w:val="single" w:sz="2" w:space="0" w:color="000000"/>
            </w:tcBorders>
          </w:tcPr>
          <w:p>
            <w:pPr>
              <w:pStyle w:val="TableParagraph"/>
              <w:spacing w:before="22"/>
              <w:ind w:left="-7"/>
              <w:rPr>
                <w:sz w:val="16"/>
              </w:rPr>
            </w:pPr>
            <w:r>
              <w:rPr>
                <w:w w:val="80"/>
                <w:sz w:val="16"/>
              </w:rPr>
              <w:t>2.17</w:t>
            </w:r>
            <w:r>
              <w:rPr>
                <w:spacing w:val="2"/>
                <w:sz w:val="16"/>
              </w:rPr>
              <w:t> </w:t>
            </w:r>
            <w:r>
              <w:rPr>
                <w:spacing w:val="-2"/>
                <w:w w:val="95"/>
                <w:sz w:val="16"/>
              </w:rPr>
              <w:t>(1.04)</w:t>
            </w:r>
          </w:p>
        </w:tc>
        <w:tc>
          <w:tcPr>
            <w:tcW w:w="821" w:type="dxa"/>
            <w:tcBorders>
              <w:bottom w:val="single" w:sz="2" w:space="0" w:color="000000"/>
            </w:tcBorders>
          </w:tcPr>
          <w:p>
            <w:pPr>
              <w:pStyle w:val="TableParagraph"/>
              <w:spacing w:before="22"/>
              <w:ind w:left="156"/>
              <w:rPr>
                <w:sz w:val="16"/>
              </w:rPr>
            </w:pPr>
            <w:r>
              <w:rPr>
                <w:w w:val="80"/>
                <w:sz w:val="16"/>
              </w:rPr>
              <w:t>2.28</w:t>
            </w:r>
            <w:r>
              <w:rPr>
                <w:spacing w:val="2"/>
                <w:sz w:val="16"/>
              </w:rPr>
              <w:t> </w:t>
            </w:r>
            <w:r>
              <w:rPr>
                <w:spacing w:val="-2"/>
                <w:w w:val="85"/>
                <w:sz w:val="16"/>
              </w:rPr>
              <w:t>(1.05)</w:t>
            </w:r>
          </w:p>
        </w:tc>
      </w:tr>
    </w:tbl>
    <w:p>
      <w:pPr>
        <w:pStyle w:val="BodyText"/>
        <w:spacing w:before="191"/>
        <w:rPr>
          <w:rFonts w:ascii="Tahoma"/>
          <w:b/>
          <w:sz w:val="20"/>
        </w:rPr>
      </w:pPr>
    </w:p>
    <w:p>
      <w:pPr>
        <w:pStyle w:val="BodyText"/>
        <w:spacing w:after="0"/>
        <w:rPr>
          <w:rFonts w:ascii="Tahoma"/>
          <w:b/>
          <w:sz w:val="20"/>
        </w:rPr>
        <w:sectPr>
          <w:type w:val="continuous"/>
          <w:pgSz w:w="11910" w:h="15820"/>
          <w:pgMar w:header="634" w:footer="0" w:top="520" w:bottom="280" w:left="992" w:right="992"/>
        </w:sectPr>
      </w:pPr>
    </w:p>
    <w:p>
      <w:pPr>
        <w:pStyle w:val="BodyText"/>
        <w:spacing w:line="244" w:lineRule="auto" w:before="109"/>
        <w:ind w:left="141" w:right="38"/>
        <w:jc w:val="both"/>
      </w:pPr>
      <w:r>
        <w:rPr/>
        <mc:AlternateContent>
          <mc:Choice Requires="wps">
            <w:drawing>
              <wp:anchor distT="0" distB="0" distL="0" distR="0" allowOverlap="1" layoutInCell="1" locked="0" behindDoc="1" simplePos="0" relativeHeight="486061056">
                <wp:simplePos x="0" y="0"/>
                <wp:positionH relativeFrom="page">
                  <wp:posOffset>3300617</wp:posOffset>
                </wp:positionH>
                <wp:positionV relativeFrom="paragraph">
                  <wp:posOffset>434980</wp:posOffset>
                </wp:positionV>
                <wp:extent cx="46355" cy="129539"/>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259.891113pt;margin-top:34.250423pt;width:3.65pt;height:10.2pt;mso-position-horizontal-relative:page;mso-position-vertical-relative:paragraph;z-index:-17255424" type="#_x0000_t202" id="docshape25"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05"/>
        </w:rPr>
        <w:t>did not affect retrospective memory of the targets’ faces (high</w:t>
      </w:r>
      <w:r>
        <w:rPr>
          <w:spacing w:val="-13"/>
          <w:w w:val="105"/>
        </w:rPr>
        <w:t> </w:t>
      </w:r>
      <w:r>
        <w:rPr>
          <w:w w:val="105"/>
        </w:rPr>
        <w:t>expectation:</w:t>
      </w:r>
      <w:r>
        <w:rPr>
          <w:spacing w:val="8"/>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2.03,</w:t>
      </w:r>
      <w:r>
        <w:rPr>
          <w:spacing w:val="28"/>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0.15;</w:t>
      </w:r>
      <w:r>
        <w:rPr>
          <w:spacing w:val="28"/>
          <w:w w:val="105"/>
        </w:rPr>
        <w:t> </w:t>
      </w:r>
      <w:r>
        <w:rPr>
          <w:w w:val="105"/>
        </w:rPr>
        <w:t>low</w:t>
      </w:r>
      <w:r>
        <w:rPr>
          <w:spacing w:val="28"/>
          <w:w w:val="105"/>
        </w:rPr>
        <w:t> </w:t>
      </w:r>
      <w:r>
        <w:rPr>
          <w:w w:val="105"/>
        </w:rPr>
        <w:t>expectation: </w:t>
      </w:r>
      <w:r>
        <w:rPr>
          <w:rFonts w:ascii="Book Antiqua" w:hAnsi="Book Antiqua"/>
          <w:i/>
          <w:w w:val="105"/>
        </w:rPr>
        <w:t>M</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1.92,</w:t>
      </w:r>
      <w:r>
        <w:rPr>
          <w:spacing w:val="-3"/>
          <w:w w:val="105"/>
        </w:rPr>
        <w:t> </w:t>
      </w:r>
      <w:r>
        <w:rPr>
          <w:w w:val="105"/>
        </w:rPr>
        <w:t>SE</w:t>
      </w:r>
      <w:r>
        <w:rPr>
          <w:spacing w:val="-25"/>
          <w:w w:val="105"/>
        </w:rPr>
        <w:t> </w:t>
      </w:r>
      <w:r>
        <w:rPr>
          <w:rFonts w:ascii="Garamond" w:hAnsi="Garamond"/>
          <w:w w:val="105"/>
        </w:rPr>
        <w:t>=</w:t>
      </w:r>
      <w:r>
        <w:rPr>
          <w:rFonts w:ascii="Garamond" w:hAnsi="Garamond"/>
          <w:spacing w:val="-26"/>
          <w:w w:val="105"/>
        </w:rPr>
        <w:t> </w:t>
      </w:r>
      <w:r>
        <w:rPr>
          <w:w w:val="105"/>
        </w:rPr>
        <w:t>0.15),</w:t>
      </w:r>
      <w:r>
        <w:rPr>
          <w:spacing w:val="-2"/>
          <w:w w:val="105"/>
        </w:rPr>
        <w:t> </w:t>
      </w:r>
      <w:r>
        <w:rPr>
          <w:rFonts w:ascii="Book Antiqua" w:hAnsi="Book Antiqua"/>
          <w:i/>
          <w:w w:val="105"/>
        </w:rPr>
        <w:t>F</w:t>
      </w:r>
      <w:r>
        <w:rPr>
          <w:w w:val="105"/>
        </w:rPr>
        <w:t>(1,347)</w:t>
      </w:r>
      <w:r>
        <w:rPr>
          <w:spacing w:val="-26"/>
          <w:w w:val="105"/>
        </w:rPr>
        <w:t> </w:t>
      </w:r>
      <w:r>
        <w:rPr>
          <w:rFonts w:ascii="Garamond" w:hAnsi="Garamond"/>
          <w:w w:val="105"/>
        </w:rPr>
        <w:t>=</w:t>
      </w:r>
      <w:r>
        <w:rPr>
          <w:rFonts w:ascii="Garamond" w:hAnsi="Garamond"/>
          <w:spacing w:val="-25"/>
          <w:w w:val="105"/>
        </w:rPr>
        <w:t> </w:t>
      </w:r>
      <w:r>
        <w:rPr>
          <w:w w:val="105"/>
        </w:rPr>
        <w:t>0.26,</w:t>
      </w:r>
      <w:r>
        <w:rPr>
          <w:spacing w:val="-3"/>
          <w:w w:val="105"/>
        </w:rPr>
        <w:t> </w:t>
      </w:r>
      <w:r>
        <w:rPr>
          <w:rFonts w:ascii="Book Antiqua" w:hAnsi="Book Antiqua"/>
          <w:i/>
          <w:w w:val="105"/>
        </w:rPr>
        <w:t>p</w:t>
      </w:r>
      <w:r>
        <w:rPr>
          <w:rFonts w:ascii="Book Antiqua" w:hAnsi="Book Antiqua"/>
          <w:i/>
          <w:spacing w:val="-25"/>
          <w:w w:val="105"/>
        </w:rPr>
        <w:t> </w:t>
      </w:r>
      <w:r>
        <w:rPr>
          <w:rFonts w:ascii="Garamond" w:hAnsi="Garamond"/>
          <w:w w:val="105"/>
        </w:rPr>
        <w:t>=</w:t>
      </w:r>
      <w:r>
        <w:rPr>
          <w:rFonts w:ascii="Garamond" w:hAnsi="Garamond"/>
          <w:spacing w:val="-26"/>
          <w:w w:val="105"/>
        </w:rPr>
        <w:t> </w:t>
      </w:r>
      <w:r>
        <w:rPr>
          <w:w w:val="105"/>
        </w:rPr>
        <w:t>0.608,</w:t>
      </w:r>
      <w:r>
        <w:rPr>
          <w:spacing w:val="-2"/>
          <w:w w:val="105"/>
        </w:rPr>
        <w:t> </w:t>
      </w:r>
      <w:r>
        <w:rPr>
          <w:rFonts w:ascii="Book Antiqua" w:hAnsi="Book Antiqua"/>
          <w:i/>
          <w:w w:val="105"/>
        </w:rPr>
        <w:t>η</w:t>
      </w:r>
      <w:r>
        <w:rPr>
          <w:rFonts w:ascii="Book Antiqua" w:hAnsi="Book Antiqua"/>
          <w:i/>
          <w:w w:val="105"/>
          <w:position w:val="8"/>
          <w:sz w:val="13"/>
        </w:rPr>
        <w:t>2</w:t>
      </w:r>
      <w:r>
        <w:rPr>
          <w:rFonts w:ascii="Book Antiqua" w:hAnsi="Book Antiqua"/>
          <w:i/>
          <w:spacing w:val="37"/>
          <w:w w:val="105"/>
          <w:position w:val="8"/>
          <w:sz w:val="13"/>
        </w:rPr>
        <w:t> </w:t>
      </w:r>
      <w:r>
        <w:rPr>
          <w:w w:val="105"/>
        </w:rPr>
        <w:t>&lt;</w:t>
      </w:r>
      <w:r>
        <w:rPr>
          <w:spacing w:val="-26"/>
          <w:w w:val="105"/>
        </w:rPr>
        <w:t> </w:t>
      </w:r>
      <w:r>
        <w:rPr>
          <w:spacing w:val="-4"/>
          <w:w w:val="105"/>
        </w:rPr>
        <w:t>0.01.</w:t>
      </w:r>
    </w:p>
    <w:p>
      <w:pPr>
        <w:pStyle w:val="BodyText"/>
        <w:spacing w:line="224" w:lineRule="exact" w:before="3"/>
        <w:ind w:left="141"/>
        <w:jc w:val="both"/>
      </w:pPr>
      <w:r>
        <w:rPr>
          <w:w w:val="105"/>
        </w:rPr>
        <w:t>The</w:t>
      </w:r>
      <w:r>
        <w:rPr>
          <w:spacing w:val="27"/>
          <w:w w:val="105"/>
        </w:rPr>
        <w:t>  </w:t>
      </w:r>
      <w:r>
        <w:rPr>
          <w:w w:val="105"/>
        </w:rPr>
        <w:t>interaction</w:t>
      </w:r>
      <w:r>
        <w:rPr>
          <w:spacing w:val="28"/>
          <w:w w:val="105"/>
        </w:rPr>
        <w:t>  </w:t>
      </w:r>
      <w:r>
        <w:rPr>
          <w:w w:val="105"/>
        </w:rPr>
        <w:t>was</w:t>
      </w:r>
      <w:r>
        <w:rPr>
          <w:spacing w:val="28"/>
          <w:w w:val="105"/>
        </w:rPr>
        <w:t>  </w:t>
      </w:r>
      <w:r>
        <w:rPr>
          <w:w w:val="105"/>
        </w:rPr>
        <w:t>not</w:t>
      </w:r>
      <w:r>
        <w:rPr>
          <w:spacing w:val="28"/>
          <w:w w:val="105"/>
        </w:rPr>
        <w:t>  </w:t>
      </w:r>
      <w:r>
        <w:rPr>
          <w:w w:val="105"/>
        </w:rPr>
        <w:t>significant,</w:t>
      </w:r>
      <w:r>
        <w:rPr>
          <w:spacing w:val="28"/>
          <w:w w:val="105"/>
        </w:rPr>
        <w:t>  </w:t>
      </w:r>
      <w:r>
        <w:rPr>
          <w:rFonts w:ascii="Book Antiqua"/>
          <w:i/>
          <w:w w:val="105"/>
        </w:rPr>
        <w:t>F</w:t>
      </w:r>
      <w:r>
        <w:rPr>
          <w:w w:val="105"/>
        </w:rPr>
        <w:t>(1,347)</w:t>
      </w:r>
      <w:r>
        <w:rPr>
          <w:spacing w:val="-24"/>
          <w:w w:val="105"/>
        </w:rPr>
        <w:t> </w:t>
      </w:r>
      <w:r>
        <w:rPr>
          <w:rFonts w:ascii="Garamond"/>
          <w:w w:val="105"/>
        </w:rPr>
        <w:t>=</w:t>
      </w:r>
      <w:r>
        <w:rPr>
          <w:rFonts w:ascii="Garamond"/>
          <w:spacing w:val="-25"/>
          <w:w w:val="105"/>
        </w:rPr>
        <w:t> </w:t>
      </w:r>
      <w:r>
        <w:rPr>
          <w:spacing w:val="-2"/>
          <w:w w:val="105"/>
        </w:rPr>
        <w:t>1.45,</w:t>
      </w:r>
    </w:p>
    <w:p>
      <w:pPr>
        <w:spacing w:line="247" w:lineRule="exact" w:before="0"/>
        <w:ind w:left="141" w:right="0" w:firstLine="0"/>
        <w:jc w:val="both"/>
        <w:rPr>
          <w:sz w:val="19"/>
        </w:rPr>
      </w:pPr>
      <w:r>
        <w:rPr>
          <w:sz w:val="19"/>
        </w:rPr>
        <mc:AlternateContent>
          <mc:Choice Requires="wps">
            <w:drawing>
              <wp:anchor distT="0" distB="0" distL="0" distR="0" allowOverlap="1" layoutInCell="1" locked="0" behindDoc="1" simplePos="0" relativeHeight="486061568">
                <wp:simplePos x="0" y="0"/>
                <wp:positionH relativeFrom="page">
                  <wp:posOffset>1347758</wp:posOffset>
                </wp:positionH>
                <wp:positionV relativeFrom="paragraph">
                  <wp:posOffset>71882</wp:posOffset>
                </wp:positionV>
                <wp:extent cx="46355" cy="129539"/>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106.122719pt;margin-top:5.660059pt;width:3.65pt;height:10.2pt;mso-position-horizontal-relative:page;mso-position-vertical-relative:paragraph;z-index:-17254912" type="#_x0000_t202" id="docshape26"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rFonts w:ascii="Book Antiqua" w:hAnsi="Book Antiqua"/>
          <w:i/>
          <w:sz w:val="19"/>
        </w:rPr>
        <w:t>p</w:t>
      </w:r>
      <w:r>
        <w:rPr>
          <w:rFonts w:ascii="Book Antiqua" w:hAnsi="Book Antiqua"/>
          <w:i/>
          <w:spacing w:val="-21"/>
          <w:sz w:val="19"/>
        </w:rPr>
        <w:t> </w:t>
      </w:r>
      <w:r>
        <w:rPr>
          <w:rFonts w:ascii="Garamond" w:hAnsi="Garamond"/>
          <w:sz w:val="19"/>
        </w:rPr>
        <w:t>=</w:t>
      </w:r>
      <w:r>
        <w:rPr>
          <w:rFonts w:ascii="Garamond" w:hAnsi="Garamond"/>
          <w:spacing w:val="-20"/>
          <w:sz w:val="19"/>
        </w:rPr>
        <w:t> </w:t>
      </w:r>
      <w:r>
        <w:rPr>
          <w:sz w:val="19"/>
        </w:rPr>
        <w:t>0.229,</w:t>
      </w:r>
      <w:r>
        <w:rPr>
          <w:spacing w:val="2"/>
          <w:sz w:val="19"/>
        </w:rPr>
        <w:t> </w:t>
      </w:r>
      <w:r>
        <w:rPr>
          <w:rFonts w:ascii="Book Antiqua" w:hAnsi="Book Antiqua"/>
          <w:i/>
          <w:sz w:val="19"/>
        </w:rPr>
        <w:t>η</w:t>
      </w:r>
      <w:r>
        <w:rPr>
          <w:rFonts w:ascii="Book Antiqua" w:hAnsi="Book Antiqua"/>
          <w:i/>
          <w:position w:val="8"/>
          <w:sz w:val="13"/>
        </w:rPr>
        <w:t>2</w:t>
      </w:r>
      <w:r>
        <w:rPr>
          <w:rFonts w:ascii="Book Antiqua" w:hAnsi="Book Antiqua"/>
          <w:i/>
          <w:spacing w:val="74"/>
          <w:position w:val="8"/>
          <w:sz w:val="13"/>
        </w:rPr>
        <w:t> </w:t>
      </w:r>
      <w:r>
        <w:rPr>
          <w:sz w:val="19"/>
        </w:rPr>
        <w:t>&lt;</w:t>
      </w:r>
      <w:r>
        <w:rPr>
          <w:spacing w:val="-20"/>
          <w:sz w:val="19"/>
        </w:rPr>
        <w:t> </w:t>
      </w:r>
      <w:r>
        <w:rPr>
          <w:spacing w:val="-2"/>
          <w:sz w:val="19"/>
        </w:rPr>
        <w:t>0.01.</w:t>
      </w:r>
    </w:p>
    <w:p>
      <w:pPr>
        <w:pStyle w:val="BodyText"/>
        <w:spacing w:line="259" w:lineRule="auto" w:before="10"/>
        <w:ind w:left="141" w:right="38" w:firstLine="160"/>
        <w:jc w:val="both"/>
      </w:pPr>
      <w:r>
        <w:rPr>
          <w:w w:val="105"/>
        </w:rPr>
        <w:t>We</w:t>
      </w:r>
      <w:r>
        <w:rPr>
          <w:spacing w:val="40"/>
          <w:w w:val="105"/>
        </w:rPr>
        <w:t> </w:t>
      </w:r>
      <w:r>
        <w:rPr>
          <w:w w:val="105"/>
        </w:rPr>
        <w:t>also</w:t>
      </w:r>
      <w:r>
        <w:rPr>
          <w:spacing w:val="40"/>
          <w:w w:val="105"/>
        </w:rPr>
        <w:t> </w:t>
      </w:r>
      <w:r>
        <w:rPr>
          <w:w w:val="105"/>
        </w:rPr>
        <w:t>examined</w:t>
      </w:r>
      <w:r>
        <w:rPr>
          <w:spacing w:val="40"/>
          <w:w w:val="105"/>
        </w:rPr>
        <w:t> </w:t>
      </w:r>
      <w:r>
        <w:rPr>
          <w:w w:val="105"/>
        </w:rPr>
        <w:t>participants’</w:t>
      </w:r>
      <w:r>
        <w:rPr>
          <w:spacing w:val="40"/>
          <w:w w:val="105"/>
        </w:rPr>
        <w:t> </w:t>
      </w:r>
      <w:r>
        <w:rPr>
          <w:w w:val="105"/>
        </w:rPr>
        <w:t>false</w:t>
      </w:r>
      <w:r>
        <w:rPr>
          <w:spacing w:val="40"/>
          <w:w w:val="105"/>
        </w:rPr>
        <w:t> </w:t>
      </w:r>
      <w:r>
        <w:rPr>
          <w:w w:val="105"/>
        </w:rPr>
        <w:t>alarms</w:t>
      </w:r>
      <w:r>
        <w:rPr>
          <w:spacing w:val="40"/>
          <w:w w:val="105"/>
        </w:rPr>
        <w:t> </w:t>
      </w:r>
      <w:r>
        <w:rPr>
          <w:w w:val="105"/>
        </w:rPr>
        <w:t>on</w:t>
      </w:r>
      <w:r>
        <w:rPr>
          <w:spacing w:val="40"/>
          <w:w w:val="105"/>
        </w:rPr>
        <w:t> </w:t>
      </w:r>
      <w:r>
        <w:rPr>
          <w:w w:val="105"/>
        </w:rPr>
        <w:t>the face recognition task. People in the high variability con- dition</w:t>
      </w:r>
      <w:r>
        <w:rPr>
          <w:spacing w:val="22"/>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0.38,</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0.04)</w:t>
      </w:r>
      <w:r>
        <w:rPr>
          <w:spacing w:val="40"/>
          <w:w w:val="105"/>
        </w:rPr>
        <w:t> </w:t>
      </w:r>
      <w:r>
        <w:rPr>
          <w:w w:val="105"/>
        </w:rPr>
        <w:t>made</w:t>
      </w:r>
      <w:r>
        <w:rPr>
          <w:spacing w:val="40"/>
          <w:w w:val="105"/>
        </w:rPr>
        <w:t> </w:t>
      </w:r>
      <w:r>
        <w:rPr>
          <w:w w:val="105"/>
        </w:rPr>
        <w:t>more</w:t>
      </w:r>
      <w:r>
        <w:rPr>
          <w:spacing w:val="40"/>
          <w:w w:val="105"/>
        </w:rPr>
        <w:t> </w:t>
      </w:r>
      <w:r>
        <w:rPr>
          <w:w w:val="105"/>
        </w:rPr>
        <w:t>false</w:t>
      </w:r>
      <w:r>
        <w:rPr>
          <w:spacing w:val="40"/>
          <w:w w:val="105"/>
        </w:rPr>
        <w:t> </w:t>
      </w:r>
      <w:r>
        <w:rPr>
          <w:w w:val="105"/>
        </w:rPr>
        <w:t>alarms than</w:t>
      </w:r>
      <w:r>
        <w:rPr>
          <w:spacing w:val="66"/>
          <w:w w:val="150"/>
        </w:rPr>
        <w:t> </w:t>
      </w:r>
      <w:r>
        <w:rPr>
          <w:w w:val="105"/>
        </w:rPr>
        <w:t>people</w:t>
      </w:r>
      <w:r>
        <w:rPr>
          <w:spacing w:val="67"/>
          <w:w w:val="150"/>
        </w:rPr>
        <w:t> </w:t>
      </w:r>
      <w:r>
        <w:rPr>
          <w:w w:val="105"/>
        </w:rPr>
        <w:t>in</w:t>
      </w:r>
      <w:r>
        <w:rPr>
          <w:spacing w:val="67"/>
          <w:w w:val="150"/>
        </w:rPr>
        <w:t> </w:t>
      </w:r>
      <w:r>
        <w:rPr>
          <w:w w:val="105"/>
        </w:rPr>
        <w:t>the</w:t>
      </w:r>
      <w:r>
        <w:rPr>
          <w:spacing w:val="67"/>
          <w:w w:val="150"/>
        </w:rPr>
        <w:t> </w:t>
      </w:r>
      <w:r>
        <w:rPr>
          <w:w w:val="105"/>
        </w:rPr>
        <w:t>low</w:t>
      </w:r>
      <w:r>
        <w:rPr>
          <w:spacing w:val="67"/>
          <w:w w:val="150"/>
        </w:rPr>
        <w:t> </w:t>
      </w:r>
      <w:r>
        <w:rPr>
          <w:w w:val="105"/>
        </w:rPr>
        <w:t>variability</w:t>
      </w:r>
      <w:r>
        <w:rPr>
          <w:spacing w:val="67"/>
          <w:w w:val="150"/>
        </w:rPr>
        <w:t> </w:t>
      </w:r>
      <w:r>
        <w:rPr>
          <w:w w:val="105"/>
        </w:rPr>
        <w:t>group</w:t>
      </w:r>
      <w:r>
        <w:rPr>
          <w:spacing w:val="67"/>
          <w:w w:val="150"/>
        </w:rPr>
        <w:t> </w:t>
      </w:r>
      <w:r>
        <w:rPr>
          <w:w w:val="105"/>
        </w:rPr>
        <w:t>(</w:t>
      </w:r>
      <w:r>
        <w:rPr>
          <w:rFonts w:ascii="Book Antiqua" w:hAnsi="Book Antiqua"/>
          <w:i/>
          <w:w w:val="105"/>
        </w:rPr>
        <w:t>M</w:t>
      </w:r>
      <w:r>
        <w:rPr>
          <w:rFonts w:ascii="Book Antiqua" w:hAnsi="Book Antiqua"/>
          <w:i/>
          <w:spacing w:val="-25"/>
          <w:w w:val="105"/>
        </w:rPr>
        <w:t> </w:t>
      </w:r>
      <w:r>
        <w:rPr>
          <w:rFonts w:ascii="Garamond" w:hAnsi="Garamond"/>
          <w:w w:val="105"/>
        </w:rPr>
        <w:t>=</w:t>
      </w:r>
      <w:r>
        <w:rPr>
          <w:rFonts w:ascii="Garamond" w:hAnsi="Garamond"/>
          <w:spacing w:val="-24"/>
          <w:w w:val="105"/>
        </w:rPr>
        <w:t> </w:t>
      </w:r>
      <w:r>
        <w:rPr>
          <w:spacing w:val="-2"/>
          <w:w w:val="105"/>
        </w:rPr>
        <w:t>0.16,</w:t>
      </w:r>
    </w:p>
    <w:p>
      <w:pPr>
        <w:pStyle w:val="BodyText"/>
        <w:spacing w:line="221" w:lineRule="exact"/>
        <w:ind w:left="141"/>
        <w:jc w:val="both"/>
      </w:pPr>
      <w:r>
        <w:rPr/>
        <mc:AlternateContent>
          <mc:Choice Requires="wps">
            <w:drawing>
              <wp:anchor distT="0" distB="0" distL="0" distR="0" allowOverlap="1" layoutInCell="1" locked="0" behindDoc="1" simplePos="0" relativeHeight="486062080">
                <wp:simplePos x="0" y="0"/>
                <wp:positionH relativeFrom="page">
                  <wp:posOffset>2987082</wp:posOffset>
                </wp:positionH>
                <wp:positionV relativeFrom="paragraph">
                  <wp:posOffset>55144</wp:posOffset>
                </wp:positionV>
                <wp:extent cx="46355" cy="129539"/>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235.203323pt;margin-top:4.342061pt;width:3.65pt;height:10.2pt;mso-position-horizontal-relative:page;mso-position-vertical-relative:paragraph;z-index:-17254400" type="#_x0000_t202" id="docshape27"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t>SE</w:t>
      </w:r>
      <w:r>
        <w:rPr>
          <w:spacing w:val="-22"/>
        </w:rPr>
        <w:t> </w:t>
      </w:r>
      <w:r>
        <w:rPr>
          <w:rFonts w:ascii="Garamond" w:hAnsi="Garamond"/>
        </w:rPr>
        <w:t>=</w:t>
      </w:r>
      <w:r>
        <w:rPr>
          <w:rFonts w:ascii="Garamond" w:hAnsi="Garamond"/>
          <w:spacing w:val="-22"/>
        </w:rPr>
        <w:t> </w:t>
      </w:r>
      <w:r>
        <w:rPr/>
        <w:t>0.45),</w:t>
      </w:r>
      <w:r>
        <w:rPr>
          <w:spacing w:val="36"/>
        </w:rPr>
        <w:t>  </w:t>
      </w:r>
      <w:r>
        <w:rPr>
          <w:rFonts w:ascii="Book Antiqua" w:hAnsi="Book Antiqua"/>
          <w:i/>
        </w:rPr>
        <w:t>F</w:t>
      </w:r>
      <w:r>
        <w:rPr/>
        <w:t>(1,347)</w:t>
      </w:r>
      <w:r>
        <w:rPr>
          <w:spacing w:val="-22"/>
        </w:rPr>
        <w:t> </w:t>
      </w:r>
      <w:r>
        <w:rPr>
          <w:rFonts w:ascii="Garamond" w:hAnsi="Garamond"/>
        </w:rPr>
        <w:t>=</w:t>
      </w:r>
      <w:r>
        <w:rPr>
          <w:rFonts w:ascii="Garamond" w:hAnsi="Garamond"/>
          <w:spacing w:val="-21"/>
        </w:rPr>
        <w:t> </w:t>
      </w:r>
      <w:r>
        <w:rPr/>
        <w:t>11.42,</w:t>
      </w:r>
      <w:r>
        <w:rPr>
          <w:spacing w:val="36"/>
        </w:rPr>
        <w:t>  </w:t>
      </w:r>
      <w:r>
        <w:rPr>
          <w:rFonts w:ascii="Book Antiqua" w:hAnsi="Book Antiqua"/>
          <w:i/>
        </w:rPr>
        <w:t>p</w:t>
      </w:r>
      <w:r>
        <w:rPr>
          <w:rFonts w:ascii="Book Antiqua" w:hAnsi="Book Antiqua"/>
          <w:i/>
          <w:spacing w:val="-22"/>
        </w:rPr>
        <w:t> </w:t>
      </w:r>
      <w:r>
        <w:rPr/>
        <w:t>&lt;</w:t>
      </w:r>
      <w:r>
        <w:rPr>
          <w:spacing w:val="-22"/>
        </w:rPr>
        <w:t> </w:t>
      </w:r>
      <w:r>
        <w:rPr/>
        <w:t>0.001,</w:t>
      </w:r>
      <w:r>
        <w:rPr>
          <w:spacing w:val="36"/>
        </w:rPr>
        <w:t>  </w:t>
      </w:r>
      <w:r>
        <w:rPr>
          <w:rFonts w:ascii="Book Antiqua" w:hAnsi="Book Antiqua"/>
          <w:i/>
        </w:rPr>
        <w:t>η</w:t>
      </w:r>
      <w:r>
        <w:rPr>
          <w:rFonts w:ascii="Book Antiqua" w:hAnsi="Book Antiqua"/>
          <w:i/>
          <w:position w:val="8"/>
          <w:sz w:val="13"/>
        </w:rPr>
        <w:t>2</w:t>
      </w:r>
      <w:r>
        <w:rPr>
          <w:rFonts w:ascii="Book Antiqua" w:hAnsi="Book Antiqua"/>
          <w:i/>
          <w:spacing w:val="70"/>
          <w:position w:val="8"/>
          <w:sz w:val="13"/>
        </w:rPr>
        <w:t> </w:t>
      </w:r>
      <w:r>
        <w:rPr>
          <w:rFonts w:ascii="Garamond" w:hAnsi="Garamond"/>
        </w:rPr>
        <w:t>=</w:t>
      </w:r>
      <w:r>
        <w:rPr>
          <w:rFonts w:ascii="Garamond" w:hAnsi="Garamond"/>
          <w:spacing w:val="-22"/>
        </w:rPr>
        <w:t> </w:t>
      </w:r>
      <w:r>
        <w:rPr/>
        <w:t>0.03.</w:t>
      </w:r>
      <w:r>
        <w:rPr>
          <w:spacing w:val="36"/>
        </w:rPr>
        <w:t>  </w:t>
      </w:r>
      <w:r>
        <w:rPr>
          <w:spacing w:val="-5"/>
        </w:rPr>
        <w:t>The</w:t>
      </w:r>
    </w:p>
    <w:p>
      <w:pPr>
        <w:pStyle w:val="BodyText"/>
        <w:spacing w:line="249" w:lineRule="auto" w:before="10"/>
        <w:ind w:left="141" w:right="38"/>
        <w:jc w:val="both"/>
      </w:pPr>
      <w:r>
        <w:rPr/>
        <mc:AlternateContent>
          <mc:Choice Requires="wps">
            <w:drawing>
              <wp:anchor distT="0" distB="0" distL="0" distR="0" allowOverlap="1" layoutInCell="1" locked="0" behindDoc="1" simplePos="0" relativeHeight="486062592">
                <wp:simplePos x="0" y="0"/>
                <wp:positionH relativeFrom="page">
                  <wp:posOffset>2275668</wp:posOffset>
                </wp:positionH>
                <wp:positionV relativeFrom="paragraph">
                  <wp:posOffset>219740</wp:posOffset>
                </wp:positionV>
                <wp:extent cx="46355" cy="129539"/>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179.186523pt;margin-top:17.302439pt;width:3.65pt;height:10.2pt;mso-position-horizontal-relative:page;mso-position-vertical-relative:paragraph;z-index:-17253888" type="#_x0000_t202" id="docshape28"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mc:AlternateContent>
          <mc:Choice Requires="wps">
            <w:drawing>
              <wp:anchor distT="0" distB="0" distL="0" distR="0" allowOverlap="1" layoutInCell="1" locked="0" behindDoc="1" simplePos="0" relativeHeight="486063104">
                <wp:simplePos x="0" y="0"/>
                <wp:positionH relativeFrom="page">
                  <wp:posOffset>2182276</wp:posOffset>
                </wp:positionH>
                <wp:positionV relativeFrom="paragraph">
                  <wp:posOffset>829340</wp:posOffset>
                </wp:positionV>
                <wp:extent cx="46355" cy="129539"/>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171.832825pt;margin-top:65.302437pt;width:3.65pt;height:10.2pt;mso-position-horizontal-relative:page;mso-position-vertical-relative:paragraph;z-index:-17253376" type="#_x0000_t202" id="docshape29"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w w:val="110"/>
        </w:rPr>
        <w:t>effect</w:t>
      </w:r>
      <w:r>
        <w:rPr>
          <w:w w:val="110"/>
        </w:rPr>
        <w:t> of</w:t>
      </w:r>
      <w:r>
        <w:rPr>
          <w:w w:val="110"/>
        </w:rPr>
        <w:t> expectations</w:t>
      </w:r>
      <w:r>
        <w:rPr>
          <w:w w:val="110"/>
        </w:rPr>
        <w:t> of</w:t>
      </w:r>
      <w:r>
        <w:rPr>
          <w:w w:val="110"/>
        </w:rPr>
        <w:t> encounter</w:t>
      </w:r>
      <w:r>
        <w:rPr>
          <w:w w:val="110"/>
        </w:rPr>
        <w:t> was</w:t>
      </w:r>
      <w:r>
        <w:rPr>
          <w:w w:val="110"/>
        </w:rPr>
        <w:t> not</w:t>
      </w:r>
      <w:r>
        <w:rPr>
          <w:w w:val="110"/>
        </w:rPr>
        <w:t> significant, </w:t>
      </w:r>
      <w:r>
        <w:rPr>
          <w:rFonts w:ascii="Book Antiqua" w:hAnsi="Book Antiqua"/>
          <w:i/>
          <w:w w:val="110"/>
        </w:rPr>
        <w:t>F</w:t>
      </w:r>
      <w:r>
        <w:rPr>
          <w:w w:val="110"/>
        </w:rPr>
        <w:t>(1,347)</w:t>
      </w:r>
      <w:r>
        <w:rPr>
          <w:spacing w:val="-14"/>
          <w:w w:val="110"/>
        </w:rPr>
        <w:t> </w:t>
      </w:r>
      <w:r>
        <w:rPr>
          <w:rFonts w:ascii="Garamond" w:hAnsi="Garamond"/>
          <w:w w:val="110"/>
        </w:rPr>
        <w:t>=</w:t>
      </w:r>
      <w:r>
        <w:rPr>
          <w:rFonts w:ascii="Garamond" w:hAnsi="Garamond"/>
          <w:spacing w:val="-13"/>
          <w:w w:val="110"/>
        </w:rPr>
        <w:t> </w:t>
      </w:r>
      <w:r>
        <w:rPr>
          <w:w w:val="110"/>
        </w:rPr>
        <w:t>0.57,</w:t>
      </w:r>
      <w:r>
        <w:rPr>
          <w:spacing w:val="-13"/>
          <w:w w:val="110"/>
        </w:rPr>
        <w:t> </w:t>
      </w:r>
      <w:r>
        <w:rPr>
          <w:rFonts w:ascii="Book Antiqua" w:hAnsi="Book Antiqua"/>
          <w:i/>
          <w:w w:val="110"/>
        </w:rPr>
        <w:t>p</w:t>
      </w:r>
      <w:r>
        <w:rPr>
          <w:rFonts w:ascii="Book Antiqua" w:hAnsi="Book Antiqua"/>
          <w:i/>
          <w:spacing w:val="-13"/>
          <w:w w:val="110"/>
        </w:rPr>
        <w:t> </w:t>
      </w:r>
      <w:r>
        <w:rPr>
          <w:rFonts w:ascii="Garamond" w:hAnsi="Garamond"/>
          <w:w w:val="110"/>
        </w:rPr>
        <w:t>=</w:t>
      </w:r>
      <w:r>
        <w:rPr>
          <w:rFonts w:ascii="Garamond" w:hAnsi="Garamond"/>
          <w:spacing w:val="-13"/>
          <w:w w:val="110"/>
        </w:rPr>
        <w:t> </w:t>
      </w:r>
      <w:r>
        <w:rPr>
          <w:w w:val="110"/>
        </w:rPr>
        <w:t>0.453,</w:t>
      </w:r>
      <w:r>
        <w:rPr>
          <w:spacing w:val="-13"/>
          <w:w w:val="110"/>
        </w:rPr>
        <w:t> </w:t>
      </w:r>
      <w:r>
        <w:rPr>
          <w:rFonts w:ascii="Book Antiqua" w:hAnsi="Book Antiqua"/>
          <w:i/>
          <w:w w:val="110"/>
        </w:rPr>
        <w:t>η</w:t>
      </w:r>
      <w:r>
        <w:rPr>
          <w:rFonts w:ascii="Book Antiqua" w:hAnsi="Book Antiqua"/>
          <w:i/>
          <w:w w:val="110"/>
          <w:position w:val="8"/>
          <w:sz w:val="13"/>
        </w:rPr>
        <w:t>2</w:t>
      </w:r>
      <w:r>
        <w:rPr>
          <w:rFonts w:ascii="Book Antiqua" w:hAnsi="Book Antiqua"/>
          <w:i/>
          <w:spacing w:val="28"/>
          <w:w w:val="110"/>
          <w:position w:val="8"/>
          <w:sz w:val="13"/>
        </w:rPr>
        <w:t> </w:t>
      </w:r>
      <w:r>
        <w:rPr>
          <w:w w:val="110"/>
        </w:rPr>
        <w:t>&lt;</w:t>
      </w:r>
      <w:r>
        <w:rPr>
          <w:spacing w:val="-14"/>
          <w:w w:val="110"/>
        </w:rPr>
        <w:t> </w:t>
      </w:r>
      <w:r>
        <w:rPr>
          <w:w w:val="110"/>
        </w:rPr>
        <w:t>0.01.</w:t>
      </w:r>
      <w:r>
        <w:rPr>
          <w:spacing w:val="40"/>
          <w:w w:val="110"/>
        </w:rPr>
        <w:t> </w:t>
      </w:r>
      <w:r>
        <w:rPr>
          <w:w w:val="110"/>
        </w:rPr>
        <w:t>The</w:t>
      </w:r>
      <w:r>
        <w:rPr>
          <w:spacing w:val="40"/>
          <w:w w:val="110"/>
        </w:rPr>
        <w:t> </w:t>
      </w:r>
      <w:r>
        <w:rPr>
          <w:w w:val="110"/>
        </w:rPr>
        <w:t>high</w:t>
      </w:r>
      <w:r>
        <w:rPr>
          <w:spacing w:val="40"/>
          <w:w w:val="110"/>
        </w:rPr>
        <w:t> </w:t>
      </w:r>
      <w:r>
        <w:rPr>
          <w:w w:val="110"/>
        </w:rPr>
        <w:t>expec- tation</w:t>
      </w:r>
      <w:r>
        <w:rPr>
          <w:spacing w:val="-14"/>
          <w:w w:val="110"/>
        </w:rPr>
        <w:t> </w:t>
      </w:r>
      <w:r>
        <w:rPr>
          <w:w w:val="110"/>
        </w:rPr>
        <w:t>condition</w:t>
      </w:r>
      <w:r>
        <w:rPr>
          <w:spacing w:val="4"/>
          <w:w w:val="110"/>
        </w:rPr>
        <w:t> </w:t>
      </w:r>
      <w:r>
        <w:rPr>
          <w:w w:val="110"/>
        </w:rPr>
        <w:t>(</w:t>
      </w:r>
      <w:r>
        <w:rPr>
          <w:rFonts w:ascii="Book Antiqua" w:hAnsi="Book Antiqua"/>
          <w:i/>
          <w:w w:val="110"/>
        </w:rPr>
        <w:t>M</w:t>
      </w:r>
      <w:r>
        <w:rPr>
          <w:rFonts w:ascii="Book Antiqua" w:hAnsi="Book Antiqua"/>
          <w:i/>
          <w:spacing w:val="-13"/>
          <w:w w:val="110"/>
        </w:rPr>
        <w:t> </w:t>
      </w:r>
      <w:r>
        <w:rPr>
          <w:rFonts w:ascii="Garamond" w:hAnsi="Garamond"/>
          <w:w w:val="110"/>
        </w:rPr>
        <w:t>=</w:t>
      </w:r>
      <w:r>
        <w:rPr>
          <w:rFonts w:ascii="Garamond" w:hAnsi="Garamond"/>
          <w:spacing w:val="-13"/>
          <w:w w:val="110"/>
        </w:rPr>
        <w:t> </w:t>
      </w:r>
      <w:r>
        <w:rPr>
          <w:w w:val="110"/>
        </w:rPr>
        <w:t>0.24,</w:t>
      </w:r>
      <w:r>
        <w:rPr>
          <w:spacing w:val="37"/>
          <w:w w:val="110"/>
        </w:rPr>
        <w:t> </w:t>
      </w:r>
      <w:r>
        <w:rPr>
          <w:w w:val="110"/>
        </w:rPr>
        <w:t>SE</w:t>
      </w:r>
      <w:r>
        <w:rPr>
          <w:spacing w:val="-14"/>
          <w:w w:val="110"/>
        </w:rPr>
        <w:t> </w:t>
      </w:r>
      <w:r>
        <w:rPr>
          <w:rFonts w:ascii="Garamond" w:hAnsi="Garamond"/>
          <w:w w:val="110"/>
        </w:rPr>
        <w:t>=</w:t>
      </w:r>
      <w:r>
        <w:rPr>
          <w:rFonts w:ascii="Garamond" w:hAnsi="Garamond"/>
          <w:spacing w:val="-13"/>
          <w:w w:val="110"/>
        </w:rPr>
        <w:t> </w:t>
      </w:r>
      <w:r>
        <w:rPr>
          <w:w w:val="110"/>
        </w:rPr>
        <w:t>0.05)</w:t>
      </w:r>
      <w:r>
        <w:rPr>
          <w:spacing w:val="37"/>
          <w:w w:val="110"/>
        </w:rPr>
        <w:t> </w:t>
      </w:r>
      <w:r>
        <w:rPr>
          <w:w w:val="110"/>
        </w:rPr>
        <w:t>made</w:t>
      </w:r>
      <w:r>
        <w:rPr>
          <w:spacing w:val="36"/>
          <w:w w:val="110"/>
        </w:rPr>
        <w:t> </w:t>
      </w:r>
      <w:r>
        <w:rPr>
          <w:w w:val="110"/>
        </w:rPr>
        <w:t>a</w:t>
      </w:r>
      <w:r>
        <w:rPr>
          <w:spacing w:val="36"/>
          <w:w w:val="110"/>
        </w:rPr>
        <w:t> </w:t>
      </w:r>
      <w:r>
        <w:rPr>
          <w:w w:val="110"/>
        </w:rPr>
        <w:t>similar number</w:t>
      </w:r>
      <w:r>
        <w:rPr>
          <w:spacing w:val="-5"/>
          <w:w w:val="110"/>
        </w:rPr>
        <w:t> </w:t>
      </w:r>
      <w:r>
        <w:rPr>
          <w:w w:val="110"/>
        </w:rPr>
        <w:t>of</w:t>
      </w:r>
      <w:r>
        <w:rPr>
          <w:spacing w:val="-5"/>
          <w:w w:val="110"/>
        </w:rPr>
        <w:t> </w:t>
      </w:r>
      <w:r>
        <w:rPr>
          <w:w w:val="110"/>
        </w:rPr>
        <w:t>false</w:t>
      </w:r>
      <w:r>
        <w:rPr>
          <w:spacing w:val="-5"/>
          <w:w w:val="110"/>
        </w:rPr>
        <w:t> </w:t>
      </w:r>
      <w:r>
        <w:rPr>
          <w:w w:val="110"/>
        </w:rPr>
        <w:t>alarms</w:t>
      </w:r>
      <w:r>
        <w:rPr>
          <w:spacing w:val="-5"/>
          <w:w w:val="110"/>
        </w:rPr>
        <w:t> </w:t>
      </w:r>
      <w:r>
        <w:rPr>
          <w:w w:val="110"/>
        </w:rPr>
        <w:t>as</w:t>
      </w:r>
      <w:r>
        <w:rPr>
          <w:spacing w:val="-5"/>
          <w:w w:val="110"/>
        </w:rPr>
        <w:t> </w:t>
      </w:r>
      <w:r>
        <w:rPr>
          <w:w w:val="110"/>
        </w:rPr>
        <w:t>the</w:t>
      </w:r>
      <w:r>
        <w:rPr>
          <w:spacing w:val="-5"/>
          <w:w w:val="110"/>
        </w:rPr>
        <w:t> </w:t>
      </w:r>
      <w:r>
        <w:rPr>
          <w:w w:val="110"/>
        </w:rPr>
        <w:t>low</w:t>
      </w:r>
      <w:r>
        <w:rPr>
          <w:spacing w:val="-5"/>
          <w:w w:val="110"/>
        </w:rPr>
        <w:t> </w:t>
      </w:r>
      <w:r>
        <w:rPr>
          <w:w w:val="110"/>
        </w:rPr>
        <w:t>expectation</w:t>
      </w:r>
      <w:r>
        <w:rPr>
          <w:spacing w:val="-5"/>
          <w:w w:val="110"/>
        </w:rPr>
        <w:t> </w:t>
      </w:r>
      <w:r>
        <w:rPr>
          <w:w w:val="110"/>
        </w:rPr>
        <w:t>condition </w:t>
      </w:r>
      <w:r>
        <w:rPr/>
        <w:t>(</w:t>
      </w:r>
      <w:r>
        <w:rPr>
          <w:rFonts w:ascii="Book Antiqua" w:hAnsi="Book Antiqua"/>
          <w:i/>
        </w:rPr>
        <w:t>M</w:t>
      </w:r>
      <w:r>
        <w:rPr>
          <w:rFonts w:ascii="Book Antiqua" w:hAnsi="Book Antiqua"/>
          <w:i/>
          <w:spacing w:val="-12"/>
        </w:rPr>
        <w:t> </w:t>
      </w:r>
      <w:r>
        <w:rPr>
          <w:rFonts w:ascii="Garamond" w:hAnsi="Garamond"/>
        </w:rPr>
        <w:t>=</w:t>
      </w:r>
      <w:r>
        <w:rPr>
          <w:rFonts w:ascii="Garamond" w:hAnsi="Garamond"/>
          <w:spacing w:val="-12"/>
        </w:rPr>
        <w:t> </w:t>
      </w:r>
      <w:r>
        <w:rPr/>
        <w:t>0.29, SE</w:t>
      </w:r>
      <w:r>
        <w:rPr>
          <w:spacing w:val="-12"/>
        </w:rPr>
        <w:t> </w:t>
      </w:r>
      <w:r>
        <w:rPr>
          <w:rFonts w:ascii="Garamond" w:hAnsi="Garamond"/>
        </w:rPr>
        <w:t>=</w:t>
      </w:r>
      <w:r>
        <w:rPr>
          <w:rFonts w:ascii="Garamond" w:hAnsi="Garamond"/>
          <w:spacing w:val="-12"/>
        </w:rPr>
        <w:t> </w:t>
      </w:r>
      <w:r>
        <w:rPr/>
        <w:t>0.04). The interaction was not significant, </w:t>
      </w:r>
      <w:r>
        <w:rPr>
          <w:rFonts w:ascii="Book Antiqua" w:hAnsi="Book Antiqua"/>
          <w:i/>
        </w:rPr>
        <w:t>F</w:t>
      </w:r>
      <w:r>
        <w:rPr/>
        <w:t>(1,347)</w:t>
      </w:r>
      <w:r>
        <w:rPr>
          <w:spacing w:val="-12"/>
        </w:rPr>
        <w:t> </w:t>
      </w:r>
      <w:r>
        <w:rPr>
          <w:rFonts w:ascii="Garamond" w:hAnsi="Garamond"/>
        </w:rPr>
        <w:t>=</w:t>
      </w:r>
      <w:r>
        <w:rPr>
          <w:rFonts w:ascii="Garamond" w:hAnsi="Garamond"/>
          <w:spacing w:val="-12"/>
        </w:rPr>
        <w:t> </w:t>
      </w:r>
      <w:r>
        <w:rPr/>
        <w:t>0.02, </w:t>
      </w:r>
      <w:r>
        <w:rPr>
          <w:rFonts w:ascii="Book Antiqua" w:hAnsi="Book Antiqua"/>
          <w:i/>
        </w:rPr>
        <w:t>p</w:t>
      </w:r>
      <w:r>
        <w:rPr>
          <w:rFonts w:ascii="Book Antiqua" w:hAnsi="Book Antiqua"/>
          <w:i/>
          <w:spacing w:val="-12"/>
        </w:rPr>
        <w:t> </w:t>
      </w:r>
      <w:r>
        <w:rPr>
          <w:rFonts w:ascii="Garamond" w:hAnsi="Garamond"/>
        </w:rPr>
        <w:t>=</w:t>
      </w:r>
      <w:r>
        <w:rPr>
          <w:rFonts w:ascii="Garamond" w:hAnsi="Garamond"/>
          <w:spacing w:val="-12"/>
        </w:rPr>
        <w:t> </w:t>
      </w:r>
      <w:r>
        <w:rPr/>
        <w:t>0.893, </w:t>
      </w:r>
      <w:r>
        <w:rPr>
          <w:rFonts w:ascii="Book Antiqua" w:hAnsi="Book Antiqua"/>
          <w:i/>
        </w:rPr>
        <w:t>η</w:t>
      </w:r>
      <w:r>
        <w:rPr>
          <w:rFonts w:ascii="Book Antiqua" w:hAnsi="Book Antiqua"/>
          <w:i/>
          <w:position w:val="8"/>
          <w:sz w:val="13"/>
        </w:rPr>
        <w:t>2</w:t>
      </w:r>
      <w:r>
        <w:rPr>
          <w:rFonts w:ascii="Book Antiqua" w:hAnsi="Book Antiqua"/>
          <w:i/>
          <w:spacing w:val="40"/>
          <w:position w:val="8"/>
          <w:sz w:val="13"/>
        </w:rPr>
        <w:t> </w:t>
      </w:r>
      <w:r>
        <w:rPr/>
        <w:t>&lt;</w:t>
      </w:r>
      <w:r>
        <w:rPr>
          <w:spacing w:val="-12"/>
        </w:rPr>
        <w:t> </w:t>
      </w:r>
      <w:r>
        <w:rPr/>
        <w:t>0.01. The face recognition </w:t>
      </w:r>
      <w:r>
        <w:rPr>
          <w:w w:val="110"/>
        </w:rPr>
        <w:t>task</w:t>
      </w:r>
      <w:r>
        <w:rPr>
          <w:spacing w:val="-5"/>
          <w:w w:val="110"/>
        </w:rPr>
        <w:t> </w:t>
      </w:r>
      <w:r>
        <w:rPr>
          <w:w w:val="110"/>
        </w:rPr>
        <w:t>consisted</w:t>
      </w:r>
      <w:r>
        <w:rPr>
          <w:spacing w:val="-5"/>
          <w:w w:val="110"/>
        </w:rPr>
        <w:t> </w:t>
      </w:r>
      <w:r>
        <w:rPr>
          <w:w w:val="110"/>
        </w:rPr>
        <w:t>of</w:t>
      </w:r>
      <w:r>
        <w:rPr>
          <w:spacing w:val="-5"/>
          <w:w w:val="110"/>
        </w:rPr>
        <w:t> </w:t>
      </w:r>
      <w:r>
        <w:rPr>
          <w:w w:val="110"/>
        </w:rPr>
        <w:t>the</w:t>
      </w:r>
      <w:r>
        <w:rPr>
          <w:spacing w:val="-5"/>
          <w:w w:val="110"/>
        </w:rPr>
        <w:t> </w:t>
      </w:r>
      <w:r>
        <w:rPr>
          <w:w w:val="110"/>
        </w:rPr>
        <w:t>same</w:t>
      </w:r>
      <w:r>
        <w:rPr>
          <w:spacing w:val="-5"/>
          <w:w w:val="110"/>
        </w:rPr>
        <w:t> </w:t>
      </w:r>
      <w:r>
        <w:rPr>
          <w:w w:val="110"/>
        </w:rPr>
        <w:t>photographs</w:t>
      </w:r>
      <w:r>
        <w:rPr>
          <w:spacing w:val="-5"/>
          <w:w w:val="110"/>
        </w:rPr>
        <w:t> </w:t>
      </w:r>
      <w:r>
        <w:rPr>
          <w:w w:val="110"/>
        </w:rPr>
        <w:t>participants</w:t>
      </w:r>
      <w:r>
        <w:rPr>
          <w:spacing w:val="-5"/>
          <w:w w:val="110"/>
        </w:rPr>
        <w:t> </w:t>
      </w:r>
      <w:r>
        <w:rPr>
          <w:w w:val="110"/>
        </w:rPr>
        <w:t>saw during</w:t>
      </w:r>
      <w:r>
        <w:rPr>
          <w:spacing w:val="-6"/>
          <w:w w:val="110"/>
        </w:rPr>
        <w:t> </w:t>
      </w:r>
      <w:r>
        <w:rPr>
          <w:w w:val="110"/>
        </w:rPr>
        <w:t>the</w:t>
      </w:r>
      <w:r>
        <w:rPr>
          <w:spacing w:val="-5"/>
          <w:w w:val="110"/>
        </w:rPr>
        <w:t> </w:t>
      </w:r>
      <w:r>
        <w:rPr>
          <w:w w:val="110"/>
        </w:rPr>
        <w:t>bar-admittance</w:t>
      </w:r>
      <w:r>
        <w:rPr>
          <w:spacing w:val="-5"/>
          <w:w w:val="110"/>
        </w:rPr>
        <w:t> </w:t>
      </w:r>
      <w:r>
        <w:rPr>
          <w:w w:val="110"/>
        </w:rPr>
        <w:t>task,</w:t>
      </w:r>
      <w:r>
        <w:rPr>
          <w:spacing w:val="-6"/>
          <w:w w:val="110"/>
        </w:rPr>
        <w:t> </w:t>
      </w:r>
      <w:r>
        <w:rPr>
          <w:w w:val="110"/>
        </w:rPr>
        <w:t>so</w:t>
      </w:r>
      <w:r>
        <w:rPr>
          <w:spacing w:val="-5"/>
          <w:w w:val="110"/>
        </w:rPr>
        <w:t> </w:t>
      </w:r>
      <w:r>
        <w:rPr>
          <w:w w:val="110"/>
        </w:rPr>
        <w:t>it</w:t>
      </w:r>
      <w:r>
        <w:rPr>
          <w:spacing w:val="-5"/>
          <w:w w:val="110"/>
        </w:rPr>
        <w:t> </w:t>
      </w:r>
      <w:r>
        <w:rPr>
          <w:w w:val="110"/>
        </w:rPr>
        <w:t>is</w:t>
      </w:r>
      <w:r>
        <w:rPr>
          <w:spacing w:val="-5"/>
          <w:w w:val="110"/>
        </w:rPr>
        <w:t> </w:t>
      </w:r>
      <w:r>
        <w:rPr>
          <w:w w:val="110"/>
        </w:rPr>
        <w:t>possible</w:t>
      </w:r>
      <w:r>
        <w:rPr>
          <w:spacing w:val="-6"/>
          <w:w w:val="110"/>
        </w:rPr>
        <w:t> </w:t>
      </w:r>
      <w:r>
        <w:rPr>
          <w:w w:val="110"/>
        </w:rPr>
        <w:t>that</w:t>
      </w:r>
      <w:r>
        <w:rPr>
          <w:spacing w:val="-5"/>
          <w:w w:val="110"/>
        </w:rPr>
        <w:t> </w:t>
      </w:r>
      <w:r>
        <w:rPr>
          <w:spacing w:val="-4"/>
          <w:w w:val="110"/>
        </w:rPr>
        <w:t>per-</w:t>
      </w:r>
    </w:p>
    <w:p>
      <w:pPr>
        <w:pStyle w:val="BodyText"/>
        <w:spacing w:line="264" w:lineRule="auto" w:before="6"/>
        <w:ind w:left="141" w:right="38"/>
        <w:jc w:val="both"/>
      </w:pPr>
      <w:r>
        <w:rPr>
          <w:w w:val="105"/>
        </w:rPr>
        <w:t>formance</w:t>
      </w:r>
      <w:r>
        <w:rPr>
          <w:w w:val="105"/>
        </w:rPr>
        <w:t> was</w:t>
      </w:r>
      <w:r>
        <w:rPr>
          <w:w w:val="105"/>
        </w:rPr>
        <w:t> affected</w:t>
      </w:r>
      <w:r>
        <w:rPr>
          <w:w w:val="105"/>
        </w:rPr>
        <w:t> by</w:t>
      </w:r>
      <w:r>
        <w:rPr>
          <w:w w:val="105"/>
        </w:rPr>
        <w:t> participants’</w:t>
      </w:r>
      <w:r>
        <w:rPr>
          <w:w w:val="105"/>
        </w:rPr>
        <w:t> memory</w:t>
      </w:r>
      <w:r>
        <w:rPr>
          <w:w w:val="105"/>
        </w:rPr>
        <w:t> of</w:t>
      </w:r>
      <w:r>
        <w:rPr>
          <w:w w:val="105"/>
        </w:rPr>
        <w:t> the </w:t>
      </w:r>
      <w:r>
        <w:rPr>
          <w:spacing w:val="-2"/>
          <w:w w:val="105"/>
        </w:rPr>
        <w:t>photographs.</w:t>
      </w:r>
    </w:p>
    <w:p>
      <w:pPr>
        <w:pStyle w:val="BodyText"/>
        <w:spacing w:before="18"/>
      </w:pPr>
    </w:p>
    <w:p>
      <w:pPr>
        <w:spacing w:before="0"/>
        <w:ind w:left="141" w:right="0" w:firstLine="0"/>
        <w:jc w:val="both"/>
        <w:rPr>
          <w:rFonts w:ascii="Tahoma" w:hAnsi="Tahoma"/>
          <w:b/>
          <w:sz w:val="18"/>
        </w:rPr>
      </w:pPr>
      <w:bookmarkStart w:name="Post-Task survey" w:id="23"/>
      <w:bookmarkEnd w:id="23"/>
      <w:r>
        <w:rPr/>
      </w:r>
      <w:r>
        <w:rPr>
          <w:rFonts w:ascii="Tahoma" w:hAnsi="Tahoma"/>
          <w:b/>
          <w:spacing w:val="-5"/>
          <w:w w:val="85"/>
          <w:sz w:val="18"/>
        </w:rPr>
        <w:t>Post‑Task</w:t>
      </w:r>
      <w:r>
        <w:rPr>
          <w:rFonts w:ascii="Tahoma" w:hAnsi="Tahoma"/>
          <w:b/>
          <w:spacing w:val="2"/>
          <w:sz w:val="18"/>
        </w:rPr>
        <w:t> </w:t>
      </w:r>
      <w:r>
        <w:rPr>
          <w:rFonts w:ascii="Tahoma" w:hAnsi="Tahoma"/>
          <w:b/>
          <w:spacing w:val="-2"/>
          <w:w w:val="95"/>
          <w:sz w:val="18"/>
        </w:rPr>
        <w:t>survey</w:t>
      </w:r>
    </w:p>
    <w:p>
      <w:pPr>
        <w:pStyle w:val="BodyText"/>
        <w:spacing w:line="261" w:lineRule="auto" w:before="26"/>
        <w:ind w:left="141" w:right="38"/>
        <w:jc w:val="both"/>
      </w:pPr>
      <w:r>
        <w:rPr>
          <w:w w:val="105"/>
        </w:rPr>
        <w:t>Descriptive statistics of participants’ responses on the post-task</w:t>
      </w:r>
      <w:r>
        <w:rPr>
          <w:w w:val="105"/>
        </w:rPr>
        <w:t> survey</w:t>
      </w:r>
      <w:r>
        <w:rPr>
          <w:w w:val="105"/>
        </w:rPr>
        <w:t> are</w:t>
      </w:r>
      <w:r>
        <w:rPr>
          <w:w w:val="105"/>
        </w:rPr>
        <w:t> shown</w:t>
      </w:r>
      <w:r>
        <w:rPr>
          <w:w w:val="105"/>
        </w:rPr>
        <w:t> in</w:t>
      </w:r>
      <w:r>
        <w:rPr>
          <w:w w:val="105"/>
        </w:rPr>
        <w:t> Table</w:t>
      </w:r>
      <w:r>
        <w:rPr>
          <w:w w:val="105"/>
        </w:rPr>
        <w:t> </w:t>
      </w:r>
      <w:hyperlink w:history="true" w:anchor="_bookmark6">
        <w:r>
          <w:rPr>
            <w:color w:val="0000FF"/>
            <w:w w:val="105"/>
          </w:rPr>
          <w:t>3</w:t>
        </w:r>
      </w:hyperlink>
      <w:r>
        <w:rPr>
          <w:w w:val="105"/>
        </w:rPr>
        <w:t>.</w:t>
      </w:r>
      <w:r>
        <w:rPr>
          <w:w w:val="105"/>
        </w:rPr>
        <w:t> We</w:t>
      </w:r>
      <w:r>
        <w:rPr>
          <w:w w:val="105"/>
        </w:rPr>
        <w:t> conducted exploratory analyses on a subset of these variables to gauge</w:t>
      </w:r>
      <w:r>
        <w:rPr>
          <w:w w:val="105"/>
        </w:rPr>
        <w:t> participants’</w:t>
      </w:r>
      <w:r>
        <w:rPr>
          <w:w w:val="105"/>
        </w:rPr>
        <w:t> estimations</w:t>
      </w:r>
      <w:r>
        <w:rPr>
          <w:w w:val="105"/>
        </w:rPr>
        <w:t> of</w:t>
      </w:r>
      <w:r>
        <w:rPr>
          <w:w w:val="105"/>
        </w:rPr>
        <w:t> their</w:t>
      </w:r>
      <w:r>
        <w:rPr>
          <w:w w:val="105"/>
        </w:rPr>
        <w:t> performance</w:t>
      </w:r>
      <w:r>
        <w:rPr>
          <w:w w:val="105"/>
        </w:rPr>
        <w:t> on</w:t>
      </w:r>
      <w:r>
        <w:rPr>
          <w:spacing w:val="40"/>
          <w:w w:val="105"/>
        </w:rPr>
        <w:t> </w:t>
      </w:r>
      <w:r>
        <w:rPr>
          <w:w w:val="105"/>
        </w:rPr>
        <w:t>the</w:t>
      </w:r>
      <w:r>
        <w:rPr>
          <w:spacing w:val="40"/>
          <w:w w:val="105"/>
        </w:rPr>
        <w:t> </w:t>
      </w:r>
      <w:r>
        <w:rPr>
          <w:w w:val="105"/>
        </w:rPr>
        <w:t>bar-admittance</w:t>
      </w:r>
      <w:r>
        <w:rPr>
          <w:spacing w:val="40"/>
          <w:w w:val="105"/>
        </w:rPr>
        <w:t> </w:t>
      </w:r>
      <w:r>
        <w:rPr>
          <w:w w:val="105"/>
        </w:rPr>
        <w:t>task.</w:t>
      </w:r>
      <w:r>
        <w:rPr>
          <w:spacing w:val="40"/>
          <w:w w:val="105"/>
        </w:rPr>
        <w:t> </w:t>
      </w:r>
      <w:r>
        <w:rPr>
          <w:w w:val="105"/>
        </w:rPr>
        <w:t>The</w:t>
      </w:r>
      <w:r>
        <w:rPr>
          <w:spacing w:val="40"/>
          <w:w w:val="105"/>
        </w:rPr>
        <w:t> </w:t>
      </w:r>
      <w:r>
        <w:rPr>
          <w:w w:val="105"/>
        </w:rPr>
        <w:t>ANOVA</w:t>
      </w:r>
      <w:r>
        <w:rPr>
          <w:spacing w:val="40"/>
          <w:w w:val="105"/>
        </w:rPr>
        <w:t> </w:t>
      </w:r>
      <w:r>
        <w:rPr>
          <w:w w:val="105"/>
        </w:rPr>
        <w:t>results</w:t>
      </w:r>
      <w:r>
        <w:rPr>
          <w:spacing w:val="40"/>
          <w:w w:val="105"/>
        </w:rPr>
        <w:t> </w:t>
      </w:r>
      <w:r>
        <w:rPr>
          <w:w w:val="105"/>
        </w:rPr>
        <w:t>showed that</w:t>
      </w:r>
      <w:r>
        <w:rPr>
          <w:spacing w:val="80"/>
          <w:w w:val="105"/>
        </w:rPr>
        <w:t> </w:t>
      </w:r>
      <w:r>
        <w:rPr>
          <w:w w:val="105"/>
        </w:rPr>
        <w:t>participants</w:t>
      </w:r>
      <w:r>
        <w:rPr>
          <w:spacing w:val="80"/>
          <w:w w:val="105"/>
        </w:rPr>
        <w:t> </w:t>
      </w:r>
      <w:r>
        <w:rPr>
          <w:w w:val="105"/>
        </w:rPr>
        <w:t>in</w:t>
      </w:r>
      <w:r>
        <w:rPr>
          <w:spacing w:val="80"/>
          <w:w w:val="105"/>
        </w:rPr>
        <w:t> </w:t>
      </w:r>
      <w:r>
        <w:rPr>
          <w:w w:val="105"/>
        </w:rPr>
        <w:t>the</w:t>
      </w:r>
      <w:r>
        <w:rPr>
          <w:spacing w:val="80"/>
          <w:w w:val="105"/>
        </w:rPr>
        <w:t> </w:t>
      </w:r>
      <w:r>
        <w:rPr>
          <w:w w:val="105"/>
        </w:rPr>
        <w:t>high</w:t>
      </w:r>
      <w:r>
        <w:rPr>
          <w:spacing w:val="80"/>
          <w:w w:val="105"/>
        </w:rPr>
        <w:t> </w:t>
      </w:r>
      <w:r>
        <w:rPr>
          <w:w w:val="105"/>
        </w:rPr>
        <w:t>expectation</w:t>
      </w:r>
      <w:r>
        <w:rPr>
          <w:spacing w:val="80"/>
          <w:w w:val="105"/>
        </w:rPr>
        <w:t> </w:t>
      </w:r>
      <w:r>
        <w:rPr>
          <w:w w:val="105"/>
        </w:rPr>
        <w:t>condition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3.75,</w:t>
      </w:r>
      <w:r>
        <w:rPr>
          <w:spacing w:val="-13"/>
          <w:w w:val="105"/>
        </w:rPr>
        <w:t> </w:t>
      </w:r>
      <w:r>
        <w:rPr>
          <w:w w:val="105"/>
        </w:rPr>
        <w:t>SE</w:t>
      </w:r>
      <w:r>
        <w:rPr>
          <w:spacing w:val="-12"/>
          <w:w w:val="105"/>
        </w:rPr>
        <w:t> </w:t>
      </w:r>
      <w:r>
        <w:rPr>
          <w:rFonts w:ascii="Garamond" w:hAnsi="Garamond"/>
          <w:w w:val="105"/>
        </w:rPr>
        <w:t>=</w:t>
      </w:r>
      <w:r>
        <w:rPr>
          <w:rFonts w:ascii="Garamond" w:hAnsi="Garamond"/>
          <w:spacing w:val="-13"/>
          <w:w w:val="105"/>
        </w:rPr>
        <w:t> </w:t>
      </w:r>
      <w:r>
        <w:rPr>
          <w:w w:val="105"/>
        </w:rPr>
        <w:t>0.05)</w:t>
      </w:r>
      <w:r>
        <w:rPr>
          <w:spacing w:val="-12"/>
          <w:w w:val="105"/>
        </w:rPr>
        <w:t> </w:t>
      </w:r>
      <w:r>
        <w:rPr>
          <w:w w:val="105"/>
        </w:rPr>
        <w:t>reported</w:t>
      </w:r>
      <w:r>
        <w:rPr>
          <w:spacing w:val="-13"/>
          <w:w w:val="105"/>
        </w:rPr>
        <w:t> </w:t>
      </w:r>
      <w:r>
        <w:rPr>
          <w:w w:val="105"/>
        </w:rPr>
        <w:t>a</w:t>
      </w:r>
      <w:r>
        <w:rPr>
          <w:spacing w:val="-12"/>
          <w:w w:val="105"/>
        </w:rPr>
        <w:t> </w:t>
      </w:r>
      <w:r>
        <w:rPr>
          <w:w w:val="105"/>
        </w:rPr>
        <w:t>higher</w:t>
      </w:r>
      <w:r>
        <w:rPr>
          <w:spacing w:val="-13"/>
          <w:w w:val="105"/>
        </w:rPr>
        <w:t> </w:t>
      </w:r>
      <w:r>
        <w:rPr>
          <w:w w:val="105"/>
        </w:rPr>
        <w:t>likelihood</w:t>
      </w:r>
      <w:r>
        <w:rPr>
          <w:spacing w:val="-12"/>
          <w:w w:val="105"/>
        </w:rPr>
        <w:t> </w:t>
      </w:r>
      <w:r>
        <w:rPr>
          <w:w w:val="105"/>
        </w:rPr>
        <w:t>(1</w:t>
      </w:r>
      <w:r>
        <w:rPr>
          <w:spacing w:val="-13"/>
          <w:w w:val="105"/>
        </w:rPr>
        <w:t> </w:t>
      </w:r>
      <w:r>
        <w:rPr>
          <w:rFonts w:ascii="Garamond" w:hAnsi="Garamond"/>
          <w:w w:val="105"/>
        </w:rPr>
        <w:t>=</w:t>
      </w:r>
      <w:r>
        <w:rPr>
          <w:rFonts w:ascii="Garamond" w:hAnsi="Garamond"/>
          <w:spacing w:val="-12"/>
          <w:w w:val="105"/>
        </w:rPr>
        <w:t> </w:t>
      </w:r>
      <w:r>
        <w:rPr>
          <w:w w:val="105"/>
        </w:rPr>
        <w:t>not likely</w:t>
      </w:r>
      <w:r>
        <w:rPr>
          <w:w w:val="105"/>
        </w:rPr>
        <w:t> at</w:t>
      </w:r>
      <w:r>
        <w:rPr>
          <w:w w:val="105"/>
        </w:rPr>
        <w:t> all,</w:t>
      </w:r>
      <w:r>
        <w:rPr>
          <w:w w:val="105"/>
        </w:rPr>
        <w:t> 4</w:t>
      </w:r>
      <w:r>
        <w:rPr>
          <w:spacing w:val="-13"/>
          <w:w w:val="105"/>
        </w:rPr>
        <w:t> </w:t>
      </w:r>
      <w:r>
        <w:rPr>
          <w:rFonts w:ascii="Garamond" w:hAnsi="Garamond"/>
          <w:w w:val="105"/>
        </w:rPr>
        <w:t>=</w:t>
      </w:r>
      <w:r>
        <w:rPr>
          <w:rFonts w:ascii="Garamond" w:hAnsi="Garamond"/>
          <w:spacing w:val="-12"/>
          <w:w w:val="105"/>
        </w:rPr>
        <w:t> </w:t>
      </w:r>
      <w:r>
        <w:rPr>
          <w:w w:val="105"/>
        </w:rPr>
        <w:t>extremely</w:t>
      </w:r>
      <w:r>
        <w:rPr>
          <w:w w:val="105"/>
        </w:rPr>
        <w:t> likely)</w:t>
      </w:r>
      <w:r>
        <w:rPr>
          <w:w w:val="105"/>
        </w:rPr>
        <w:t> of</w:t>
      </w:r>
      <w:r>
        <w:rPr>
          <w:w w:val="105"/>
        </w:rPr>
        <w:t> believing</w:t>
      </w:r>
      <w:r>
        <w:rPr>
          <w:w w:val="105"/>
        </w:rPr>
        <w:t> that</w:t>
      </w:r>
      <w:r>
        <w:rPr>
          <w:w w:val="105"/>
        </w:rPr>
        <w:t> they would</w:t>
      </w:r>
      <w:r>
        <w:rPr>
          <w:w w:val="105"/>
        </w:rPr>
        <w:t> encounter</w:t>
      </w:r>
      <w:r>
        <w:rPr>
          <w:w w:val="105"/>
        </w:rPr>
        <w:t> the</w:t>
      </w:r>
      <w:r>
        <w:rPr>
          <w:w w:val="105"/>
        </w:rPr>
        <w:t> targets</w:t>
      </w:r>
      <w:r>
        <w:rPr>
          <w:w w:val="105"/>
        </w:rPr>
        <w:t> (i.e.,</w:t>
      </w:r>
      <w:r>
        <w:rPr>
          <w:w w:val="105"/>
        </w:rPr>
        <w:t> likelihood</w:t>
      </w:r>
      <w:r>
        <w:rPr>
          <w:w w:val="105"/>
        </w:rPr>
        <w:t> of</w:t>
      </w:r>
      <w:r>
        <w:rPr>
          <w:w w:val="105"/>
        </w:rPr>
        <w:t> encoun-</w:t>
      </w:r>
      <w:r>
        <w:rPr>
          <w:spacing w:val="40"/>
          <w:w w:val="105"/>
        </w:rPr>
        <w:t> </w:t>
      </w:r>
      <w:r>
        <w:rPr>
          <w:w w:val="105"/>
        </w:rPr>
        <w:t>ter)</w:t>
      </w:r>
      <w:r>
        <w:rPr>
          <w:spacing w:val="40"/>
          <w:w w:val="105"/>
        </w:rPr>
        <w:t> </w:t>
      </w:r>
      <w:r>
        <w:rPr>
          <w:w w:val="105"/>
        </w:rPr>
        <w:t>than</w:t>
      </w:r>
      <w:r>
        <w:rPr>
          <w:spacing w:val="40"/>
          <w:w w:val="105"/>
        </w:rPr>
        <w:t> </w:t>
      </w:r>
      <w:r>
        <w:rPr>
          <w:w w:val="105"/>
        </w:rPr>
        <w:t>participants</w:t>
      </w:r>
      <w:r>
        <w:rPr>
          <w:spacing w:val="40"/>
          <w:w w:val="105"/>
        </w:rPr>
        <w:t> </w:t>
      </w:r>
      <w:r>
        <w:rPr>
          <w:w w:val="105"/>
        </w:rPr>
        <w:t>in</w:t>
      </w:r>
      <w:r>
        <w:rPr>
          <w:spacing w:val="40"/>
          <w:w w:val="105"/>
        </w:rPr>
        <w:t> </w:t>
      </w:r>
      <w:r>
        <w:rPr>
          <w:w w:val="105"/>
        </w:rPr>
        <w:t>the</w:t>
      </w:r>
      <w:r>
        <w:rPr>
          <w:spacing w:val="40"/>
          <w:w w:val="105"/>
        </w:rPr>
        <w:t> </w:t>
      </w:r>
      <w:r>
        <w:rPr>
          <w:w w:val="105"/>
        </w:rPr>
        <w:t>low</w:t>
      </w:r>
      <w:r>
        <w:rPr>
          <w:spacing w:val="40"/>
          <w:w w:val="105"/>
        </w:rPr>
        <w:t> </w:t>
      </w:r>
      <w:r>
        <w:rPr>
          <w:w w:val="105"/>
        </w:rPr>
        <w:t>expectation</w:t>
      </w:r>
      <w:r>
        <w:rPr>
          <w:spacing w:val="40"/>
          <w:w w:val="105"/>
        </w:rPr>
        <w:t> </w:t>
      </w:r>
      <w:r>
        <w:rPr>
          <w:w w:val="105"/>
        </w:rPr>
        <w:t>condi-</w:t>
      </w:r>
      <w:r>
        <w:rPr>
          <w:spacing w:val="80"/>
          <w:w w:val="105"/>
        </w:rPr>
        <w:t> </w:t>
      </w:r>
      <w:r>
        <w:rPr>
          <w:w w:val="105"/>
        </w:rPr>
        <w:t>tion</w:t>
      </w:r>
      <w:r>
        <w:rPr>
          <w:spacing w:val="34"/>
          <w:w w:val="105"/>
        </w:rPr>
        <w:t> </w:t>
      </w:r>
      <w:r>
        <w:rPr>
          <w:w w:val="105"/>
        </w:rPr>
        <w:t>(</w:t>
      </w:r>
      <w:r>
        <w:rPr>
          <w:rFonts w:ascii="Book Antiqua" w:hAnsi="Book Antiqua"/>
          <w:i/>
          <w:w w:val="105"/>
        </w:rPr>
        <w:t>M</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2.76,</w:t>
      </w:r>
      <w:r>
        <w:rPr>
          <w:spacing w:val="61"/>
          <w:w w:val="105"/>
        </w:rPr>
        <w:t> </w:t>
      </w:r>
      <w:r>
        <w:rPr>
          <w:w w:val="105"/>
        </w:rPr>
        <w:t>SE</w:t>
      </w:r>
      <w:r>
        <w:rPr>
          <w:spacing w:val="-25"/>
          <w:w w:val="105"/>
        </w:rPr>
        <w:t> </w:t>
      </w:r>
      <w:r>
        <w:rPr>
          <w:rFonts w:ascii="Garamond" w:hAnsi="Garamond"/>
          <w:w w:val="105"/>
        </w:rPr>
        <w:t>=</w:t>
      </w:r>
      <w:r>
        <w:rPr>
          <w:rFonts w:ascii="Garamond" w:hAnsi="Garamond"/>
          <w:spacing w:val="-26"/>
          <w:w w:val="105"/>
        </w:rPr>
        <w:t> </w:t>
      </w:r>
      <w:r>
        <w:rPr>
          <w:w w:val="105"/>
        </w:rPr>
        <w:t>0.05),</w:t>
      </w:r>
      <w:r>
        <w:rPr>
          <w:spacing w:val="61"/>
          <w:w w:val="105"/>
        </w:rPr>
        <w:t> </w:t>
      </w:r>
      <w:r>
        <w:rPr>
          <w:rFonts w:ascii="Book Antiqua" w:hAnsi="Book Antiqua"/>
          <w:i/>
          <w:w w:val="105"/>
        </w:rPr>
        <w:t>F</w:t>
      </w:r>
      <w:r>
        <w:rPr>
          <w:w w:val="105"/>
        </w:rPr>
        <w:t>(1,347)</w:t>
      </w:r>
      <w:r>
        <w:rPr>
          <w:spacing w:val="-25"/>
          <w:w w:val="105"/>
        </w:rPr>
        <w:t> </w:t>
      </w:r>
      <w:r>
        <w:rPr>
          <w:rFonts w:ascii="Garamond" w:hAnsi="Garamond"/>
          <w:w w:val="105"/>
        </w:rPr>
        <w:t>=</w:t>
      </w:r>
      <w:r>
        <w:rPr>
          <w:rFonts w:ascii="Garamond" w:hAnsi="Garamond"/>
          <w:spacing w:val="-25"/>
          <w:w w:val="105"/>
        </w:rPr>
        <w:t> </w:t>
      </w:r>
      <w:r>
        <w:rPr>
          <w:w w:val="105"/>
        </w:rPr>
        <w:t>195.87,</w:t>
      </w:r>
      <w:r>
        <w:rPr>
          <w:spacing w:val="61"/>
          <w:w w:val="105"/>
        </w:rPr>
        <w:t> </w:t>
      </w:r>
      <w:r>
        <w:rPr>
          <w:rFonts w:ascii="Book Antiqua" w:hAnsi="Book Antiqua"/>
          <w:i/>
          <w:w w:val="105"/>
        </w:rPr>
        <w:t>p</w:t>
      </w:r>
      <w:r>
        <w:rPr>
          <w:rFonts w:ascii="Book Antiqua" w:hAnsi="Book Antiqua"/>
          <w:i/>
          <w:spacing w:val="-26"/>
          <w:w w:val="105"/>
        </w:rPr>
        <w:t> </w:t>
      </w:r>
      <w:r>
        <w:rPr>
          <w:w w:val="105"/>
        </w:rPr>
        <w:t>&lt;</w:t>
      </w:r>
      <w:r>
        <w:rPr>
          <w:spacing w:val="-25"/>
          <w:w w:val="105"/>
        </w:rPr>
        <w:t> </w:t>
      </w:r>
      <w:r>
        <w:rPr>
          <w:spacing w:val="-2"/>
          <w:w w:val="105"/>
        </w:rPr>
        <w:t>0.001,</w:t>
      </w:r>
    </w:p>
    <w:p>
      <w:pPr>
        <w:pStyle w:val="BodyText"/>
        <w:spacing w:line="216" w:lineRule="exact"/>
        <w:ind w:left="141"/>
        <w:jc w:val="both"/>
      </w:pPr>
      <w:r>
        <w:rPr/>
        <mc:AlternateContent>
          <mc:Choice Requires="wps">
            <w:drawing>
              <wp:anchor distT="0" distB="0" distL="0" distR="0" allowOverlap="1" layoutInCell="1" locked="0" behindDoc="1" simplePos="0" relativeHeight="486063616">
                <wp:simplePos x="0" y="0"/>
                <wp:positionH relativeFrom="page">
                  <wp:posOffset>829759</wp:posOffset>
                </wp:positionH>
                <wp:positionV relativeFrom="paragraph">
                  <wp:posOffset>51740</wp:posOffset>
                </wp:positionV>
                <wp:extent cx="46355" cy="12953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65.335419pt;margin-top:4.074057pt;width:3.65pt;height:10.2pt;mso-position-horizontal-relative:page;mso-position-vertical-relative:paragraph;z-index:-17252864" type="#_x0000_t202" id="docshape30"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rFonts w:ascii="Book Antiqua" w:hAnsi="Book Antiqua"/>
          <w:i/>
          <w:w w:val="105"/>
        </w:rPr>
        <w:t>η</w:t>
      </w:r>
      <w:r>
        <w:rPr>
          <w:rFonts w:ascii="Book Antiqua" w:hAnsi="Book Antiqua"/>
          <w:i/>
          <w:w w:val="105"/>
          <w:position w:val="8"/>
          <w:sz w:val="13"/>
        </w:rPr>
        <w:t>2</w:t>
      </w:r>
      <w:r>
        <w:rPr>
          <w:rFonts w:ascii="Book Antiqua" w:hAnsi="Book Antiqua"/>
          <w:i/>
          <w:spacing w:val="69"/>
          <w:w w:val="105"/>
          <w:position w:val="8"/>
          <w:sz w:val="13"/>
        </w:rPr>
        <w:t> </w:t>
      </w:r>
      <w:r>
        <w:rPr>
          <w:rFonts w:ascii="Garamond" w:hAnsi="Garamond"/>
          <w:w w:val="105"/>
        </w:rPr>
        <w:t>=</w:t>
      </w:r>
      <w:r>
        <w:rPr>
          <w:rFonts w:ascii="Garamond" w:hAnsi="Garamond"/>
          <w:spacing w:val="-24"/>
          <w:w w:val="105"/>
        </w:rPr>
        <w:t> </w:t>
      </w:r>
      <w:r>
        <w:rPr>
          <w:w w:val="105"/>
        </w:rPr>
        <w:t>0.36.</w:t>
      </w:r>
      <w:r>
        <w:rPr>
          <w:spacing w:val="12"/>
          <w:w w:val="105"/>
        </w:rPr>
        <w:t> </w:t>
      </w:r>
      <w:r>
        <w:rPr>
          <w:w w:val="105"/>
        </w:rPr>
        <w:t>Additionally,</w:t>
      </w:r>
      <w:r>
        <w:rPr>
          <w:spacing w:val="13"/>
          <w:w w:val="105"/>
        </w:rPr>
        <w:t> </w:t>
      </w:r>
      <w:r>
        <w:rPr>
          <w:w w:val="105"/>
        </w:rPr>
        <w:t>participants</w:t>
      </w:r>
      <w:r>
        <w:rPr>
          <w:spacing w:val="13"/>
          <w:w w:val="105"/>
        </w:rPr>
        <w:t> </w:t>
      </w:r>
      <w:r>
        <w:rPr>
          <w:w w:val="105"/>
        </w:rPr>
        <w:t>in</w:t>
      </w:r>
      <w:r>
        <w:rPr>
          <w:spacing w:val="12"/>
          <w:w w:val="105"/>
        </w:rPr>
        <w:t> </w:t>
      </w:r>
      <w:r>
        <w:rPr>
          <w:w w:val="105"/>
        </w:rPr>
        <w:t>the</w:t>
      </w:r>
      <w:r>
        <w:rPr>
          <w:spacing w:val="13"/>
          <w:w w:val="105"/>
        </w:rPr>
        <w:t> </w:t>
      </w:r>
      <w:r>
        <w:rPr>
          <w:w w:val="105"/>
        </w:rPr>
        <w:t>high</w:t>
      </w:r>
      <w:r>
        <w:rPr>
          <w:spacing w:val="13"/>
          <w:w w:val="105"/>
        </w:rPr>
        <w:t> </w:t>
      </w:r>
      <w:r>
        <w:rPr>
          <w:spacing w:val="-2"/>
          <w:w w:val="105"/>
        </w:rPr>
        <w:t>expecta-</w:t>
      </w:r>
    </w:p>
    <w:p>
      <w:pPr>
        <w:pStyle w:val="BodyText"/>
        <w:spacing w:line="259" w:lineRule="auto" w:before="9"/>
        <w:ind w:left="141" w:right="38"/>
        <w:jc w:val="both"/>
      </w:pPr>
      <w:r>
        <w:rPr>
          <w:w w:val="105"/>
        </w:rPr>
        <w:t>tion</w:t>
      </w:r>
      <w:r>
        <w:rPr>
          <w:spacing w:val="-13"/>
          <w:w w:val="105"/>
        </w:rPr>
        <w:t> </w:t>
      </w:r>
      <w:r>
        <w:rPr>
          <w:w w:val="105"/>
        </w:rPr>
        <w:t>condition</w:t>
      </w:r>
      <w:r>
        <w:rPr>
          <w:spacing w:val="37"/>
          <w:w w:val="105"/>
        </w:rPr>
        <w:t> </w:t>
      </w:r>
      <w:r>
        <w:rPr>
          <w:w w:val="105"/>
        </w:rPr>
        <w:t>(</w:t>
      </w:r>
      <w:r>
        <w:rPr>
          <w:rFonts w:ascii="Book Antiqua"/>
          <w:i/>
          <w:w w:val="105"/>
        </w:rPr>
        <w:t>M</w:t>
      </w:r>
      <w:r>
        <w:rPr>
          <w:rFonts w:ascii="Book Antiqua"/>
          <w:i/>
          <w:spacing w:val="-13"/>
          <w:w w:val="105"/>
        </w:rPr>
        <w:t> </w:t>
      </w:r>
      <w:r>
        <w:rPr>
          <w:rFonts w:ascii="Garamond"/>
          <w:w w:val="105"/>
        </w:rPr>
        <w:t>=</w:t>
      </w:r>
      <w:r>
        <w:rPr>
          <w:rFonts w:ascii="Garamond"/>
          <w:spacing w:val="-12"/>
          <w:w w:val="105"/>
        </w:rPr>
        <w:t> </w:t>
      </w:r>
      <w:r>
        <w:rPr>
          <w:w w:val="105"/>
        </w:rPr>
        <w:t>2.46,</w:t>
      </w:r>
      <w:r>
        <w:rPr>
          <w:spacing w:val="37"/>
          <w:w w:val="105"/>
        </w:rPr>
        <w:t> </w:t>
      </w:r>
      <w:r>
        <w:rPr>
          <w:w w:val="105"/>
        </w:rPr>
        <w:t>SE</w:t>
      </w:r>
      <w:r>
        <w:rPr>
          <w:spacing w:val="-13"/>
          <w:w w:val="105"/>
        </w:rPr>
        <w:t> </w:t>
      </w:r>
      <w:r>
        <w:rPr>
          <w:rFonts w:ascii="Garamond"/>
          <w:w w:val="105"/>
        </w:rPr>
        <w:t>=</w:t>
      </w:r>
      <w:r>
        <w:rPr>
          <w:rFonts w:ascii="Garamond"/>
          <w:spacing w:val="-12"/>
          <w:w w:val="105"/>
        </w:rPr>
        <w:t> </w:t>
      </w:r>
      <w:r>
        <w:rPr>
          <w:w w:val="105"/>
        </w:rPr>
        <w:t>0.08)</w:t>
      </w:r>
      <w:r>
        <w:rPr>
          <w:spacing w:val="37"/>
          <w:w w:val="105"/>
        </w:rPr>
        <w:t> </w:t>
      </w:r>
      <w:r>
        <w:rPr>
          <w:w w:val="105"/>
        </w:rPr>
        <w:t>believed</w:t>
      </w:r>
      <w:r>
        <w:rPr>
          <w:spacing w:val="37"/>
          <w:w w:val="105"/>
        </w:rPr>
        <w:t> </w:t>
      </w:r>
      <w:r>
        <w:rPr>
          <w:w w:val="105"/>
        </w:rPr>
        <w:t>that</w:t>
      </w:r>
      <w:r>
        <w:rPr>
          <w:spacing w:val="37"/>
          <w:w w:val="105"/>
        </w:rPr>
        <w:t> </w:t>
      </w:r>
      <w:r>
        <w:rPr>
          <w:w w:val="105"/>
        </w:rPr>
        <w:t>more targets</w:t>
      </w:r>
      <w:r>
        <w:rPr>
          <w:w w:val="105"/>
        </w:rPr>
        <w:t> were</w:t>
      </w:r>
      <w:r>
        <w:rPr>
          <w:w w:val="105"/>
        </w:rPr>
        <w:t> displayed</w:t>
      </w:r>
      <w:r>
        <w:rPr>
          <w:w w:val="105"/>
        </w:rPr>
        <w:t> during</w:t>
      </w:r>
      <w:r>
        <w:rPr>
          <w:w w:val="105"/>
        </w:rPr>
        <w:t> the</w:t>
      </w:r>
      <w:r>
        <w:rPr>
          <w:w w:val="105"/>
        </w:rPr>
        <w:t> bar-admittance</w:t>
      </w:r>
      <w:r>
        <w:rPr>
          <w:w w:val="105"/>
        </w:rPr>
        <w:t> task</w:t>
      </w:r>
      <w:r>
        <w:rPr>
          <w:spacing w:val="80"/>
          <w:w w:val="105"/>
        </w:rPr>
        <w:t> </w:t>
      </w:r>
      <w:r>
        <w:rPr>
          <w:w w:val="105"/>
        </w:rPr>
        <w:t>(i.e.,</w:t>
      </w:r>
      <w:r>
        <w:rPr>
          <w:spacing w:val="80"/>
          <w:w w:val="105"/>
        </w:rPr>
        <w:t> </w:t>
      </w:r>
      <w:r>
        <w:rPr>
          <w:w w:val="105"/>
        </w:rPr>
        <w:t>banned</w:t>
      </w:r>
      <w:r>
        <w:rPr>
          <w:spacing w:val="80"/>
          <w:w w:val="105"/>
        </w:rPr>
        <w:t> </w:t>
      </w:r>
      <w:r>
        <w:rPr>
          <w:w w:val="105"/>
        </w:rPr>
        <w:t>persons</w:t>
      </w:r>
      <w:r>
        <w:rPr>
          <w:spacing w:val="80"/>
          <w:w w:val="105"/>
        </w:rPr>
        <w:t> </w:t>
      </w:r>
      <w:r>
        <w:rPr>
          <w:w w:val="105"/>
        </w:rPr>
        <w:t>appearances)</w:t>
      </w:r>
      <w:r>
        <w:rPr>
          <w:spacing w:val="80"/>
          <w:w w:val="105"/>
        </w:rPr>
        <w:t> </w:t>
      </w:r>
      <w:r>
        <w:rPr>
          <w:w w:val="105"/>
        </w:rPr>
        <w:t>than</w:t>
      </w:r>
      <w:r>
        <w:rPr>
          <w:spacing w:val="80"/>
          <w:w w:val="105"/>
        </w:rPr>
        <w:t> </w:t>
      </w:r>
      <w:r>
        <w:rPr>
          <w:w w:val="105"/>
        </w:rPr>
        <w:t>participants</w:t>
      </w:r>
      <w:r>
        <w:rPr>
          <w:spacing w:val="40"/>
          <w:w w:val="105"/>
        </w:rPr>
        <w:t> </w:t>
      </w:r>
      <w:r>
        <w:rPr>
          <w:w w:val="105"/>
        </w:rPr>
        <w:t>in</w:t>
      </w:r>
      <w:r>
        <w:rPr>
          <w:spacing w:val="46"/>
          <w:w w:val="105"/>
        </w:rPr>
        <w:t> </w:t>
      </w:r>
      <w:r>
        <w:rPr>
          <w:w w:val="105"/>
        </w:rPr>
        <w:t>the</w:t>
      </w:r>
      <w:r>
        <w:rPr>
          <w:spacing w:val="47"/>
          <w:w w:val="105"/>
        </w:rPr>
        <w:t> </w:t>
      </w:r>
      <w:r>
        <w:rPr>
          <w:w w:val="105"/>
        </w:rPr>
        <w:t>low</w:t>
      </w:r>
      <w:r>
        <w:rPr>
          <w:spacing w:val="46"/>
          <w:w w:val="105"/>
        </w:rPr>
        <w:t> </w:t>
      </w:r>
      <w:r>
        <w:rPr>
          <w:w w:val="105"/>
        </w:rPr>
        <w:t>expectation</w:t>
      </w:r>
      <w:r>
        <w:rPr>
          <w:spacing w:val="47"/>
          <w:w w:val="105"/>
        </w:rPr>
        <w:t> </w:t>
      </w:r>
      <w:r>
        <w:rPr>
          <w:w w:val="105"/>
        </w:rPr>
        <w:t>condition</w:t>
      </w:r>
      <w:r>
        <w:rPr>
          <w:spacing w:val="46"/>
          <w:w w:val="105"/>
        </w:rPr>
        <w:t> </w:t>
      </w:r>
      <w:r>
        <w:rPr>
          <w:w w:val="105"/>
        </w:rPr>
        <w:t>(</w:t>
      </w:r>
      <w:r>
        <w:rPr>
          <w:rFonts w:ascii="Book Antiqua"/>
          <w:i/>
          <w:w w:val="105"/>
        </w:rPr>
        <w:t>M</w:t>
      </w:r>
      <w:r>
        <w:rPr>
          <w:rFonts w:ascii="Book Antiqua"/>
          <w:i/>
          <w:spacing w:val="-25"/>
          <w:w w:val="105"/>
        </w:rPr>
        <w:t> </w:t>
      </w:r>
      <w:r>
        <w:rPr>
          <w:rFonts w:ascii="Garamond"/>
          <w:w w:val="105"/>
        </w:rPr>
        <w:t>=</w:t>
      </w:r>
      <w:r>
        <w:rPr>
          <w:rFonts w:ascii="Garamond"/>
          <w:spacing w:val="-25"/>
          <w:w w:val="105"/>
        </w:rPr>
        <w:t> </w:t>
      </w:r>
      <w:r>
        <w:rPr>
          <w:w w:val="105"/>
        </w:rPr>
        <w:t>2.23,</w:t>
      </w:r>
      <w:r>
        <w:rPr>
          <w:spacing w:val="47"/>
          <w:w w:val="105"/>
        </w:rPr>
        <w:t> </w:t>
      </w:r>
      <w:r>
        <w:rPr>
          <w:w w:val="105"/>
        </w:rPr>
        <w:t>SE</w:t>
      </w:r>
      <w:r>
        <w:rPr>
          <w:spacing w:val="-25"/>
          <w:w w:val="105"/>
        </w:rPr>
        <w:t> </w:t>
      </w:r>
      <w:r>
        <w:rPr>
          <w:rFonts w:ascii="Garamond"/>
          <w:w w:val="105"/>
        </w:rPr>
        <w:t>=</w:t>
      </w:r>
      <w:r>
        <w:rPr>
          <w:rFonts w:ascii="Garamond"/>
          <w:spacing w:val="-24"/>
          <w:w w:val="105"/>
        </w:rPr>
        <w:t> </w:t>
      </w:r>
      <w:r>
        <w:rPr>
          <w:spacing w:val="-2"/>
          <w:w w:val="105"/>
        </w:rPr>
        <w:t>0.08),</w:t>
      </w:r>
    </w:p>
    <w:p>
      <w:pPr>
        <w:pStyle w:val="BodyText"/>
        <w:spacing w:line="221" w:lineRule="exact"/>
        <w:ind w:left="141"/>
        <w:jc w:val="both"/>
      </w:pPr>
      <w:r>
        <w:rPr/>
        <mc:AlternateContent>
          <mc:Choice Requires="wps">
            <w:drawing>
              <wp:anchor distT="0" distB="0" distL="0" distR="0" allowOverlap="1" layoutInCell="1" locked="0" behindDoc="1" simplePos="0" relativeHeight="486064128">
                <wp:simplePos x="0" y="0"/>
                <wp:positionH relativeFrom="page">
                  <wp:posOffset>2199739</wp:posOffset>
                </wp:positionH>
                <wp:positionV relativeFrom="paragraph">
                  <wp:posOffset>55186</wp:posOffset>
                </wp:positionV>
                <wp:extent cx="46355" cy="129539"/>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173.207825pt;margin-top:4.345378pt;width:3.65pt;height:10.2pt;mso-position-horizontal-relative:page;mso-position-vertical-relative:paragraph;z-index:-17252352" type="#_x0000_t202" id="docshape31"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rFonts w:ascii="Book Antiqua" w:hAnsi="Book Antiqua"/>
          <w:i/>
          <w:w w:val="105"/>
        </w:rPr>
        <w:t>F</w:t>
      </w:r>
      <w:r>
        <w:rPr>
          <w:w w:val="105"/>
        </w:rPr>
        <w:t>(1,347)</w:t>
      </w:r>
      <w:r>
        <w:rPr>
          <w:spacing w:val="-26"/>
          <w:w w:val="105"/>
        </w:rPr>
        <w:t> </w:t>
      </w:r>
      <w:r>
        <w:rPr>
          <w:rFonts w:ascii="Garamond" w:hAnsi="Garamond"/>
          <w:w w:val="105"/>
        </w:rPr>
        <w:t>=</w:t>
      </w:r>
      <w:r>
        <w:rPr>
          <w:rFonts w:ascii="Garamond" w:hAnsi="Garamond"/>
          <w:spacing w:val="-25"/>
          <w:w w:val="105"/>
        </w:rPr>
        <w:t> </w:t>
      </w:r>
      <w:r>
        <w:rPr>
          <w:w w:val="105"/>
        </w:rPr>
        <w:t>4.24,</w:t>
      </w:r>
      <w:r>
        <w:rPr>
          <w:spacing w:val="-2"/>
          <w:w w:val="105"/>
        </w:rPr>
        <w:t> </w:t>
      </w:r>
      <w:r>
        <w:rPr>
          <w:rFonts w:ascii="Book Antiqua" w:hAnsi="Book Antiqua"/>
          <w:i/>
          <w:w w:val="105"/>
        </w:rPr>
        <w:t>p</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0.040,</w:t>
      </w:r>
      <w:r>
        <w:rPr>
          <w:spacing w:val="-2"/>
          <w:w w:val="105"/>
        </w:rPr>
        <w:t> </w:t>
      </w:r>
      <w:r>
        <w:rPr>
          <w:rFonts w:ascii="Book Antiqua" w:hAnsi="Book Antiqua"/>
          <w:i/>
          <w:w w:val="105"/>
        </w:rPr>
        <w:t>η</w:t>
      </w:r>
      <w:r>
        <w:rPr>
          <w:rFonts w:ascii="Book Antiqua" w:hAnsi="Book Antiqua"/>
          <w:i/>
          <w:w w:val="105"/>
          <w:position w:val="8"/>
          <w:sz w:val="13"/>
        </w:rPr>
        <w:t>2</w:t>
      </w:r>
      <w:r>
        <w:rPr>
          <w:rFonts w:ascii="Book Antiqua" w:hAnsi="Book Antiqua"/>
          <w:i/>
          <w:spacing w:val="32"/>
          <w:w w:val="105"/>
          <w:position w:val="8"/>
          <w:sz w:val="13"/>
        </w:rPr>
        <w:t> </w:t>
      </w:r>
      <w:r>
        <w:rPr>
          <w:rFonts w:ascii="Garamond" w:hAnsi="Garamond"/>
          <w:w w:val="105"/>
        </w:rPr>
        <w:t>=</w:t>
      </w:r>
      <w:r>
        <w:rPr>
          <w:rFonts w:ascii="Garamond" w:hAnsi="Garamond"/>
          <w:spacing w:val="-25"/>
          <w:w w:val="105"/>
        </w:rPr>
        <w:t> </w:t>
      </w:r>
      <w:r>
        <w:rPr>
          <w:w w:val="105"/>
        </w:rPr>
        <w:t>0.01.</w:t>
      </w:r>
      <w:r>
        <w:rPr>
          <w:spacing w:val="7"/>
          <w:w w:val="105"/>
        </w:rPr>
        <w:t> </w:t>
      </w:r>
      <w:r>
        <w:rPr>
          <w:w w:val="105"/>
        </w:rPr>
        <w:t>Finally,</w:t>
      </w:r>
      <w:r>
        <w:rPr>
          <w:spacing w:val="7"/>
          <w:w w:val="105"/>
        </w:rPr>
        <w:t> </w:t>
      </w:r>
      <w:r>
        <w:rPr>
          <w:spacing w:val="-2"/>
          <w:w w:val="105"/>
        </w:rPr>
        <w:t>participants</w:t>
      </w:r>
    </w:p>
    <w:p>
      <w:pPr>
        <w:pStyle w:val="BodyText"/>
        <w:spacing w:line="256" w:lineRule="auto" w:before="10"/>
        <w:ind w:left="141" w:right="38"/>
        <w:jc w:val="both"/>
      </w:pPr>
      <w:r>
        <w:rPr>
          <w:w w:val="110"/>
        </w:rPr>
        <w:t>in</w:t>
      </w:r>
      <w:r>
        <w:rPr>
          <w:spacing w:val="-14"/>
          <w:w w:val="110"/>
        </w:rPr>
        <w:t> </w:t>
      </w:r>
      <w:r>
        <w:rPr>
          <w:w w:val="110"/>
        </w:rPr>
        <w:t>the</w:t>
      </w:r>
      <w:r>
        <w:rPr>
          <w:spacing w:val="-13"/>
          <w:w w:val="110"/>
        </w:rPr>
        <w:t> </w:t>
      </w:r>
      <w:r>
        <w:rPr>
          <w:w w:val="110"/>
        </w:rPr>
        <w:t>high</w:t>
      </w:r>
      <w:r>
        <w:rPr>
          <w:spacing w:val="-13"/>
          <w:w w:val="110"/>
        </w:rPr>
        <w:t> </w:t>
      </w:r>
      <w:r>
        <w:rPr>
          <w:w w:val="110"/>
        </w:rPr>
        <w:t>expectation</w:t>
      </w:r>
      <w:r>
        <w:rPr>
          <w:spacing w:val="1"/>
          <w:w w:val="110"/>
        </w:rPr>
        <w:t> </w:t>
      </w:r>
      <w:r>
        <w:rPr>
          <w:w w:val="110"/>
        </w:rPr>
        <w:t>condition</w:t>
      </w:r>
      <w:r>
        <w:rPr>
          <w:spacing w:val="12"/>
          <w:w w:val="110"/>
        </w:rPr>
        <w:t> </w:t>
      </w:r>
      <w:r>
        <w:rPr>
          <w:w w:val="110"/>
        </w:rPr>
        <w:t>(</w:t>
      </w:r>
      <w:r>
        <w:rPr>
          <w:rFonts w:ascii="Book Antiqua"/>
          <w:i/>
          <w:w w:val="110"/>
        </w:rPr>
        <w:t>M</w:t>
      </w:r>
      <w:r>
        <w:rPr>
          <w:rFonts w:ascii="Book Antiqua"/>
          <w:i/>
          <w:spacing w:val="-14"/>
          <w:w w:val="110"/>
        </w:rPr>
        <w:t> </w:t>
      </w:r>
      <w:r>
        <w:rPr>
          <w:rFonts w:ascii="Garamond"/>
          <w:w w:val="110"/>
        </w:rPr>
        <w:t>=</w:t>
      </w:r>
      <w:r>
        <w:rPr>
          <w:rFonts w:ascii="Garamond"/>
          <w:spacing w:val="-13"/>
          <w:w w:val="110"/>
        </w:rPr>
        <w:t> </w:t>
      </w:r>
      <w:r>
        <w:rPr>
          <w:w w:val="110"/>
        </w:rPr>
        <w:t>2.35,</w:t>
      </w:r>
      <w:r>
        <w:rPr>
          <w:spacing w:val="12"/>
          <w:w w:val="110"/>
        </w:rPr>
        <w:t> </w:t>
      </w:r>
      <w:r>
        <w:rPr>
          <w:w w:val="110"/>
        </w:rPr>
        <w:t>SE</w:t>
      </w:r>
      <w:r>
        <w:rPr>
          <w:spacing w:val="-14"/>
          <w:w w:val="110"/>
        </w:rPr>
        <w:t> </w:t>
      </w:r>
      <w:r>
        <w:rPr>
          <w:rFonts w:ascii="Garamond"/>
          <w:w w:val="110"/>
        </w:rPr>
        <w:t>=</w:t>
      </w:r>
      <w:r>
        <w:rPr>
          <w:rFonts w:ascii="Garamond"/>
          <w:spacing w:val="-13"/>
          <w:w w:val="110"/>
        </w:rPr>
        <w:t> </w:t>
      </w:r>
      <w:r>
        <w:rPr>
          <w:w w:val="110"/>
        </w:rPr>
        <w:t>0.08) estimated</w:t>
      </w:r>
      <w:r>
        <w:rPr>
          <w:spacing w:val="40"/>
          <w:w w:val="110"/>
        </w:rPr>
        <w:t> </w:t>
      </w:r>
      <w:r>
        <w:rPr>
          <w:w w:val="110"/>
        </w:rPr>
        <w:t>that</w:t>
      </w:r>
      <w:r>
        <w:rPr>
          <w:spacing w:val="40"/>
          <w:w w:val="110"/>
        </w:rPr>
        <w:t> </w:t>
      </w:r>
      <w:r>
        <w:rPr>
          <w:w w:val="110"/>
        </w:rPr>
        <w:t>they</w:t>
      </w:r>
      <w:r>
        <w:rPr>
          <w:spacing w:val="40"/>
          <w:w w:val="110"/>
        </w:rPr>
        <w:t> </w:t>
      </w:r>
      <w:r>
        <w:rPr>
          <w:w w:val="110"/>
        </w:rPr>
        <w:t>noticed</w:t>
      </w:r>
      <w:r>
        <w:rPr>
          <w:spacing w:val="40"/>
          <w:w w:val="110"/>
        </w:rPr>
        <w:t> </w:t>
      </w:r>
      <w:r>
        <w:rPr>
          <w:w w:val="110"/>
        </w:rPr>
        <w:t>more</w:t>
      </w:r>
      <w:r>
        <w:rPr>
          <w:spacing w:val="40"/>
          <w:w w:val="110"/>
        </w:rPr>
        <w:t> </w:t>
      </w:r>
      <w:r>
        <w:rPr>
          <w:w w:val="110"/>
        </w:rPr>
        <w:t>targets</w:t>
      </w:r>
      <w:r>
        <w:rPr>
          <w:spacing w:val="40"/>
          <w:w w:val="110"/>
        </w:rPr>
        <w:t> </w:t>
      </w:r>
      <w:r>
        <w:rPr>
          <w:w w:val="110"/>
        </w:rPr>
        <w:t>during</w:t>
      </w:r>
      <w:r>
        <w:rPr>
          <w:spacing w:val="40"/>
          <w:w w:val="110"/>
        </w:rPr>
        <w:t> </w:t>
      </w:r>
      <w:r>
        <w:rPr>
          <w:w w:val="110"/>
        </w:rPr>
        <w:t>the bar-admittance</w:t>
      </w:r>
      <w:r>
        <w:rPr>
          <w:spacing w:val="11"/>
          <w:w w:val="110"/>
        </w:rPr>
        <w:t> </w:t>
      </w:r>
      <w:r>
        <w:rPr>
          <w:w w:val="110"/>
        </w:rPr>
        <w:t>task</w:t>
      </w:r>
      <w:r>
        <w:rPr>
          <w:spacing w:val="12"/>
          <w:w w:val="110"/>
        </w:rPr>
        <w:t> </w:t>
      </w:r>
      <w:r>
        <w:rPr>
          <w:w w:val="110"/>
        </w:rPr>
        <w:t>(i.e.,</w:t>
      </w:r>
      <w:r>
        <w:rPr>
          <w:spacing w:val="12"/>
          <w:w w:val="110"/>
        </w:rPr>
        <w:t> </w:t>
      </w:r>
      <w:r>
        <w:rPr>
          <w:w w:val="110"/>
        </w:rPr>
        <w:t>banned</w:t>
      </w:r>
      <w:r>
        <w:rPr>
          <w:spacing w:val="12"/>
          <w:w w:val="110"/>
        </w:rPr>
        <w:t> </w:t>
      </w:r>
      <w:r>
        <w:rPr>
          <w:w w:val="110"/>
        </w:rPr>
        <w:t>persons</w:t>
      </w:r>
      <w:r>
        <w:rPr>
          <w:spacing w:val="12"/>
          <w:w w:val="110"/>
        </w:rPr>
        <w:t> </w:t>
      </w:r>
      <w:r>
        <w:rPr>
          <w:w w:val="110"/>
        </w:rPr>
        <w:t>noticed)</w:t>
      </w:r>
      <w:r>
        <w:rPr>
          <w:spacing w:val="12"/>
          <w:w w:val="110"/>
        </w:rPr>
        <w:t> </w:t>
      </w:r>
      <w:r>
        <w:rPr>
          <w:spacing w:val="-4"/>
          <w:w w:val="110"/>
        </w:rPr>
        <w:t>than</w:t>
      </w:r>
    </w:p>
    <w:p>
      <w:pPr>
        <w:pStyle w:val="BodyText"/>
        <w:spacing w:line="228" w:lineRule="auto" w:before="118"/>
        <w:ind w:left="141" w:right="139"/>
        <w:jc w:val="both"/>
      </w:pPr>
      <w:r>
        <w:rPr/>
        <w:br w:type="column"/>
      </w:r>
      <w:r>
        <w:rPr>
          <w:w w:val="110"/>
        </w:rPr>
        <w:t>participants</w:t>
      </w:r>
      <w:r>
        <w:rPr>
          <w:spacing w:val="-14"/>
          <w:w w:val="110"/>
        </w:rPr>
        <w:t> </w:t>
      </w:r>
      <w:r>
        <w:rPr>
          <w:w w:val="110"/>
        </w:rPr>
        <w:t>in</w:t>
      </w:r>
      <w:r>
        <w:rPr>
          <w:spacing w:val="-13"/>
          <w:w w:val="110"/>
        </w:rPr>
        <w:t> </w:t>
      </w:r>
      <w:r>
        <w:rPr>
          <w:w w:val="110"/>
        </w:rPr>
        <w:t>the</w:t>
      </w:r>
      <w:r>
        <w:rPr>
          <w:spacing w:val="-9"/>
          <w:w w:val="110"/>
        </w:rPr>
        <w:t> </w:t>
      </w:r>
      <w:r>
        <w:rPr>
          <w:w w:val="110"/>
        </w:rPr>
        <w:t>low expectation condition (</w:t>
      </w:r>
      <w:r>
        <w:rPr>
          <w:rFonts w:ascii="Book Antiqua" w:hAnsi="Book Antiqua"/>
          <w:i/>
          <w:w w:val="110"/>
        </w:rPr>
        <w:t>M</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2.12, </w:t>
      </w:r>
      <w:r>
        <w:rPr/>
        <w:t>SE</w:t>
      </w:r>
      <w:r>
        <w:rPr>
          <w:spacing w:val="-10"/>
        </w:rPr>
        <w:t> </w:t>
      </w:r>
      <w:r>
        <w:rPr>
          <w:rFonts w:ascii="Garamond" w:hAnsi="Garamond"/>
        </w:rPr>
        <w:t>=</w:t>
      </w:r>
      <w:r>
        <w:rPr>
          <w:rFonts w:ascii="Garamond" w:hAnsi="Garamond"/>
          <w:spacing w:val="-10"/>
        </w:rPr>
        <w:t> </w:t>
      </w:r>
      <w:r>
        <w:rPr/>
        <w:t>0.08), </w:t>
      </w:r>
      <w:r>
        <w:rPr>
          <w:rFonts w:ascii="Book Antiqua" w:hAnsi="Book Antiqua"/>
          <w:i/>
        </w:rPr>
        <w:t>F</w:t>
      </w:r>
      <w:r>
        <w:rPr/>
        <w:t>(1,347)</w:t>
      </w:r>
      <w:r>
        <w:rPr>
          <w:spacing w:val="-10"/>
        </w:rPr>
        <w:t> </w:t>
      </w:r>
      <w:r>
        <w:rPr>
          <w:rFonts w:ascii="Garamond" w:hAnsi="Garamond"/>
        </w:rPr>
        <w:t>=</w:t>
      </w:r>
      <w:r>
        <w:rPr>
          <w:rFonts w:ascii="Garamond" w:hAnsi="Garamond"/>
          <w:spacing w:val="-10"/>
        </w:rPr>
        <w:t> </w:t>
      </w:r>
      <w:r>
        <w:rPr/>
        <w:t>4.41, </w:t>
      </w:r>
      <w:r>
        <w:rPr>
          <w:rFonts w:ascii="Book Antiqua" w:hAnsi="Book Antiqua"/>
          <w:i/>
        </w:rPr>
        <w:t>p</w:t>
      </w:r>
      <w:r>
        <w:rPr>
          <w:rFonts w:ascii="Book Antiqua" w:hAnsi="Book Antiqua"/>
          <w:i/>
          <w:spacing w:val="-10"/>
        </w:rPr>
        <w:t> </w:t>
      </w:r>
      <w:r>
        <w:rPr>
          <w:rFonts w:ascii="Garamond" w:hAnsi="Garamond"/>
        </w:rPr>
        <w:t>=</w:t>
      </w:r>
      <w:r>
        <w:rPr>
          <w:rFonts w:ascii="Garamond" w:hAnsi="Garamond"/>
          <w:spacing w:val="-10"/>
        </w:rPr>
        <w:t> </w:t>
      </w:r>
      <w:r>
        <w:rPr/>
        <w:t>0.037, </w:t>
      </w:r>
      <w:r>
        <w:rPr>
          <w:rFonts w:ascii="Book Antiqua" w:hAnsi="Book Antiqua"/>
          <w:i/>
        </w:rPr>
        <w:t>η</w:t>
      </w:r>
      <w:r>
        <w:rPr>
          <w:rFonts w:ascii="Book Antiqua" w:hAnsi="Book Antiqua"/>
          <w:i/>
          <w:position w:val="8"/>
          <w:sz w:val="13"/>
        </w:rPr>
        <w:t>2</w:t>
      </w:r>
      <w:r>
        <w:rPr>
          <w:rFonts w:ascii="Book Antiqua" w:hAnsi="Book Antiqua"/>
          <w:i/>
          <w:spacing w:val="80"/>
          <w:position w:val="8"/>
          <w:sz w:val="13"/>
        </w:rPr>
        <w:t> </w:t>
      </w:r>
      <w:r>
        <w:rPr>
          <w:rFonts w:ascii="Garamond" w:hAnsi="Garamond"/>
        </w:rPr>
        <w:t>=</w:t>
      </w:r>
      <w:r>
        <w:rPr>
          <w:rFonts w:ascii="Garamond" w:hAnsi="Garamond"/>
          <w:spacing w:val="-10"/>
        </w:rPr>
        <w:t> </w:t>
      </w:r>
      <w:r>
        <w:rPr/>
        <w:t>0.01.</w:t>
      </w:r>
    </w:p>
    <w:p>
      <w:pPr>
        <w:pStyle w:val="BodyText"/>
        <w:spacing w:before="29"/>
      </w:pPr>
    </w:p>
    <w:p>
      <w:pPr>
        <w:spacing w:before="0"/>
        <w:ind w:left="141" w:right="0" w:firstLine="0"/>
        <w:jc w:val="left"/>
        <w:rPr>
          <w:rFonts w:ascii="Tahoma"/>
          <w:b/>
          <w:sz w:val="18"/>
        </w:rPr>
      </w:pPr>
      <w:r>
        <w:rPr>
          <w:rFonts w:ascii="Tahoma"/>
          <w:b/>
          <w:sz w:val="18"/>
        </w:rPr>
        <mc:AlternateContent>
          <mc:Choice Requires="wps">
            <w:drawing>
              <wp:anchor distT="0" distB="0" distL="0" distR="0" allowOverlap="1" layoutInCell="1" locked="0" behindDoc="1" simplePos="0" relativeHeight="486064640">
                <wp:simplePos x="0" y="0"/>
                <wp:positionH relativeFrom="page">
                  <wp:posOffset>5877009</wp:posOffset>
                </wp:positionH>
                <wp:positionV relativeFrom="paragraph">
                  <wp:posOffset>-241955</wp:posOffset>
                </wp:positionV>
                <wp:extent cx="46355" cy="129539"/>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462.756622pt;margin-top:-19.051580pt;width:3.65pt;height:10.2pt;mso-position-horizontal-relative:page;mso-position-vertical-relative:paragraph;z-index:-17251840" type="#_x0000_t202" id="docshape32"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bookmarkStart w:name="Discussion" w:id="24"/>
      <w:bookmarkEnd w:id="24"/>
      <w:r>
        <w:rPr/>
      </w:r>
      <w:r>
        <w:rPr>
          <w:rFonts w:ascii="Tahoma"/>
          <w:b/>
          <w:spacing w:val="-2"/>
          <w:sz w:val="18"/>
        </w:rPr>
        <w:t>Discussion</w:t>
      </w:r>
    </w:p>
    <w:p>
      <w:pPr>
        <w:pStyle w:val="BodyText"/>
        <w:spacing w:line="264" w:lineRule="auto" w:before="25"/>
        <w:ind w:left="141" w:right="139"/>
        <w:jc w:val="both"/>
      </w:pPr>
      <w:r>
        <w:rPr>
          <w:w w:val="105"/>
        </w:rPr>
        <w:t>We</w:t>
      </w:r>
      <w:r>
        <w:rPr>
          <w:spacing w:val="40"/>
          <w:w w:val="105"/>
        </w:rPr>
        <w:t> </w:t>
      </w:r>
      <w:r>
        <w:rPr>
          <w:w w:val="105"/>
        </w:rPr>
        <w:t>expected</w:t>
      </w:r>
      <w:r>
        <w:rPr>
          <w:spacing w:val="40"/>
          <w:w w:val="105"/>
        </w:rPr>
        <w:t> </w:t>
      </w:r>
      <w:r>
        <w:rPr>
          <w:w w:val="105"/>
        </w:rPr>
        <w:t>that</w:t>
      </w:r>
      <w:r>
        <w:rPr>
          <w:spacing w:val="40"/>
          <w:w w:val="105"/>
        </w:rPr>
        <w:t> </w:t>
      </w:r>
      <w:r>
        <w:rPr>
          <w:w w:val="105"/>
        </w:rPr>
        <w:t>high</w:t>
      </w:r>
      <w:r>
        <w:rPr>
          <w:spacing w:val="40"/>
          <w:w w:val="105"/>
        </w:rPr>
        <w:t> </w:t>
      </w:r>
      <w:r>
        <w:rPr>
          <w:w w:val="105"/>
        </w:rPr>
        <w:t>expectations</w:t>
      </w:r>
      <w:r>
        <w:rPr>
          <w:spacing w:val="40"/>
          <w:w w:val="105"/>
        </w:rPr>
        <w:t> </w:t>
      </w:r>
      <w:r>
        <w:rPr>
          <w:w w:val="105"/>
        </w:rPr>
        <w:t>of</w:t>
      </w:r>
      <w:r>
        <w:rPr>
          <w:spacing w:val="40"/>
          <w:w w:val="105"/>
        </w:rPr>
        <w:t> </w:t>
      </w:r>
      <w:r>
        <w:rPr>
          <w:w w:val="105"/>
        </w:rPr>
        <w:t>encounter</w:t>
      </w:r>
      <w:r>
        <w:rPr>
          <w:spacing w:val="40"/>
          <w:w w:val="105"/>
        </w:rPr>
        <w:t> </w:t>
      </w:r>
      <w:r>
        <w:rPr>
          <w:w w:val="105"/>
        </w:rPr>
        <w:t>and high within-person variability would enhance prospective person memory. Surprisingly, low within-person variabil- ity</w:t>
      </w:r>
      <w:r>
        <w:rPr>
          <w:w w:val="105"/>
        </w:rPr>
        <w:t> led</w:t>
      </w:r>
      <w:r>
        <w:rPr>
          <w:w w:val="105"/>
        </w:rPr>
        <w:t> to</w:t>
      </w:r>
      <w:r>
        <w:rPr>
          <w:w w:val="105"/>
        </w:rPr>
        <w:t> fewer</w:t>
      </w:r>
      <w:r>
        <w:rPr>
          <w:w w:val="105"/>
        </w:rPr>
        <w:t> false</w:t>
      </w:r>
      <w:r>
        <w:rPr>
          <w:w w:val="105"/>
        </w:rPr>
        <w:t> alarms</w:t>
      </w:r>
      <w:r>
        <w:rPr>
          <w:w w:val="105"/>
        </w:rPr>
        <w:t> and</w:t>
      </w:r>
      <w:r>
        <w:rPr>
          <w:w w:val="105"/>
        </w:rPr>
        <w:t> higher</w:t>
      </w:r>
      <w:r>
        <w:rPr>
          <w:w w:val="105"/>
        </w:rPr>
        <w:t> discriminability than high within-person variability (cf. Juncu et al., </w:t>
      </w:r>
      <w:hyperlink w:history="true" w:anchor="_bookmark29">
        <w:r>
          <w:rPr>
            <w:color w:val="0000FF"/>
            <w:w w:val="105"/>
          </w:rPr>
          <w:t>2020</w:t>
        </w:r>
      </w:hyperlink>
      <w:r>
        <w:rPr>
          <w:w w:val="105"/>
        </w:rPr>
        <w:t>; Sweeney &amp; Lampinen, </w:t>
      </w:r>
      <w:hyperlink w:history="true" w:anchor="_bookmark56">
        <w:r>
          <w:rPr>
            <w:color w:val="0000FF"/>
            <w:w w:val="105"/>
          </w:rPr>
          <w:t>2012</w:t>
        </w:r>
      </w:hyperlink>
      <w:r>
        <w:rPr>
          <w:w w:val="105"/>
        </w:rPr>
        <w:t>; Experiment 1). This may be due to the images in the low variability condition being rated as more similar to the test image than the images in the high variability condition. Said another way, this find- ing may be due to people having a better idea of the tar- gets’</w:t>
      </w:r>
      <w:r>
        <w:rPr>
          <w:w w:val="105"/>
        </w:rPr>
        <w:t> appearance</w:t>
      </w:r>
      <w:r>
        <w:rPr>
          <w:w w:val="105"/>
        </w:rPr>
        <w:t> from</w:t>
      </w:r>
      <w:r>
        <w:rPr>
          <w:w w:val="105"/>
        </w:rPr>
        <w:t> low</w:t>
      </w:r>
      <w:r>
        <w:rPr>
          <w:w w:val="105"/>
        </w:rPr>
        <w:t> variability</w:t>
      </w:r>
      <w:r>
        <w:rPr>
          <w:w w:val="105"/>
        </w:rPr>
        <w:t> photographs</w:t>
      </w:r>
      <w:r>
        <w:rPr>
          <w:w w:val="105"/>
        </w:rPr>
        <w:t> than from high variability photographs. Indeed, we found the expected</w:t>
      </w:r>
      <w:r>
        <w:rPr>
          <w:w w:val="105"/>
        </w:rPr>
        <w:t> effect</w:t>
      </w:r>
      <w:r>
        <w:rPr>
          <w:w w:val="105"/>
        </w:rPr>
        <w:t> of</w:t>
      </w:r>
      <w:r>
        <w:rPr>
          <w:w w:val="105"/>
        </w:rPr>
        <w:t> variability</w:t>
      </w:r>
      <w:r>
        <w:rPr>
          <w:w w:val="105"/>
        </w:rPr>
        <w:t> on</w:t>
      </w:r>
      <w:r>
        <w:rPr>
          <w:w w:val="105"/>
        </w:rPr>
        <w:t> sightings</w:t>
      </w:r>
      <w:r>
        <w:rPr>
          <w:w w:val="105"/>
        </w:rPr>
        <w:t> for</w:t>
      </w:r>
      <w:r>
        <w:rPr>
          <w:w w:val="105"/>
        </w:rPr>
        <w:t> the</w:t>
      </w:r>
      <w:r>
        <w:rPr>
          <w:w w:val="105"/>
        </w:rPr>
        <w:t> target whose study–test similarity ratings did not vary by vari- ability condition. As to our null findings regarding expec- tations</w:t>
      </w:r>
      <w:r>
        <w:rPr>
          <w:w w:val="105"/>
        </w:rPr>
        <w:t> of</w:t>
      </w:r>
      <w:r>
        <w:rPr>
          <w:w w:val="105"/>
        </w:rPr>
        <w:t> encounter,</w:t>
      </w:r>
      <w:r>
        <w:rPr>
          <w:w w:val="105"/>
        </w:rPr>
        <w:t> it</w:t>
      </w:r>
      <w:r>
        <w:rPr>
          <w:w w:val="105"/>
        </w:rPr>
        <w:t> is</w:t>
      </w:r>
      <w:r>
        <w:rPr>
          <w:w w:val="105"/>
        </w:rPr>
        <w:t> possible</w:t>
      </w:r>
      <w:r>
        <w:rPr>
          <w:w w:val="105"/>
        </w:rPr>
        <w:t> that</w:t>
      </w:r>
      <w:r>
        <w:rPr>
          <w:w w:val="105"/>
        </w:rPr>
        <w:t> participants</w:t>
      </w:r>
      <w:r>
        <w:rPr>
          <w:w w:val="105"/>
        </w:rPr>
        <w:t> had high-baseline</w:t>
      </w:r>
      <w:r>
        <w:rPr>
          <w:w w:val="105"/>
        </w:rPr>
        <w:t> expectations</w:t>
      </w:r>
      <w:r>
        <w:rPr>
          <w:w w:val="105"/>
        </w:rPr>
        <w:t> of</w:t>
      </w:r>
      <w:r>
        <w:rPr>
          <w:w w:val="105"/>
        </w:rPr>
        <w:t> encounter.</w:t>
      </w:r>
      <w:r>
        <w:rPr>
          <w:w w:val="105"/>
        </w:rPr>
        <w:t> The</w:t>
      </w:r>
      <w:r>
        <w:rPr>
          <w:w w:val="105"/>
        </w:rPr>
        <w:t> context</w:t>
      </w:r>
      <w:r>
        <w:rPr>
          <w:w w:val="105"/>
        </w:rPr>
        <w:t> of laboratory-based</w:t>
      </w:r>
      <w:r>
        <w:rPr>
          <w:spacing w:val="80"/>
          <w:w w:val="105"/>
        </w:rPr>
        <w:t> </w:t>
      </w:r>
      <w:r>
        <w:rPr>
          <w:w w:val="105"/>
        </w:rPr>
        <w:t>studies</w:t>
      </w:r>
      <w:r>
        <w:rPr>
          <w:spacing w:val="80"/>
          <w:w w:val="105"/>
        </w:rPr>
        <w:t> </w:t>
      </w:r>
      <w:r>
        <w:rPr>
          <w:w w:val="105"/>
        </w:rPr>
        <w:t>naturally</w:t>
      </w:r>
      <w:r>
        <w:rPr>
          <w:spacing w:val="80"/>
          <w:w w:val="105"/>
        </w:rPr>
        <w:t> </w:t>
      </w:r>
      <w:r>
        <w:rPr>
          <w:w w:val="105"/>
        </w:rPr>
        <w:t>suggests</w:t>
      </w:r>
      <w:r>
        <w:rPr>
          <w:spacing w:val="80"/>
          <w:w w:val="105"/>
        </w:rPr>
        <w:t> </w:t>
      </w:r>
      <w:r>
        <w:rPr>
          <w:w w:val="105"/>
        </w:rPr>
        <w:t>that</w:t>
      </w:r>
      <w:r>
        <w:rPr>
          <w:spacing w:val="80"/>
          <w:w w:val="105"/>
        </w:rPr>
        <w:t> </w:t>
      </w:r>
      <w:r>
        <w:rPr>
          <w:w w:val="105"/>
        </w:rPr>
        <w:t>there is</w:t>
      </w:r>
      <w:r>
        <w:rPr>
          <w:w w:val="105"/>
        </w:rPr>
        <w:t> a</w:t>
      </w:r>
      <w:r>
        <w:rPr>
          <w:w w:val="105"/>
        </w:rPr>
        <w:t> high</w:t>
      </w:r>
      <w:r>
        <w:rPr>
          <w:w w:val="105"/>
        </w:rPr>
        <w:t> probability</w:t>
      </w:r>
      <w:r>
        <w:rPr>
          <w:w w:val="105"/>
        </w:rPr>
        <w:t> of</w:t>
      </w:r>
      <w:r>
        <w:rPr>
          <w:w w:val="105"/>
        </w:rPr>
        <w:t> target</w:t>
      </w:r>
      <w:r>
        <w:rPr>
          <w:w w:val="105"/>
        </w:rPr>
        <w:t> encounter.</w:t>
      </w:r>
      <w:r>
        <w:rPr>
          <w:w w:val="105"/>
        </w:rPr>
        <w:t> This</w:t>
      </w:r>
      <w:r>
        <w:rPr>
          <w:w w:val="105"/>
        </w:rPr>
        <w:t> may</w:t>
      </w:r>
      <w:r>
        <w:rPr>
          <w:w w:val="105"/>
        </w:rPr>
        <w:t> have mitigated the effect of inducing expectations of encoun- ter on participants’ performance. Indeed, participants in the low expectation condition on average reported their belief in the likelihood of encountering the targets to be closest</w:t>
      </w:r>
      <w:r>
        <w:rPr>
          <w:w w:val="105"/>
        </w:rPr>
        <w:t> to</w:t>
      </w:r>
      <w:r>
        <w:rPr>
          <w:w w:val="105"/>
        </w:rPr>
        <w:t> “somewhat</w:t>
      </w:r>
      <w:r>
        <w:rPr>
          <w:w w:val="105"/>
        </w:rPr>
        <w:t> likely,”</w:t>
      </w:r>
      <w:r>
        <w:rPr>
          <w:w w:val="105"/>
        </w:rPr>
        <w:t> the</w:t>
      </w:r>
      <w:r>
        <w:rPr>
          <w:w w:val="105"/>
        </w:rPr>
        <w:t> third</w:t>
      </w:r>
      <w:r>
        <w:rPr>
          <w:w w:val="105"/>
        </w:rPr>
        <w:t> highest</w:t>
      </w:r>
      <w:r>
        <w:rPr>
          <w:w w:val="105"/>
        </w:rPr>
        <w:t> point</w:t>
      </w:r>
      <w:r>
        <w:rPr>
          <w:w w:val="105"/>
        </w:rPr>
        <w:t> on</w:t>
      </w:r>
      <w:r>
        <w:rPr>
          <w:spacing w:val="40"/>
          <w:w w:val="105"/>
        </w:rPr>
        <w:t> </w:t>
      </w:r>
      <w:r>
        <w:rPr>
          <w:w w:val="105"/>
        </w:rPr>
        <w:t>the 4-point Likert scale. In real-world settings, the spa-</w:t>
      </w:r>
      <w:r>
        <w:rPr>
          <w:spacing w:val="40"/>
          <w:w w:val="105"/>
        </w:rPr>
        <w:t> </w:t>
      </w:r>
      <w:r>
        <w:rPr>
          <w:w w:val="105"/>
        </w:rPr>
        <w:t>tial and temporal location of a target person is less pre- dictable, which is accompanied by lower expectations of encounter (Moore et al., </w:t>
      </w:r>
      <w:hyperlink w:history="true" w:anchor="_bookmark46">
        <w:r>
          <w:rPr>
            <w:color w:val="0000FF"/>
            <w:w w:val="105"/>
          </w:rPr>
          <w:t>2016</w:t>
        </w:r>
      </w:hyperlink>
      <w:r>
        <w:rPr>
          <w:w w:val="105"/>
        </w:rPr>
        <w:t>). Therefore, we tested the effects</w:t>
      </w:r>
      <w:r>
        <w:rPr>
          <w:w w:val="105"/>
        </w:rPr>
        <w:t> of</w:t>
      </w:r>
      <w:r>
        <w:rPr>
          <w:w w:val="105"/>
        </w:rPr>
        <w:t> expectations</w:t>
      </w:r>
      <w:r>
        <w:rPr>
          <w:w w:val="105"/>
        </w:rPr>
        <w:t> of</w:t>
      </w:r>
      <w:r>
        <w:rPr>
          <w:w w:val="105"/>
        </w:rPr>
        <w:t> encounter</w:t>
      </w:r>
      <w:r>
        <w:rPr>
          <w:w w:val="105"/>
        </w:rPr>
        <w:t> and</w:t>
      </w:r>
      <w:r>
        <w:rPr>
          <w:w w:val="105"/>
        </w:rPr>
        <w:t> within-person variability in a field-based study in </w:t>
      </w:r>
      <w:hyperlink w:history="true" w:anchor="_bookmark7">
        <w:r>
          <w:rPr>
            <w:color w:val="0000FF"/>
            <w:w w:val="105"/>
          </w:rPr>
          <w:t>Experiment two</w:t>
        </w:r>
      </w:hyperlink>
      <w:r>
        <w:rPr>
          <w:w w:val="105"/>
        </w:rPr>
        <w:t>.</w:t>
      </w:r>
    </w:p>
    <w:p>
      <w:pPr>
        <w:pStyle w:val="Heading1"/>
        <w:spacing w:before="207"/>
      </w:pPr>
      <w:bookmarkStart w:name="Experiment two" w:id="25"/>
      <w:bookmarkEnd w:id="25"/>
      <w:r>
        <w:rPr>
          <w:b w:val="0"/>
        </w:rPr>
      </w:r>
      <w:bookmarkStart w:name="_bookmark7" w:id="26"/>
      <w:bookmarkEnd w:id="26"/>
      <w:r>
        <w:rPr>
          <w:b w:val="0"/>
        </w:rPr>
      </w:r>
      <w:r>
        <w:rPr>
          <w:spacing w:val="-4"/>
        </w:rPr>
        <w:t>Experiment</w:t>
      </w:r>
      <w:r>
        <w:rPr>
          <w:spacing w:val="1"/>
        </w:rPr>
        <w:t> </w:t>
      </w:r>
      <w:r>
        <w:rPr>
          <w:spacing w:val="-5"/>
        </w:rPr>
        <w:t>two</w:t>
      </w:r>
    </w:p>
    <w:p>
      <w:pPr>
        <w:pStyle w:val="BodyText"/>
        <w:spacing w:line="264" w:lineRule="auto" w:before="18"/>
        <w:ind w:left="141" w:right="139"/>
        <w:jc w:val="both"/>
      </w:pPr>
      <w:r>
        <w:rPr>
          <w:w w:val="110"/>
        </w:rPr>
        <w:t>In</w:t>
      </w:r>
      <w:r>
        <w:rPr>
          <w:spacing w:val="-4"/>
          <w:w w:val="110"/>
        </w:rPr>
        <w:t> </w:t>
      </w:r>
      <w:r>
        <w:rPr>
          <w:w w:val="110"/>
        </w:rPr>
        <w:t>Experiment</w:t>
      </w:r>
      <w:r>
        <w:rPr>
          <w:spacing w:val="-4"/>
          <w:w w:val="110"/>
        </w:rPr>
        <w:t> </w:t>
      </w:r>
      <w:r>
        <w:rPr>
          <w:w w:val="110"/>
        </w:rPr>
        <w:t>1,</w:t>
      </w:r>
      <w:r>
        <w:rPr>
          <w:spacing w:val="-4"/>
          <w:w w:val="110"/>
        </w:rPr>
        <w:t> </w:t>
      </w:r>
      <w:r>
        <w:rPr>
          <w:w w:val="110"/>
        </w:rPr>
        <w:t>we</w:t>
      </w:r>
      <w:r>
        <w:rPr>
          <w:spacing w:val="-4"/>
          <w:w w:val="110"/>
        </w:rPr>
        <w:t> </w:t>
      </w:r>
      <w:r>
        <w:rPr>
          <w:w w:val="110"/>
        </w:rPr>
        <w:t>tested</w:t>
      </w:r>
      <w:r>
        <w:rPr>
          <w:spacing w:val="-4"/>
          <w:w w:val="110"/>
        </w:rPr>
        <w:t> </w:t>
      </w:r>
      <w:r>
        <w:rPr>
          <w:w w:val="110"/>
        </w:rPr>
        <w:t>the</w:t>
      </w:r>
      <w:r>
        <w:rPr>
          <w:spacing w:val="-4"/>
          <w:w w:val="110"/>
        </w:rPr>
        <w:t> </w:t>
      </w:r>
      <w:r>
        <w:rPr>
          <w:w w:val="110"/>
        </w:rPr>
        <w:t>effect</w:t>
      </w:r>
      <w:r>
        <w:rPr>
          <w:spacing w:val="-4"/>
          <w:w w:val="110"/>
        </w:rPr>
        <w:t> </w:t>
      </w:r>
      <w:r>
        <w:rPr>
          <w:w w:val="110"/>
        </w:rPr>
        <w:t>of</w:t>
      </w:r>
      <w:r>
        <w:rPr>
          <w:spacing w:val="-4"/>
          <w:w w:val="110"/>
        </w:rPr>
        <w:t> </w:t>
      </w:r>
      <w:r>
        <w:rPr>
          <w:w w:val="110"/>
        </w:rPr>
        <w:t>imposed</w:t>
      </w:r>
      <w:r>
        <w:rPr>
          <w:spacing w:val="-4"/>
          <w:w w:val="110"/>
        </w:rPr>
        <w:t> </w:t>
      </w:r>
      <w:r>
        <w:rPr>
          <w:w w:val="110"/>
        </w:rPr>
        <w:t>expec- tations</w:t>
      </w:r>
      <w:r>
        <w:rPr>
          <w:w w:val="110"/>
        </w:rPr>
        <w:t> of</w:t>
      </w:r>
      <w:r>
        <w:rPr>
          <w:w w:val="110"/>
        </w:rPr>
        <w:t> encounter</w:t>
      </w:r>
      <w:r>
        <w:rPr>
          <w:w w:val="110"/>
        </w:rPr>
        <w:t> and</w:t>
      </w:r>
      <w:r>
        <w:rPr>
          <w:w w:val="110"/>
        </w:rPr>
        <w:t> exposure</w:t>
      </w:r>
      <w:r>
        <w:rPr>
          <w:w w:val="110"/>
        </w:rPr>
        <w:t> to</w:t>
      </w:r>
      <w:r>
        <w:rPr>
          <w:w w:val="110"/>
        </w:rPr>
        <w:t> within-person variability</w:t>
      </w:r>
      <w:r>
        <w:rPr>
          <w:spacing w:val="32"/>
          <w:w w:val="110"/>
        </w:rPr>
        <w:t> </w:t>
      </w:r>
      <w:r>
        <w:rPr>
          <w:w w:val="110"/>
        </w:rPr>
        <w:t>at</w:t>
      </w:r>
      <w:r>
        <w:rPr>
          <w:spacing w:val="32"/>
          <w:w w:val="110"/>
        </w:rPr>
        <w:t> </w:t>
      </w:r>
      <w:r>
        <w:rPr>
          <w:w w:val="110"/>
        </w:rPr>
        <w:t>study</w:t>
      </w:r>
      <w:r>
        <w:rPr>
          <w:spacing w:val="32"/>
          <w:w w:val="110"/>
        </w:rPr>
        <w:t> </w:t>
      </w:r>
      <w:r>
        <w:rPr>
          <w:w w:val="110"/>
        </w:rPr>
        <w:t>on</w:t>
      </w:r>
      <w:r>
        <w:rPr>
          <w:spacing w:val="32"/>
          <w:w w:val="110"/>
        </w:rPr>
        <w:t> </w:t>
      </w:r>
      <w:r>
        <w:rPr>
          <w:w w:val="110"/>
        </w:rPr>
        <w:t>prospective</w:t>
      </w:r>
      <w:r>
        <w:rPr>
          <w:spacing w:val="32"/>
          <w:w w:val="110"/>
        </w:rPr>
        <w:t> </w:t>
      </w:r>
      <w:r>
        <w:rPr>
          <w:w w:val="110"/>
        </w:rPr>
        <w:t>person</w:t>
      </w:r>
      <w:r>
        <w:rPr>
          <w:spacing w:val="32"/>
          <w:w w:val="110"/>
        </w:rPr>
        <w:t> </w:t>
      </w:r>
      <w:r>
        <w:rPr>
          <w:w w:val="110"/>
        </w:rPr>
        <w:t>memory</w:t>
      </w:r>
      <w:r>
        <w:rPr>
          <w:spacing w:val="32"/>
          <w:w w:val="110"/>
        </w:rPr>
        <w:t> </w:t>
      </w:r>
      <w:r>
        <w:rPr>
          <w:w w:val="110"/>
        </w:rPr>
        <w:t>in a</w:t>
      </w:r>
      <w:r>
        <w:rPr>
          <w:w w:val="110"/>
        </w:rPr>
        <w:t> laboratory-based</w:t>
      </w:r>
      <w:r>
        <w:rPr>
          <w:w w:val="110"/>
        </w:rPr>
        <w:t> prospective</w:t>
      </w:r>
      <w:r>
        <w:rPr>
          <w:w w:val="110"/>
        </w:rPr>
        <w:t> person</w:t>
      </w:r>
      <w:r>
        <w:rPr>
          <w:w w:val="110"/>
        </w:rPr>
        <w:t> memory</w:t>
      </w:r>
      <w:r>
        <w:rPr>
          <w:w w:val="110"/>
        </w:rPr>
        <w:t> para- digm.</w:t>
      </w:r>
      <w:r>
        <w:rPr>
          <w:w w:val="110"/>
        </w:rPr>
        <w:t> In</w:t>
      </w:r>
      <w:r>
        <w:rPr>
          <w:w w:val="110"/>
        </w:rPr>
        <w:t> laboratory-based</w:t>
      </w:r>
      <w:r>
        <w:rPr>
          <w:w w:val="110"/>
        </w:rPr>
        <w:t> prospective</w:t>
      </w:r>
      <w:r>
        <w:rPr>
          <w:w w:val="110"/>
        </w:rPr>
        <w:t> person</w:t>
      </w:r>
      <w:r>
        <w:rPr>
          <w:w w:val="110"/>
        </w:rPr>
        <w:t> memory </w:t>
      </w:r>
      <w:r>
        <w:rPr/>
        <w:t>paradigms,</w:t>
      </w:r>
      <w:r>
        <w:rPr>
          <w:spacing w:val="40"/>
        </w:rPr>
        <w:t> </w:t>
      </w:r>
      <w:r>
        <w:rPr/>
        <w:t>people</w:t>
      </w:r>
      <w:r>
        <w:rPr>
          <w:spacing w:val="41"/>
        </w:rPr>
        <w:t> </w:t>
      </w:r>
      <w:r>
        <w:rPr/>
        <w:t>tend</w:t>
      </w:r>
      <w:r>
        <w:rPr>
          <w:spacing w:val="41"/>
        </w:rPr>
        <w:t> </w:t>
      </w:r>
      <w:r>
        <w:rPr/>
        <w:t>to</w:t>
      </w:r>
      <w:r>
        <w:rPr>
          <w:spacing w:val="41"/>
        </w:rPr>
        <w:t> </w:t>
      </w:r>
      <w:r>
        <w:rPr/>
        <w:t>perform</w:t>
      </w:r>
      <w:r>
        <w:rPr>
          <w:spacing w:val="40"/>
        </w:rPr>
        <w:t> </w:t>
      </w:r>
      <w:r>
        <w:rPr/>
        <w:t>relatively</w:t>
      </w:r>
      <w:r>
        <w:rPr>
          <w:spacing w:val="41"/>
        </w:rPr>
        <w:t> </w:t>
      </w:r>
      <w:r>
        <w:rPr/>
        <w:t>well</w:t>
      </w:r>
      <w:r>
        <w:rPr>
          <w:spacing w:val="41"/>
        </w:rPr>
        <w:t> </w:t>
      </w:r>
      <w:r>
        <w:rPr>
          <w:spacing w:val="-2"/>
        </w:rPr>
        <w:t>(Juncu</w:t>
      </w:r>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w w:val="110"/>
        </w:rPr>
        <w:t>et</w:t>
      </w:r>
      <w:r>
        <w:rPr>
          <w:w w:val="110"/>
        </w:rPr>
        <w:t> al.,</w:t>
      </w:r>
      <w:r>
        <w:rPr>
          <w:w w:val="110"/>
        </w:rPr>
        <w:t> </w:t>
      </w:r>
      <w:hyperlink w:history="true" w:anchor="_bookmark29">
        <w:r>
          <w:rPr>
            <w:color w:val="0000FF"/>
            <w:w w:val="110"/>
          </w:rPr>
          <w:t>2020</w:t>
        </w:r>
      </w:hyperlink>
      <w:r>
        <w:rPr>
          <w:w w:val="110"/>
        </w:rPr>
        <w:t>;</w:t>
      </w:r>
      <w:r>
        <w:rPr>
          <w:w w:val="110"/>
        </w:rPr>
        <w:t> Lampinen</w:t>
      </w:r>
      <w:r>
        <w:rPr>
          <w:w w:val="110"/>
        </w:rPr>
        <w:t> &amp;</w:t>
      </w:r>
      <w:r>
        <w:rPr>
          <w:w w:val="110"/>
        </w:rPr>
        <w:t> Sweeney,</w:t>
      </w:r>
      <w:r>
        <w:rPr>
          <w:w w:val="110"/>
        </w:rPr>
        <w:t> </w:t>
      </w:r>
      <w:hyperlink w:history="true" w:anchor="_bookmark38">
        <w:r>
          <w:rPr>
            <w:color w:val="0000FF"/>
            <w:w w:val="110"/>
          </w:rPr>
          <w:t>2014</w:t>
        </w:r>
      </w:hyperlink>
      <w:r>
        <w:rPr>
          <w:w w:val="110"/>
        </w:rPr>
        <w:t>;</w:t>
      </w:r>
      <w:r>
        <w:rPr>
          <w:w w:val="110"/>
        </w:rPr>
        <w:t> Moore</w:t>
      </w:r>
      <w:r>
        <w:rPr>
          <w:w w:val="110"/>
        </w:rPr>
        <w:t> et</w:t>
      </w:r>
      <w:r>
        <w:rPr>
          <w:w w:val="110"/>
        </w:rPr>
        <w:t> </w:t>
      </w:r>
      <w:r>
        <w:rPr>
          <w:w w:val="110"/>
        </w:rPr>
        <w:t>al., </w:t>
      </w:r>
      <w:hyperlink w:history="true" w:anchor="_bookmark47">
        <w:r>
          <w:rPr>
            <w:color w:val="0000FF"/>
          </w:rPr>
          <w:t>2018</w:t>
        </w:r>
      </w:hyperlink>
      <w:r>
        <w:rPr/>
        <w:t>;</w:t>
      </w:r>
      <w:r>
        <w:rPr>
          <w:spacing w:val="35"/>
        </w:rPr>
        <w:t> </w:t>
      </w:r>
      <w:r>
        <w:rPr/>
        <w:t>O’Brien</w:t>
      </w:r>
      <w:r>
        <w:rPr>
          <w:spacing w:val="35"/>
        </w:rPr>
        <w:t> </w:t>
      </w:r>
      <w:r>
        <w:rPr/>
        <w:t>&amp;</w:t>
      </w:r>
      <w:r>
        <w:rPr>
          <w:spacing w:val="35"/>
        </w:rPr>
        <w:t> </w:t>
      </w:r>
      <w:r>
        <w:rPr/>
        <w:t>Thorley,</w:t>
      </w:r>
      <w:r>
        <w:rPr>
          <w:spacing w:val="35"/>
        </w:rPr>
        <w:t> </w:t>
      </w:r>
      <w:hyperlink w:history="true" w:anchor="_bookmark48">
        <w:r>
          <w:rPr>
            <w:color w:val="0000FF"/>
          </w:rPr>
          <w:t>2021</w:t>
        </w:r>
      </w:hyperlink>
      <w:r>
        <w:rPr/>
        <w:t>)</w:t>
      </w:r>
      <w:r>
        <w:rPr>
          <w:spacing w:val="35"/>
        </w:rPr>
        <w:t> </w:t>
      </w:r>
      <w:r>
        <w:rPr/>
        <w:t>though</w:t>
      </w:r>
      <w:r>
        <w:rPr>
          <w:spacing w:val="35"/>
        </w:rPr>
        <w:t> </w:t>
      </w:r>
      <w:r>
        <w:rPr/>
        <w:t>far</w:t>
      </w:r>
      <w:r>
        <w:rPr>
          <w:spacing w:val="35"/>
        </w:rPr>
        <w:t> </w:t>
      </w:r>
      <w:r>
        <w:rPr/>
        <w:t>from</w:t>
      </w:r>
      <w:r>
        <w:rPr>
          <w:spacing w:val="35"/>
        </w:rPr>
        <w:t> </w:t>
      </w:r>
      <w:r>
        <w:rPr/>
        <w:t>perfect. </w:t>
      </w:r>
      <w:r>
        <w:rPr>
          <w:w w:val="110"/>
        </w:rPr>
        <w:t>In</w:t>
      </w:r>
      <w:r>
        <w:rPr>
          <w:spacing w:val="-6"/>
          <w:w w:val="110"/>
        </w:rPr>
        <w:t> </w:t>
      </w:r>
      <w:r>
        <w:rPr>
          <w:w w:val="110"/>
        </w:rPr>
        <w:t>contrast,</w:t>
      </w:r>
      <w:r>
        <w:rPr>
          <w:spacing w:val="-6"/>
          <w:w w:val="110"/>
        </w:rPr>
        <w:t> </w:t>
      </w:r>
      <w:r>
        <w:rPr>
          <w:w w:val="110"/>
        </w:rPr>
        <w:t>in</w:t>
      </w:r>
      <w:r>
        <w:rPr>
          <w:spacing w:val="-6"/>
          <w:w w:val="110"/>
        </w:rPr>
        <w:t> </w:t>
      </w:r>
      <w:r>
        <w:rPr>
          <w:w w:val="110"/>
        </w:rPr>
        <w:t>field-based</w:t>
      </w:r>
      <w:r>
        <w:rPr>
          <w:spacing w:val="-6"/>
          <w:w w:val="110"/>
        </w:rPr>
        <w:t> </w:t>
      </w:r>
      <w:r>
        <w:rPr>
          <w:w w:val="110"/>
        </w:rPr>
        <w:t>paradigms</w:t>
      </w:r>
      <w:r>
        <w:rPr>
          <w:spacing w:val="-6"/>
          <w:w w:val="110"/>
        </w:rPr>
        <w:t> </w:t>
      </w:r>
      <w:r>
        <w:rPr>
          <w:w w:val="110"/>
        </w:rPr>
        <w:t>people</w:t>
      </w:r>
      <w:r>
        <w:rPr>
          <w:spacing w:val="-6"/>
          <w:w w:val="110"/>
        </w:rPr>
        <w:t> </w:t>
      </w:r>
      <w:r>
        <w:rPr>
          <w:w w:val="110"/>
        </w:rPr>
        <w:t>tend</w:t>
      </w:r>
      <w:r>
        <w:rPr>
          <w:spacing w:val="-6"/>
          <w:w w:val="110"/>
        </w:rPr>
        <w:t> </w:t>
      </w:r>
      <w:r>
        <w:rPr>
          <w:w w:val="110"/>
        </w:rPr>
        <w:t>to</w:t>
      </w:r>
      <w:r>
        <w:rPr>
          <w:spacing w:val="-6"/>
          <w:w w:val="110"/>
        </w:rPr>
        <w:t> </w:t>
      </w:r>
      <w:r>
        <w:rPr>
          <w:w w:val="110"/>
        </w:rPr>
        <w:t>per- form</w:t>
      </w:r>
      <w:r>
        <w:rPr>
          <w:spacing w:val="-12"/>
          <w:w w:val="110"/>
        </w:rPr>
        <w:t> </w:t>
      </w:r>
      <w:r>
        <w:rPr>
          <w:w w:val="110"/>
        </w:rPr>
        <w:t>remarkably</w:t>
      </w:r>
      <w:r>
        <w:rPr>
          <w:spacing w:val="-12"/>
          <w:w w:val="110"/>
        </w:rPr>
        <w:t> </w:t>
      </w:r>
      <w:r>
        <w:rPr>
          <w:w w:val="110"/>
        </w:rPr>
        <w:t>poorly</w:t>
      </w:r>
      <w:r>
        <w:rPr>
          <w:spacing w:val="-12"/>
          <w:w w:val="110"/>
        </w:rPr>
        <w:t> </w:t>
      </w:r>
      <w:r>
        <w:rPr>
          <w:w w:val="110"/>
        </w:rPr>
        <w:t>with</w:t>
      </w:r>
      <w:r>
        <w:rPr>
          <w:spacing w:val="-12"/>
          <w:w w:val="110"/>
        </w:rPr>
        <w:t> </w:t>
      </w:r>
      <w:r>
        <w:rPr>
          <w:w w:val="110"/>
        </w:rPr>
        <w:t>between</w:t>
      </w:r>
      <w:r>
        <w:rPr>
          <w:spacing w:val="-12"/>
          <w:w w:val="110"/>
        </w:rPr>
        <w:t> </w:t>
      </w:r>
      <w:r>
        <w:rPr>
          <w:w w:val="110"/>
        </w:rPr>
        <w:t>5</w:t>
      </w:r>
      <w:r>
        <w:rPr>
          <w:spacing w:val="-12"/>
          <w:w w:val="110"/>
        </w:rPr>
        <w:t> </w:t>
      </w:r>
      <w:r>
        <w:rPr>
          <w:w w:val="110"/>
        </w:rPr>
        <w:t>and</w:t>
      </w:r>
      <w:r>
        <w:rPr>
          <w:spacing w:val="-12"/>
          <w:w w:val="110"/>
        </w:rPr>
        <w:t> </w:t>
      </w:r>
      <w:r>
        <w:rPr>
          <w:w w:val="110"/>
        </w:rPr>
        <w:t>10%</w:t>
      </w:r>
      <w:r>
        <w:rPr>
          <w:spacing w:val="-12"/>
          <w:w w:val="110"/>
        </w:rPr>
        <w:t> </w:t>
      </w:r>
      <w:r>
        <w:rPr>
          <w:w w:val="110"/>
        </w:rPr>
        <w:t>of</w:t>
      </w:r>
      <w:r>
        <w:rPr>
          <w:spacing w:val="-12"/>
          <w:w w:val="110"/>
        </w:rPr>
        <w:t> </w:t>
      </w:r>
      <w:r>
        <w:rPr>
          <w:w w:val="110"/>
        </w:rPr>
        <w:t>par- ticipants</w:t>
      </w:r>
      <w:r>
        <w:rPr>
          <w:w w:val="110"/>
        </w:rPr>
        <w:t> making</w:t>
      </w:r>
      <w:r>
        <w:rPr>
          <w:w w:val="110"/>
        </w:rPr>
        <w:t> a</w:t>
      </w:r>
      <w:r>
        <w:rPr>
          <w:w w:val="110"/>
        </w:rPr>
        <w:t> sighting</w:t>
      </w:r>
      <w:r>
        <w:rPr>
          <w:w w:val="110"/>
        </w:rPr>
        <w:t> despite</w:t>
      </w:r>
      <w:r>
        <w:rPr>
          <w:w w:val="110"/>
        </w:rPr>
        <w:t> everyone</w:t>
      </w:r>
      <w:r>
        <w:rPr>
          <w:w w:val="110"/>
        </w:rPr>
        <w:t> having</w:t>
      </w:r>
      <w:r>
        <w:rPr>
          <w:w w:val="110"/>
        </w:rPr>
        <w:t> an </w:t>
      </w:r>
      <w:r>
        <w:rPr>
          <w:spacing w:val="-2"/>
          <w:w w:val="110"/>
        </w:rPr>
        <w:t>opportunity</w:t>
      </w:r>
      <w:r>
        <w:rPr>
          <w:spacing w:val="-4"/>
          <w:w w:val="110"/>
        </w:rPr>
        <w:t> </w:t>
      </w:r>
      <w:r>
        <w:rPr>
          <w:spacing w:val="-2"/>
          <w:w w:val="110"/>
        </w:rPr>
        <w:t>to</w:t>
      </w:r>
      <w:r>
        <w:rPr>
          <w:spacing w:val="-4"/>
          <w:w w:val="110"/>
        </w:rPr>
        <w:t> </w:t>
      </w:r>
      <w:r>
        <w:rPr>
          <w:spacing w:val="-2"/>
          <w:w w:val="110"/>
        </w:rPr>
        <w:t>sight</w:t>
      </w:r>
      <w:r>
        <w:rPr>
          <w:spacing w:val="-4"/>
          <w:w w:val="110"/>
        </w:rPr>
        <w:t> </w:t>
      </w:r>
      <w:r>
        <w:rPr>
          <w:spacing w:val="-2"/>
          <w:w w:val="110"/>
        </w:rPr>
        <w:t>the</w:t>
      </w:r>
      <w:r>
        <w:rPr>
          <w:spacing w:val="-4"/>
          <w:w w:val="110"/>
        </w:rPr>
        <w:t> </w:t>
      </w:r>
      <w:r>
        <w:rPr>
          <w:spacing w:val="-2"/>
          <w:w w:val="110"/>
        </w:rPr>
        <w:t>target</w:t>
      </w:r>
      <w:r>
        <w:rPr>
          <w:spacing w:val="-4"/>
          <w:w w:val="110"/>
        </w:rPr>
        <w:t> </w:t>
      </w:r>
      <w:r>
        <w:rPr>
          <w:spacing w:val="-2"/>
          <w:w w:val="110"/>
        </w:rPr>
        <w:t>person</w:t>
      </w:r>
      <w:r>
        <w:rPr>
          <w:spacing w:val="-4"/>
          <w:w w:val="110"/>
        </w:rPr>
        <w:t> </w:t>
      </w:r>
      <w:r>
        <w:rPr>
          <w:spacing w:val="-2"/>
          <w:w w:val="110"/>
        </w:rPr>
        <w:t>following</w:t>
      </w:r>
      <w:r>
        <w:rPr>
          <w:spacing w:val="-4"/>
          <w:w w:val="110"/>
        </w:rPr>
        <w:t> </w:t>
      </w:r>
      <w:r>
        <w:rPr>
          <w:spacing w:val="-2"/>
          <w:w w:val="110"/>
        </w:rPr>
        <w:t>exposure </w:t>
      </w:r>
      <w:r>
        <w:rPr>
          <w:w w:val="110"/>
        </w:rPr>
        <w:t>to</w:t>
      </w:r>
      <w:r>
        <w:rPr>
          <w:spacing w:val="-14"/>
          <w:w w:val="110"/>
        </w:rPr>
        <w:t> </w:t>
      </w:r>
      <w:r>
        <w:rPr>
          <w:w w:val="110"/>
        </w:rPr>
        <w:t>the</w:t>
      </w:r>
      <w:r>
        <w:rPr>
          <w:spacing w:val="-13"/>
          <w:w w:val="110"/>
        </w:rPr>
        <w:t> </w:t>
      </w:r>
      <w:r>
        <w:rPr>
          <w:w w:val="110"/>
        </w:rPr>
        <w:t>alert</w:t>
      </w:r>
      <w:r>
        <w:rPr>
          <w:spacing w:val="-13"/>
          <w:w w:val="110"/>
        </w:rPr>
        <w:t> </w:t>
      </w:r>
      <w:r>
        <w:rPr>
          <w:w w:val="110"/>
        </w:rPr>
        <w:t>(Lampinen</w:t>
      </w:r>
      <w:r>
        <w:rPr>
          <w:spacing w:val="-13"/>
          <w:w w:val="110"/>
        </w:rPr>
        <w:t> </w:t>
      </w:r>
      <w:r>
        <w:rPr>
          <w:w w:val="110"/>
        </w:rPr>
        <w:t>&amp;</w:t>
      </w:r>
      <w:r>
        <w:rPr>
          <w:spacing w:val="-13"/>
          <w:w w:val="110"/>
        </w:rPr>
        <w:t> </w:t>
      </w:r>
      <w:r>
        <w:rPr>
          <w:w w:val="110"/>
        </w:rPr>
        <w:t>Moore,</w:t>
      </w:r>
      <w:r>
        <w:rPr>
          <w:spacing w:val="-13"/>
          <w:w w:val="110"/>
        </w:rPr>
        <w:t> </w:t>
      </w:r>
      <w:hyperlink w:history="true" w:anchor="_bookmark36">
        <w:r>
          <w:rPr>
            <w:color w:val="0000FF"/>
            <w:w w:val="110"/>
          </w:rPr>
          <w:t>2016a</w:t>
        </w:r>
      </w:hyperlink>
      <w:r>
        <w:rPr>
          <w:w w:val="110"/>
        </w:rPr>
        <w:t>;</w:t>
      </w:r>
      <w:r>
        <w:rPr>
          <w:spacing w:val="-13"/>
          <w:w w:val="110"/>
        </w:rPr>
        <w:t> </w:t>
      </w:r>
      <w:r>
        <w:rPr>
          <w:w w:val="110"/>
        </w:rPr>
        <w:t>Lampinen</w:t>
      </w:r>
      <w:r>
        <w:rPr>
          <w:spacing w:val="-13"/>
          <w:w w:val="110"/>
        </w:rPr>
        <w:t> </w:t>
      </w:r>
      <w:r>
        <w:rPr>
          <w:w w:val="110"/>
        </w:rPr>
        <w:t>et</w:t>
      </w:r>
      <w:r>
        <w:rPr>
          <w:spacing w:val="-13"/>
          <w:w w:val="110"/>
        </w:rPr>
        <w:t> </w:t>
      </w:r>
      <w:r>
        <w:rPr>
          <w:w w:val="110"/>
        </w:rPr>
        <w:t>al., </w:t>
      </w:r>
      <w:hyperlink w:history="true" w:anchor="_bookmark35">
        <w:r>
          <w:rPr>
            <w:color w:val="0000FF"/>
            <w:w w:val="110"/>
          </w:rPr>
          <w:t>2016</w:t>
        </w:r>
      </w:hyperlink>
      <w:r>
        <w:rPr>
          <w:w w:val="110"/>
        </w:rPr>
        <w:t>;</w:t>
      </w:r>
      <w:r>
        <w:rPr>
          <w:w w:val="110"/>
        </w:rPr>
        <w:t> Moore</w:t>
      </w:r>
      <w:r>
        <w:rPr>
          <w:w w:val="110"/>
        </w:rPr>
        <w:t> &amp;</w:t>
      </w:r>
      <w:r>
        <w:rPr>
          <w:w w:val="110"/>
        </w:rPr>
        <w:t> Lampinen,</w:t>
      </w:r>
      <w:r>
        <w:rPr>
          <w:w w:val="110"/>
        </w:rPr>
        <w:t> </w:t>
      </w:r>
      <w:hyperlink w:history="true" w:anchor="_bookmark45">
        <w:r>
          <w:rPr>
            <w:color w:val="0000FF"/>
            <w:w w:val="110"/>
          </w:rPr>
          <w:t>2019</w:t>
        </w:r>
      </w:hyperlink>
      <w:r>
        <w:rPr>
          <w:w w:val="110"/>
        </w:rPr>
        <w:t>;</w:t>
      </w:r>
      <w:r>
        <w:rPr>
          <w:w w:val="110"/>
        </w:rPr>
        <w:t> Moore</w:t>
      </w:r>
      <w:r>
        <w:rPr>
          <w:w w:val="110"/>
        </w:rPr>
        <w:t> et</w:t>
      </w:r>
      <w:r>
        <w:rPr>
          <w:w w:val="110"/>
        </w:rPr>
        <w:t> al.,</w:t>
      </w:r>
      <w:r>
        <w:rPr>
          <w:w w:val="110"/>
        </w:rPr>
        <w:t> </w:t>
      </w:r>
      <w:hyperlink w:history="true" w:anchor="_bookmark46">
        <w:r>
          <w:rPr>
            <w:color w:val="0000FF"/>
            <w:w w:val="110"/>
          </w:rPr>
          <w:t>2016</w:t>
        </w:r>
      </w:hyperlink>
      <w:r>
        <w:rPr>
          <w:w w:val="110"/>
        </w:rPr>
        <w:t>). One reason for this poor performance is that people do not</w:t>
      </w:r>
      <w:r>
        <w:rPr>
          <w:w w:val="110"/>
        </w:rPr>
        <w:t> expect</w:t>
      </w:r>
      <w:r>
        <w:rPr>
          <w:w w:val="110"/>
        </w:rPr>
        <w:t> to</w:t>
      </w:r>
      <w:r>
        <w:rPr>
          <w:w w:val="110"/>
        </w:rPr>
        <w:t> encounter</w:t>
      </w:r>
      <w:r>
        <w:rPr>
          <w:w w:val="110"/>
        </w:rPr>
        <w:t> the</w:t>
      </w:r>
      <w:r>
        <w:rPr>
          <w:w w:val="110"/>
        </w:rPr>
        <w:t> target</w:t>
      </w:r>
      <w:r>
        <w:rPr>
          <w:w w:val="110"/>
        </w:rPr>
        <w:t> person,</w:t>
      </w:r>
      <w:r>
        <w:rPr>
          <w:w w:val="110"/>
        </w:rPr>
        <w:t> which</w:t>
      </w:r>
      <w:r>
        <w:rPr>
          <w:w w:val="110"/>
        </w:rPr>
        <w:t> leads</w:t>
      </w:r>
      <w:r>
        <w:rPr>
          <w:spacing w:val="40"/>
          <w:w w:val="110"/>
        </w:rPr>
        <w:t> </w:t>
      </w:r>
      <w:r>
        <w:rPr>
          <w:w w:val="110"/>
        </w:rPr>
        <w:t>to them failing to notice the target person in their midst (Moore</w:t>
      </w:r>
      <w:r>
        <w:rPr>
          <w:w w:val="110"/>
        </w:rPr>
        <w:t> et</w:t>
      </w:r>
      <w:r>
        <w:rPr>
          <w:w w:val="110"/>
        </w:rPr>
        <w:t> al.,</w:t>
      </w:r>
      <w:r>
        <w:rPr>
          <w:w w:val="110"/>
        </w:rPr>
        <w:t> </w:t>
      </w:r>
      <w:hyperlink w:history="true" w:anchor="_bookmark46">
        <w:r>
          <w:rPr>
            <w:color w:val="0000FF"/>
            <w:w w:val="110"/>
          </w:rPr>
          <w:t>2016</w:t>
        </w:r>
      </w:hyperlink>
      <w:r>
        <w:rPr>
          <w:w w:val="110"/>
        </w:rPr>
        <w:t>).</w:t>
      </w:r>
      <w:r>
        <w:rPr>
          <w:w w:val="110"/>
        </w:rPr>
        <w:t> Further,</w:t>
      </w:r>
      <w:r>
        <w:rPr>
          <w:w w:val="110"/>
        </w:rPr>
        <w:t> the</w:t>
      </w:r>
      <w:r>
        <w:rPr>
          <w:w w:val="110"/>
        </w:rPr>
        <w:t> task</w:t>
      </w:r>
      <w:r>
        <w:rPr>
          <w:w w:val="110"/>
        </w:rPr>
        <w:t> of</w:t>
      </w:r>
      <w:r>
        <w:rPr>
          <w:w w:val="110"/>
        </w:rPr>
        <w:t> being</w:t>
      </w:r>
      <w:r>
        <w:rPr>
          <w:w w:val="110"/>
        </w:rPr>
        <w:t> on</w:t>
      </w:r>
      <w:r>
        <w:rPr>
          <w:w w:val="110"/>
        </w:rPr>
        <w:t> the lookout for an unfamiliar person is much more compli- </w:t>
      </w:r>
      <w:r>
        <w:rPr/>
        <w:t>cated and difficult than we can simulate in the laboratory. </w:t>
      </w:r>
      <w:r>
        <w:rPr>
          <w:w w:val="110"/>
        </w:rPr>
        <w:t>Therefore, it is important to test the impact of imposed expectations</w:t>
      </w:r>
      <w:r>
        <w:rPr>
          <w:w w:val="110"/>
        </w:rPr>
        <w:t> and</w:t>
      </w:r>
      <w:r>
        <w:rPr>
          <w:w w:val="110"/>
        </w:rPr>
        <w:t> within-person</w:t>
      </w:r>
      <w:r>
        <w:rPr>
          <w:w w:val="110"/>
        </w:rPr>
        <w:t> variability</w:t>
      </w:r>
      <w:r>
        <w:rPr>
          <w:w w:val="110"/>
        </w:rPr>
        <w:t> in</w:t>
      </w:r>
      <w:r>
        <w:rPr>
          <w:w w:val="110"/>
        </w:rPr>
        <w:t> the</w:t>
      </w:r>
      <w:r>
        <w:rPr>
          <w:w w:val="110"/>
        </w:rPr>
        <w:t> field- based</w:t>
      </w:r>
      <w:r>
        <w:rPr>
          <w:spacing w:val="-11"/>
          <w:w w:val="110"/>
        </w:rPr>
        <w:t> </w:t>
      </w:r>
      <w:r>
        <w:rPr>
          <w:w w:val="110"/>
        </w:rPr>
        <w:t>setting.</w:t>
      </w:r>
      <w:r>
        <w:rPr>
          <w:spacing w:val="-11"/>
          <w:w w:val="110"/>
        </w:rPr>
        <w:t> </w:t>
      </w:r>
      <w:r>
        <w:rPr>
          <w:w w:val="110"/>
        </w:rPr>
        <w:t>In</w:t>
      </w:r>
      <w:r>
        <w:rPr>
          <w:spacing w:val="-11"/>
          <w:w w:val="110"/>
        </w:rPr>
        <w:t> </w:t>
      </w:r>
      <w:r>
        <w:rPr>
          <w:w w:val="110"/>
        </w:rPr>
        <w:t>particular,</w:t>
      </w:r>
      <w:r>
        <w:rPr>
          <w:spacing w:val="-11"/>
          <w:w w:val="110"/>
        </w:rPr>
        <w:t> </w:t>
      </w:r>
      <w:r>
        <w:rPr>
          <w:w w:val="110"/>
        </w:rPr>
        <w:t>we</w:t>
      </w:r>
      <w:r>
        <w:rPr>
          <w:spacing w:val="-11"/>
          <w:w w:val="110"/>
        </w:rPr>
        <w:t> </w:t>
      </w:r>
      <w:r>
        <w:rPr>
          <w:w w:val="110"/>
        </w:rPr>
        <w:t>were</w:t>
      </w:r>
      <w:r>
        <w:rPr>
          <w:spacing w:val="-11"/>
          <w:w w:val="110"/>
        </w:rPr>
        <w:t> </w:t>
      </w:r>
      <w:r>
        <w:rPr>
          <w:w w:val="110"/>
        </w:rPr>
        <w:t>concerned</w:t>
      </w:r>
      <w:r>
        <w:rPr>
          <w:spacing w:val="-11"/>
          <w:w w:val="110"/>
        </w:rPr>
        <w:t> </w:t>
      </w:r>
      <w:r>
        <w:rPr>
          <w:w w:val="110"/>
        </w:rPr>
        <w:t>that</w:t>
      </w:r>
      <w:r>
        <w:rPr>
          <w:spacing w:val="-11"/>
          <w:w w:val="110"/>
        </w:rPr>
        <w:t> </w:t>
      </w:r>
      <w:r>
        <w:rPr>
          <w:w w:val="110"/>
        </w:rPr>
        <w:t>peo- ple’s</w:t>
      </w:r>
      <w:r>
        <w:rPr>
          <w:spacing w:val="-2"/>
          <w:w w:val="110"/>
        </w:rPr>
        <w:t> </w:t>
      </w:r>
      <w:r>
        <w:rPr>
          <w:w w:val="110"/>
        </w:rPr>
        <w:t>low-baseline</w:t>
      </w:r>
      <w:r>
        <w:rPr>
          <w:spacing w:val="-2"/>
          <w:w w:val="110"/>
        </w:rPr>
        <w:t> </w:t>
      </w:r>
      <w:r>
        <w:rPr>
          <w:w w:val="110"/>
        </w:rPr>
        <w:t>expectations</w:t>
      </w:r>
      <w:r>
        <w:rPr>
          <w:spacing w:val="-2"/>
          <w:w w:val="110"/>
        </w:rPr>
        <w:t> </w:t>
      </w:r>
      <w:r>
        <w:rPr>
          <w:w w:val="110"/>
        </w:rPr>
        <w:t>and</w:t>
      </w:r>
      <w:r>
        <w:rPr>
          <w:spacing w:val="-2"/>
          <w:w w:val="110"/>
        </w:rPr>
        <w:t> </w:t>
      </w:r>
      <w:r>
        <w:rPr>
          <w:w w:val="110"/>
        </w:rPr>
        <w:t>the</w:t>
      </w:r>
      <w:r>
        <w:rPr>
          <w:spacing w:val="-2"/>
          <w:w w:val="110"/>
        </w:rPr>
        <w:t> </w:t>
      </w:r>
      <w:r>
        <w:rPr>
          <w:w w:val="110"/>
        </w:rPr>
        <w:t>difficulty</w:t>
      </w:r>
      <w:r>
        <w:rPr>
          <w:spacing w:val="-2"/>
          <w:w w:val="110"/>
        </w:rPr>
        <w:t> </w:t>
      </w:r>
      <w:r>
        <w:rPr>
          <w:w w:val="110"/>
        </w:rPr>
        <w:t>of</w:t>
      </w:r>
      <w:r>
        <w:rPr>
          <w:spacing w:val="-2"/>
          <w:w w:val="110"/>
        </w:rPr>
        <w:t> </w:t>
      </w:r>
      <w:r>
        <w:rPr>
          <w:w w:val="110"/>
        </w:rPr>
        <w:t>the field-based task may mitigate any benefit that within- person</w:t>
      </w:r>
      <w:r>
        <w:rPr>
          <w:spacing w:val="-5"/>
          <w:w w:val="110"/>
        </w:rPr>
        <w:t> </w:t>
      </w:r>
      <w:r>
        <w:rPr>
          <w:w w:val="110"/>
        </w:rPr>
        <w:t>variability</w:t>
      </w:r>
      <w:r>
        <w:rPr>
          <w:spacing w:val="-5"/>
          <w:w w:val="110"/>
        </w:rPr>
        <w:t> </w:t>
      </w:r>
      <w:r>
        <w:rPr>
          <w:w w:val="110"/>
        </w:rPr>
        <w:t>could</w:t>
      </w:r>
      <w:r>
        <w:rPr>
          <w:spacing w:val="-5"/>
          <w:w w:val="110"/>
        </w:rPr>
        <w:t> </w:t>
      </w:r>
      <w:r>
        <w:rPr>
          <w:w w:val="110"/>
        </w:rPr>
        <w:t>confer</w:t>
      </w:r>
      <w:r>
        <w:rPr>
          <w:spacing w:val="-5"/>
          <w:w w:val="110"/>
        </w:rPr>
        <w:t> </w:t>
      </w:r>
      <w:r>
        <w:rPr>
          <w:w w:val="110"/>
        </w:rPr>
        <w:t>upon</w:t>
      </w:r>
      <w:r>
        <w:rPr>
          <w:spacing w:val="-5"/>
          <w:w w:val="110"/>
        </w:rPr>
        <w:t> </w:t>
      </w:r>
      <w:r>
        <w:rPr>
          <w:w w:val="110"/>
        </w:rPr>
        <w:t>prospective</w:t>
      </w:r>
      <w:r>
        <w:rPr>
          <w:spacing w:val="-5"/>
          <w:w w:val="110"/>
        </w:rPr>
        <w:t> </w:t>
      </w:r>
      <w:r>
        <w:rPr>
          <w:w w:val="110"/>
        </w:rPr>
        <w:t>person </w:t>
      </w:r>
      <w:r>
        <w:rPr>
          <w:spacing w:val="-2"/>
          <w:w w:val="110"/>
        </w:rPr>
        <w:t>memory.</w:t>
      </w:r>
    </w:p>
    <w:p>
      <w:pPr>
        <w:pStyle w:val="BodyText"/>
        <w:spacing w:line="264" w:lineRule="auto"/>
        <w:ind w:left="141" w:right="38" w:firstLine="159"/>
        <w:jc w:val="both"/>
      </w:pPr>
      <w:r>
        <w:rPr>
          <w:w w:val="110"/>
        </w:rPr>
        <w:t>We</w:t>
      </w:r>
      <w:r>
        <w:rPr>
          <w:w w:val="110"/>
        </w:rPr>
        <w:t> hypothesized</w:t>
      </w:r>
      <w:r>
        <w:rPr>
          <w:w w:val="110"/>
        </w:rPr>
        <w:t> that</w:t>
      </w:r>
      <w:r>
        <w:rPr>
          <w:w w:val="110"/>
        </w:rPr>
        <w:t> high</w:t>
      </w:r>
      <w:r>
        <w:rPr>
          <w:w w:val="110"/>
        </w:rPr>
        <w:t> variability</w:t>
      </w:r>
      <w:r>
        <w:rPr>
          <w:w w:val="110"/>
        </w:rPr>
        <w:t> photographs would</w:t>
      </w:r>
      <w:r>
        <w:rPr>
          <w:w w:val="110"/>
        </w:rPr>
        <w:t> result</w:t>
      </w:r>
      <w:r>
        <w:rPr>
          <w:w w:val="110"/>
        </w:rPr>
        <w:t> in</w:t>
      </w:r>
      <w:r>
        <w:rPr>
          <w:w w:val="110"/>
        </w:rPr>
        <w:t> more</w:t>
      </w:r>
      <w:r>
        <w:rPr>
          <w:w w:val="110"/>
        </w:rPr>
        <w:t> total</w:t>
      </w:r>
      <w:r>
        <w:rPr>
          <w:w w:val="110"/>
        </w:rPr>
        <w:t> accurate</w:t>
      </w:r>
      <w:r>
        <w:rPr>
          <w:w w:val="110"/>
        </w:rPr>
        <w:t> sightings</w:t>
      </w:r>
      <w:r>
        <w:rPr>
          <w:w w:val="110"/>
        </w:rPr>
        <w:t> (reported and</w:t>
      </w:r>
      <w:r>
        <w:rPr>
          <w:spacing w:val="-6"/>
          <w:w w:val="110"/>
        </w:rPr>
        <w:t> </w:t>
      </w:r>
      <w:r>
        <w:rPr>
          <w:w w:val="110"/>
        </w:rPr>
        <w:t>non-reported)</w:t>
      </w:r>
      <w:r>
        <w:rPr>
          <w:spacing w:val="-6"/>
          <w:w w:val="110"/>
        </w:rPr>
        <w:t> </w:t>
      </w:r>
      <w:r>
        <w:rPr>
          <w:w w:val="110"/>
        </w:rPr>
        <w:t>than</w:t>
      </w:r>
      <w:r>
        <w:rPr>
          <w:spacing w:val="-6"/>
          <w:w w:val="110"/>
        </w:rPr>
        <w:t> </w:t>
      </w:r>
      <w:r>
        <w:rPr>
          <w:w w:val="110"/>
        </w:rPr>
        <w:t>low</w:t>
      </w:r>
      <w:r>
        <w:rPr>
          <w:spacing w:val="-6"/>
          <w:w w:val="110"/>
        </w:rPr>
        <w:t> </w:t>
      </w:r>
      <w:r>
        <w:rPr>
          <w:w w:val="110"/>
        </w:rPr>
        <w:t>variability</w:t>
      </w:r>
      <w:r>
        <w:rPr>
          <w:spacing w:val="-6"/>
          <w:w w:val="110"/>
        </w:rPr>
        <w:t> </w:t>
      </w:r>
      <w:r>
        <w:rPr>
          <w:w w:val="110"/>
        </w:rPr>
        <w:t>photographs.</w:t>
      </w:r>
      <w:r>
        <w:rPr>
          <w:spacing w:val="-6"/>
          <w:w w:val="110"/>
        </w:rPr>
        <w:t> </w:t>
      </w:r>
      <w:r>
        <w:rPr>
          <w:w w:val="110"/>
        </w:rPr>
        <w:t>We did</w:t>
      </w:r>
      <w:r>
        <w:rPr>
          <w:spacing w:val="-8"/>
          <w:w w:val="110"/>
        </w:rPr>
        <w:t> </w:t>
      </w:r>
      <w:r>
        <w:rPr>
          <w:w w:val="110"/>
        </w:rPr>
        <w:t>not</w:t>
      </w:r>
      <w:r>
        <w:rPr>
          <w:spacing w:val="-8"/>
          <w:w w:val="110"/>
        </w:rPr>
        <w:t> </w:t>
      </w:r>
      <w:r>
        <w:rPr>
          <w:w w:val="110"/>
        </w:rPr>
        <w:t>expect</w:t>
      </w:r>
      <w:r>
        <w:rPr>
          <w:spacing w:val="-8"/>
          <w:w w:val="110"/>
        </w:rPr>
        <w:t> </w:t>
      </w:r>
      <w:r>
        <w:rPr>
          <w:w w:val="110"/>
        </w:rPr>
        <w:t>variability</w:t>
      </w:r>
      <w:r>
        <w:rPr>
          <w:spacing w:val="-8"/>
          <w:w w:val="110"/>
        </w:rPr>
        <w:t> </w:t>
      </w:r>
      <w:r>
        <w:rPr>
          <w:w w:val="110"/>
        </w:rPr>
        <w:t>to</w:t>
      </w:r>
      <w:r>
        <w:rPr>
          <w:spacing w:val="-8"/>
          <w:w w:val="110"/>
        </w:rPr>
        <w:t> </w:t>
      </w:r>
      <w:r>
        <w:rPr>
          <w:w w:val="110"/>
        </w:rPr>
        <w:t>affect</w:t>
      </w:r>
      <w:r>
        <w:rPr>
          <w:spacing w:val="-8"/>
          <w:w w:val="110"/>
        </w:rPr>
        <w:t> </w:t>
      </w:r>
      <w:r>
        <w:rPr>
          <w:w w:val="110"/>
        </w:rPr>
        <w:t>total</w:t>
      </w:r>
      <w:r>
        <w:rPr>
          <w:spacing w:val="-8"/>
          <w:w w:val="110"/>
        </w:rPr>
        <w:t> </w:t>
      </w:r>
      <w:r>
        <w:rPr>
          <w:w w:val="110"/>
        </w:rPr>
        <w:t>inaccurate</w:t>
      </w:r>
      <w:r>
        <w:rPr>
          <w:spacing w:val="-8"/>
          <w:w w:val="110"/>
        </w:rPr>
        <w:t> </w:t>
      </w:r>
      <w:r>
        <w:rPr>
          <w:w w:val="110"/>
        </w:rPr>
        <w:t>sight- ings.</w:t>
      </w:r>
      <w:r>
        <w:rPr>
          <w:spacing w:val="-14"/>
          <w:w w:val="110"/>
        </w:rPr>
        <w:t> </w:t>
      </w:r>
      <w:r>
        <w:rPr>
          <w:w w:val="110"/>
        </w:rPr>
        <w:t>We</w:t>
      </w:r>
      <w:r>
        <w:rPr>
          <w:spacing w:val="-13"/>
          <w:w w:val="110"/>
        </w:rPr>
        <w:t> </w:t>
      </w:r>
      <w:r>
        <w:rPr>
          <w:w w:val="110"/>
        </w:rPr>
        <w:t>hypothesized</w:t>
      </w:r>
      <w:r>
        <w:rPr>
          <w:spacing w:val="-13"/>
          <w:w w:val="110"/>
        </w:rPr>
        <w:t> </w:t>
      </w:r>
      <w:r>
        <w:rPr>
          <w:w w:val="110"/>
        </w:rPr>
        <w:t>that</w:t>
      </w:r>
      <w:r>
        <w:rPr>
          <w:spacing w:val="-13"/>
          <w:w w:val="110"/>
        </w:rPr>
        <w:t> </w:t>
      </w:r>
      <w:r>
        <w:rPr>
          <w:w w:val="110"/>
        </w:rPr>
        <w:t>high</w:t>
      </w:r>
      <w:r>
        <w:rPr>
          <w:spacing w:val="-13"/>
          <w:w w:val="110"/>
        </w:rPr>
        <w:t> </w:t>
      </w:r>
      <w:r>
        <w:rPr>
          <w:w w:val="110"/>
        </w:rPr>
        <w:t>expectations</w:t>
      </w:r>
      <w:r>
        <w:rPr>
          <w:spacing w:val="-13"/>
          <w:w w:val="110"/>
        </w:rPr>
        <w:t> </w:t>
      </w:r>
      <w:r>
        <w:rPr>
          <w:w w:val="110"/>
        </w:rPr>
        <w:t>of</w:t>
      </w:r>
      <w:r>
        <w:rPr>
          <w:spacing w:val="-13"/>
          <w:w w:val="110"/>
        </w:rPr>
        <w:t> </w:t>
      </w:r>
      <w:r>
        <w:rPr>
          <w:w w:val="110"/>
        </w:rPr>
        <w:t>encoun- ter</w:t>
      </w:r>
      <w:r>
        <w:rPr>
          <w:w w:val="110"/>
        </w:rPr>
        <w:t> would</w:t>
      </w:r>
      <w:r>
        <w:rPr>
          <w:w w:val="110"/>
        </w:rPr>
        <w:t> lead</w:t>
      </w:r>
      <w:r>
        <w:rPr>
          <w:w w:val="110"/>
        </w:rPr>
        <w:t> to</w:t>
      </w:r>
      <w:r>
        <w:rPr>
          <w:w w:val="110"/>
        </w:rPr>
        <w:t> more</w:t>
      </w:r>
      <w:r>
        <w:rPr>
          <w:w w:val="110"/>
        </w:rPr>
        <w:t> total</w:t>
      </w:r>
      <w:r>
        <w:rPr>
          <w:w w:val="110"/>
        </w:rPr>
        <w:t> accurate</w:t>
      </w:r>
      <w:r>
        <w:rPr>
          <w:w w:val="110"/>
        </w:rPr>
        <w:t> and</w:t>
      </w:r>
      <w:r>
        <w:rPr>
          <w:w w:val="110"/>
        </w:rPr>
        <w:t> inaccurate </w:t>
      </w:r>
      <w:r>
        <w:rPr>
          <w:spacing w:val="-2"/>
          <w:w w:val="110"/>
        </w:rPr>
        <w:t>sightings</w:t>
      </w:r>
      <w:r>
        <w:rPr>
          <w:spacing w:val="-6"/>
          <w:w w:val="110"/>
        </w:rPr>
        <w:t> </w:t>
      </w:r>
      <w:r>
        <w:rPr>
          <w:spacing w:val="-2"/>
          <w:w w:val="110"/>
        </w:rPr>
        <w:t>than</w:t>
      </w:r>
      <w:r>
        <w:rPr>
          <w:spacing w:val="-6"/>
          <w:w w:val="110"/>
        </w:rPr>
        <w:t> </w:t>
      </w:r>
      <w:r>
        <w:rPr>
          <w:spacing w:val="-2"/>
          <w:w w:val="110"/>
        </w:rPr>
        <w:t>low</w:t>
      </w:r>
      <w:r>
        <w:rPr>
          <w:spacing w:val="-6"/>
          <w:w w:val="110"/>
        </w:rPr>
        <w:t> </w:t>
      </w:r>
      <w:r>
        <w:rPr>
          <w:spacing w:val="-2"/>
          <w:w w:val="110"/>
        </w:rPr>
        <w:t>expectations</w:t>
      </w:r>
      <w:r>
        <w:rPr>
          <w:spacing w:val="-6"/>
          <w:w w:val="110"/>
        </w:rPr>
        <w:t> </w:t>
      </w:r>
      <w:r>
        <w:rPr>
          <w:spacing w:val="-2"/>
          <w:w w:val="110"/>
        </w:rPr>
        <w:t>of</w:t>
      </w:r>
      <w:r>
        <w:rPr>
          <w:spacing w:val="-6"/>
          <w:w w:val="110"/>
        </w:rPr>
        <w:t> </w:t>
      </w:r>
      <w:r>
        <w:rPr>
          <w:spacing w:val="-2"/>
          <w:w w:val="110"/>
        </w:rPr>
        <w:t>encounter.</w:t>
      </w:r>
      <w:r>
        <w:rPr>
          <w:spacing w:val="-6"/>
          <w:w w:val="110"/>
        </w:rPr>
        <w:t> </w:t>
      </w:r>
      <w:r>
        <w:rPr>
          <w:spacing w:val="-2"/>
          <w:w w:val="110"/>
        </w:rPr>
        <w:t>Finally,</w:t>
      </w:r>
      <w:r>
        <w:rPr>
          <w:spacing w:val="-6"/>
          <w:w w:val="110"/>
        </w:rPr>
        <w:t> </w:t>
      </w:r>
      <w:r>
        <w:rPr>
          <w:spacing w:val="-2"/>
          <w:w w:val="110"/>
        </w:rPr>
        <w:t>we </w:t>
      </w:r>
      <w:r>
        <w:rPr>
          <w:w w:val="110"/>
        </w:rPr>
        <w:t>hypothesized</w:t>
      </w:r>
      <w:r>
        <w:rPr>
          <w:spacing w:val="-10"/>
          <w:w w:val="110"/>
        </w:rPr>
        <w:t> </w:t>
      </w:r>
      <w:r>
        <w:rPr>
          <w:w w:val="110"/>
        </w:rPr>
        <w:t>within-person</w:t>
      </w:r>
      <w:r>
        <w:rPr>
          <w:spacing w:val="-10"/>
          <w:w w:val="110"/>
        </w:rPr>
        <w:t> </w:t>
      </w:r>
      <w:r>
        <w:rPr>
          <w:w w:val="110"/>
        </w:rPr>
        <w:t>variability</w:t>
      </w:r>
      <w:r>
        <w:rPr>
          <w:spacing w:val="-10"/>
          <w:w w:val="110"/>
        </w:rPr>
        <w:t> </w:t>
      </w:r>
      <w:r>
        <w:rPr>
          <w:w w:val="110"/>
        </w:rPr>
        <w:t>and</w:t>
      </w:r>
      <w:r>
        <w:rPr>
          <w:spacing w:val="-10"/>
          <w:w w:val="110"/>
        </w:rPr>
        <w:t> </w:t>
      </w:r>
      <w:r>
        <w:rPr>
          <w:w w:val="110"/>
        </w:rPr>
        <w:t>expectations of</w:t>
      </w:r>
      <w:r>
        <w:rPr>
          <w:spacing w:val="-14"/>
          <w:w w:val="110"/>
        </w:rPr>
        <w:t> </w:t>
      </w:r>
      <w:r>
        <w:rPr>
          <w:w w:val="110"/>
        </w:rPr>
        <w:t>encounter</w:t>
      </w:r>
      <w:r>
        <w:rPr>
          <w:spacing w:val="-13"/>
          <w:w w:val="110"/>
        </w:rPr>
        <w:t> </w:t>
      </w:r>
      <w:r>
        <w:rPr>
          <w:w w:val="110"/>
        </w:rPr>
        <w:t>to</w:t>
      </w:r>
      <w:r>
        <w:rPr>
          <w:spacing w:val="-13"/>
          <w:w w:val="110"/>
        </w:rPr>
        <w:t> </w:t>
      </w:r>
      <w:r>
        <w:rPr>
          <w:w w:val="110"/>
        </w:rPr>
        <w:t>interact.</w:t>
      </w:r>
      <w:r>
        <w:rPr>
          <w:spacing w:val="-13"/>
          <w:w w:val="110"/>
        </w:rPr>
        <w:t> </w:t>
      </w:r>
      <w:r>
        <w:rPr>
          <w:w w:val="110"/>
        </w:rPr>
        <w:t>As</w:t>
      </w:r>
      <w:r>
        <w:rPr>
          <w:spacing w:val="-13"/>
          <w:w w:val="110"/>
        </w:rPr>
        <w:t> </w:t>
      </w:r>
      <w:r>
        <w:rPr>
          <w:w w:val="110"/>
        </w:rPr>
        <w:t>in</w:t>
      </w:r>
      <w:r>
        <w:rPr>
          <w:spacing w:val="-13"/>
          <w:w w:val="110"/>
        </w:rPr>
        <w:t> </w:t>
      </w:r>
      <w:hyperlink w:history="true" w:anchor="_bookmark2">
        <w:r>
          <w:rPr>
            <w:color w:val="0000FF"/>
            <w:w w:val="110"/>
          </w:rPr>
          <w:t>Experiment</w:t>
        </w:r>
        <w:r>
          <w:rPr>
            <w:color w:val="0000FF"/>
            <w:spacing w:val="-13"/>
            <w:w w:val="110"/>
          </w:rPr>
          <w:t> </w:t>
        </w:r>
        <w:r>
          <w:rPr>
            <w:color w:val="0000FF"/>
            <w:w w:val="110"/>
          </w:rPr>
          <w:t>one</w:t>
        </w:r>
      </w:hyperlink>
      <w:r>
        <w:rPr>
          <w:w w:val="110"/>
        </w:rPr>
        <w:t>,</w:t>
      </w:r>
      <w:r>
        <w:rPr>
          <w:spacing w:val="-13"/>
          <w:w w:val="110"/>
        </w:rPr>
        <w:t> </w:t>
      </w:r>
      <w:r>
        <w:rPr>
          <w:w w:val="110"/>
        </w:rPr>
        <w:t>we</w:t>
      </w:r>
      <w:r>
        <w:rPr>
          <w:spacing w:val="-13"/>
          <w:w w:val="110"/>
        </w:rPr>
        <w:t> </w:t>
      </w:r>
      <w:r>
        <w:rPr>
          <w:w w:val="110"/>
        </w:rPr>
        <w:t>main- tained</w:t>
      </w:r>
      <w:r>
        <w:rPr>
          <w:spacing w:val="-9"/>
          <w:w w:val="110"/>
        </w:rPr>
        <w:t> </w:t>
      </w:r>
      <w:r>
        <w:rPr>
          <w:w w:val="110"/>
        </w:rPr>
        <w:t>competing</w:t>
      </w:r>
      <w:r>
        <w:rPr>
          <w:spacing w:val="-9"/>
          <w:w w:val="110"/>
        </w:rPr>
        <w:t> </w:t>
      </w:r>
      <w:r>
        <w:rPr>
          <w:w w:val="110"/>
        </w:rPr>
        <w:t>hypotheses</w:t>
      </w:r>
      <w:r>
        <w:rPr>
          <w:spacing w:val="-9"/>
          <w:w w:val="110"/>
        </w:rPr>
        <w:t> </w:t>
      </w:r>
      <w:r>
        <w:rPr>
          <w:w w:val="110"/>
        </w:rPr>
        <w:t>in</w:t>
      </w:r>
      <w:r>
        <w:rPr>
          <w:spacing w:val="-9"/>
          <w:w w:val="110"/>
        </w:rPr>
        <w:t> </w:t>
      </w:r>
      <w:r>
        <w:rPr>
          <w:w w:val="110"/>
        </w:rPr>
        <w:t>which</w:t>
      </w:r>
      <w:r>
        <w:rPr>
          <w:spacing w:val="-9"/>
          <w:w w:val="110"/>
        </w:rPr>
        <w:t> </w:t>
      </w:r>
      <w:r>
        <w:rPr>
          <w:w w:val="110"/>
        </w:rPr>
        <w:t>variability</w:t>
      </w:r>
      <w:r>
        <w:rPr>
          <w:spacing w:val="-9"/>
          <w:w w:val="110"/>
        </w:rPr>
        <w:t> </w:t>
      </w:r>
      <w:r>
        <w:rPr>
          <w:w w:val="110"/>
        </w:rPr>
        <w:t>would only</w:t>
      </w:r>
      <w:r>
        <w:rPr>
          <w:spacing w:val="-11"/>
          <w:w w:val="110"/>
        </w:rPr>
        <w:t> </w:t>
      </w:r>
      <w:r>
        <w:rPr>
          <w:w w:val="110"/>
        </w:rPr>
        <w:t>have</w:t>
      </w:r>
      <w:r>
        <w:rPr>
          <w:spacing w:val="-11"/>
          <w:w w:val="110"/>
        </w:rPr>
        <w:t> </w:t>
      </w:r>
      <w:r>
        <w:rPr>
          <w:w w:val="110"/>
        </w:rPr>
        <w:t>an</w:t>
      </w:r>
      <w:r>
        <w:rPr>
          <w:spacing w:val="-11"/>
          <w:w w:val="110"/>
        </w:rPr>
        <w:t> </w:t>
      </w:r>
      <w:r>
        <w:rPr>
          <w:w w:val="110"/>
        </w:rPr>
        <w:t>effect</w:t>
      </w:r>
      <w:r>
        <w:rPr>
          <w:spacing w:val="-11"/>
          <w:w w:val="110"/>
        </w:rPr>
        <w:t> </w:t>
      </w:r>
      <w:r>
        <w:rPr>
          <w:w w:val="110"/>
        </w:rPr>
        <w:t>on</w:t>
      </w:r>
      <w:r>
        <w:rPr>
          <w:spacing w:val="-11"/>
          <w:w w:val="110"/>
        </w:rPr>
        <w:t> </w:t>
      </w:r>
      <w:r>
        <w:rPr>
          <w:w w:val="110"/>
        </w:rPr>
        <w:t>sightings</w:t>
      </w:r>
      <w:r>
        <w:rPr>
          <w:spacing w:val="-11"/>
          <w:w w:val="110"/>
        </w:rPr>
        <w:t> </w:t>
      </w:r>
      <w:r>
        <w:rPr>
          <w:w w:val="110"/>
        </w:rPr>
        <w:t>when</w:t>
      </w:r>
      <w:r>
        <w:rPr>
          <w:spacing w:val="-11"/>
          <w:w w:val="110"/>
        </w:rPr>
        <w:t> </w:t>
      </w:r>
      <w:r>
        <w:rPr>
          <w:w w:val="110"/>
        </w:rPr>
        <w:t>expectations</w:t>
      </w:r>
      <w:r>
        <w:rPr>
          <w:spacing w:val="-11"/>
          <w:w w:val="110"/>
        </w:rPr>
        <w:t> </w:t>
      </w:r>
      <w:r>
        <w:rPr>
          <w:w w:val="110"/>
        </w:rPr>
        <w:t>were either</w:t>
      </w:r>
      <w:r>
        <w:rPr>
          <w:w w:val="110"/>
        </w:rPr>
        <w:t> high</w:t>
      </w:r>
      <w:r>
        <w:rPr>
          <w:w w:val="110"/>
        </w:rPr>
        <w:t> or</w:t>
      </w:r>
      <w:r>
        <w:rPr>
          <w:w w:val="110"/>
        </w:rPr>
        <w:t> low.</w:t>
      </w:r>
      <w:r>
        <w:rPr>
          <w:w w:val="110"/>
        </w:rPr>
        <w:t> Our</w:t>
      </w:r>
      <w:r>
        <w:rPr>
          <w:w w:val="110"/>
        </w:rPr>
        <w:t> hypotheses</w:t>
      </w:r>
      <w:r>
        <w:rPr>
          <w:w w:val="110"/>
        </w:rPr>
        <w:t> for</w:t>
      </w:r>
      <w:r>
        <w:rPr>
          <w:w w:val="110"/>
        </w:rPr>
        <w:t> </w:t>
      </w:r>
      <w:hyperlink w:history="true" w:anchor="_bookmark7">
        <w:r>
          <w:rPr>
            <w:color w:val="0000FF"/>
            <w:w w:val="110"/>
          </w:rPr>
          <w:t>Experiment</w:t>
        </w:r>
        <w:r>
          <w:rPr>
            <w:color w:val="0000FF"/>
            <w:w w:val="110"/>
          </w:rPr>
          <w:t> two</w:t>
        </w:r>
      </w:hyperlink>
      <w:r>
        <w:rPr>
          <w:color w:val="0000FF"/>
          <w:w w:val="110"/>
        </w:rPr>
        <w:t> </w:t>
      </w:r>
      <w:r>
        <w:rPr>
          <w:w w:val="110"/>
        </w:rPr>
        <w:t>were developed and preregistered in advance of obtain- ing</w:t>
      </w:r>
      <w:r>
        <w:rPr>
          <w:w w:val="110"/>
        </w:rPr>
        <w:t> the</w:t>
      </w:r>
      <w:r>
        <w:rPr>
          <w:w w:val="110"/>
        </w:rPr>
        <w:t> findings</w:t>
      </w:r>
      <w:r>
        <w:rPr>
          <w:w w:val="110"/>
        </w:rPr>
        <w:t> from</w:t>
      </w:r>
      <w:r>
        <w:rPr>
          <w:w w:val="110"/>
        </w:rPr>
        <w:t> </w:t>
      </w:r>
      <w:hyperlink w:history="true" w:anchor="_bookmark2">
        <w:r>
          <w:rPr>
            <w:color w:val="0000FF"/>
            <w:w w:val="110"/>
          </w:rPr>
          <w:t>Experiment</w:t>
        </w:r>
        <w:r>
          <w:rPr>
            <w:color w:val="0000FF"/>
            <w:w w:val="110"/>
          </w:rPr>
          <w:t> one</w:t>
        </w:r>
      </w:hyperlink>
      <w:r>
        <w:rPr>
          <w:w w:val="110"/>
        </w:rPr>
        <w:t>,</w:t>
      </w:r>
      <w:r>
        <w:rPr>
          <w:w w:val="110"/>
        </w:rPr>
        <w:t> and</w:t>
      </w:r>
      <w:r>
        <w:rPr>
          <w:w w:val="110"/>
        </w:rPr>
        <w:t> therefore, they</w:t>
      </w:r>
      <w:r>
        <w:rPr>
          <w:w w:val="110"/>
        </w:rPr>
        <w:t> were</w:t>
      </w:r>
      <w:r>
        <w:rPr>
          <w:w w:val="110"/>
        </w:rPr>
        <w:t> not</w:t>
      </w:r>
      <w:r>
        <w:rPr>
          <w:w w:val="110"/>
        </w:rPr>
        <w:t> influenced</w:t>
      </w:r>
      <w:r>
        <w:rPr>
          <w:w w:val="110"/>
        </w:rPr>
        <w:t> by</w:t>
      </w:r>
      <w:r>
        <w:rPr>
          <w:w w:val="110"/>
        </w:rPr>
        <w:t> the</w:t>
      </w:r>
      <w:r>
        <w:rPr>
          <w:w w:val="110"/>
        </w:rPr>
        <w:t> unexpected</w:t>
      </w:r>
      <w:r>
        <w:rPr>
          <w:w w:val="110"/>
        </w:rPr>
        <w:t> findings from </w:t>
      </w:r>
      <w:hyperlink w:history="true" w:anchor="_bookmark2">
        <w:r>
          <w:rPr>
            <w:color w:val="0000FF"/>
            <w:w w:val="110"/>
          </w:rPr>
          <w:t>Experiment one</w:t>
        </w:r>
      </w:hyperlink>
      <w:r>
        <w:rPr>
          <w:w w:val="110"/>
        </w:rPr>
        <w:t>.</w:t>
      </w:r>
    </w:p>
    <w:p>
      <w:pPr>
        <w:pStyle w:val="BodyText"/>
        <w:spacing w:before="7"/>
      </w:pPr>
    </w:p>
    <w:p>
      <w:pPr>
        <w:spacing w:before="0"/>
        <w:ind w:left="141" w:right="0" w:firstLine="0"/>
        <w:jc w:val="left"/>
        <w:rPr>
          <w:rFonts w:ascii="Tahoma"/>
          <w:b/>
          <w:sz w:val="18"/>
        </w:rPr>
      </w:pPr>
      <w:bookmarkStart w:name="Method" w:id="27"/>
      <w:bookmarkEnd w:id="27"/>
      <w:r>
        <w:rPr/>
      </w:r>
      <w:bookmarkStart w:name="Design" w:id="28"/>
      <w:bookmarkEnd w:id="28"/>
      <w:r>
        <w:rPr/>
      </w:r>
      <w:r>
        <w:rPr>
          <w:rFonts w:ascii="Tahoma"/>
          <w:b/>
          <w:spacing w:val="-2"/>
          <w:sz w:val="18"/>
        </w:rPr>
        <w:t>Method</w:t>
      </w:r>
    </w:p>
    <w:p>
      <w:pPr>
        <w:spacing w:before="31"/>
        <w:ind w:left="141" w:right="0" w:firstLine="0"/>
        <w:jc w:val="left"/>
        <w:rPr>
          <w:rFonts w:ascii="Calibri"/>
          <w:b/>
          <w:i/>
          <w:sz w:val="18"/>
        </w:rPr>
      </w:pPr>
      <w:r>
        <w:rPr>
          <w:rFonts w:ascii="Calibri"/>
          <w:b/>
          <w:i/>
          <w:spacing w:val="-2"/>
          <w:w w:val="105"/>
          <w:sz w:val="18"/>
        </w:rPr>
        <w:t>Design</w:t>
      </w:r>
    </w:p>
    <w:p>
      <w:pPr>
        <w:pStyle w:val="BodyText"/>
        <w:spacing w:line="261" w:lineRule="auto" w:before="15"/>
        <w:ind w:left="141" w:right="38"/>
        <w:jc w:val="both"/>
      </w:pPr>
      <w:r>
        <w:rPr>
          <w:w w:val="105"/>
        </w:rPr>
        <w:t>We report how we determined our sample size, all data exclusions (if any), all manipulations, and all measures in the</w:t>
      </w:r>
      <w:r>
        <w:rPr>
          <w:spacing w:val="-13"/>
          <w:w w:val="105"/>
        </w:rPr>
        <w:t> </w:t>
      </w:r>
      <w:r>
        <w:rPr>
          <w:w w:val="105"/>
        </w:rPr>
        <w:t>study. A 2 (within-person variability: low or high)</w:t>
      </w:r>
      <w:r>
        <w:rPr>
          <w:spacing w:val="-13"/>
          <w:w w:val="105"/>
        </w:rPr>
        <w:t> </w:t>
      </w:r>
      <w:r>
        <w:rPr>
          <w:rFonts w:ascii="Garamond" w:hAnsi="Garamond"/>
          <w:w w:val="105"/>
        </w:rPr>
        <w:t>×</w:t>
      </w:r>
      <w:r>
        <w:rPr>
          <w:rFonts w:ascii="Garamond" w:hAnsi="Garamond"/>
          <w:spacing w:val="-12"/>
          <w:w w:val="105"/>
        </w:rPr>
        <w:t> </w:t>
      </w:r>
      <w:r>
        <w:rPr>
          <w:w w:val="105"/>
        </w:rPr>
        <w:t>2 (encounter</w:t>
      </w:r>
      <w:r>
        <w:rPr>
          <w:w w:val="105"/>
        </w:rPr>
        <w:t> expectations:</w:t>
      </w:r>
      <w:r>
        <w:rPr>
          <w:w w:val="105"/>
        </w:rPr>
        <w:t> low</w:t>
      </w:r>
      <w:r>
        <w:rPr>
          <w:w w:val="105"/>
        </w:rPr>
        <w:t> or</w:t>
      </w:r>
      <w:r>
        <w:rPr>
          <w:w w:val="105"/>
        </w:rPr>
        <w:t> high)</w:t>
      </w:r>
      <w:r>
        <w:rPr>
          <w:w w:val="105"/>
        </w:rPr>
        <w:t> between-subjects design</w:t>
      </w:r>
      <w:r>
        <w:rPr>
          <w:w w:val="105"/>
        </w:rPr>
        <w:t> was</w:t>
      </w:r>
      <w:r>
        <w:rPr>
          <w:w w:val="105"/>
        </w:rPr>
        <w:t> used.</w:t>
      </w:r>
      <w:r>
        <w:rPr>
          <w:w w:val="105"/>
        </w:rPr>
        <w:t> Participants</w:t>
      </w:r>
      <w:r>
        <w:rPr>
          <w:w w:val="105"/>
        </w:rPr>
        <w:t> were</w:t>
      </w:r>
      <w:r>
        <w:rPr>
          <w:w w:val="105"/>
        </w:rPr>
        <w:t> recruited</w:t>
      </w:r>
      <w:r>
        <w:rPr>
          <w:w w:val="105"/>
        </w:rPr>
        <w:t> to</w:t>
      </w:r>
      <w:r>
        <w:rPr>
          <w:w w:val="105"/>
        </w:rPr>
        <w:t> a</w:t>
      </w:r>
      <w:r>
        <w:rPr>
          <w:w w:val="105"/>
        </w:rPr>
        <w:t> study</w:t>
      </w:r>
      <w:r>
        <w:rPr>
          <w:spacing w:val="40"/>
          <w:w w:val="105"/>
        </w:rPr>
        <w:t> </w:t>
      </w:r>
      <w:r>
        <w:rPr>
          <w:w w:val="105"/>
        </w:rPr>
        <w:t>that they believed was designed to assess their perception of TikTok videos. Participants watched two TikTok vid- eos, one of which was a mock missing persons alert. The dependent</w:t>
      </w:r>
      <w:r>
        <w:rPr>
          <w:w w:val="105"/>
        </w:rPr>
        <w:t> variables</w:t>
      </w:r>
      <w:r>
        <w:rPr>
          <w:w w:val="105"/>
        </w:rPr>
        <w:t> were</w:t>
      </w:r>
      <w:r>
        <w:rPr>
          <w:w w:val="105"/>
        </w:rPr>
        <w:t> total</w:t>
      </w:r>
      <w:r>
        <w:rPr>
          <w:w w:val="105"/>
        </w:rPr>
        <w:t> accurate</w:t>
      </w:r>
      <w:r>
        <w:rPr>
          <w:w w:val="105"/>
        </w:rPr>
        <w:t> sightings</w:t>
      </w:r>
      <w:r>
        <w:rPr>
          <w:w w:val="105"/>
        </w:rPr>
        <w:t> (i.e., accurate reported and non-reported sightings), reported sightings (i.e., sightings reported during the search con- test</w:t>
      </w:r>
      <w:r>
        <w:rPr>
          <w:spacing w:val="28"/>
          <w:w w:val="105"/>
        </w:rPr>
        <w:t> </w:t>
      </w:r>
      <w:r>
        <w:rPr>
          <w:w w:val="105"/>
        </w:rPr>
        <w:t>on</w:t>
      </w:r>
      <w:r>
        <w:rPr>
          <w:spacing w:val="28"/>
          <w:w w:val="105"/>
        </w:rPr>
        <w:t> </w:t>
      </w:r>
      <w:r>
        <w:rPr>
          <w:w w:val="105"/>
        </w:rPr>
        <w:t>the</w:t>
      </w:r>
      <w:r>
        <w:rPr>
          <w:spacing w:val="28"/>
          <w:w w:val="105"/>
        </w:rPr>
        <w:t> </w:t>
      </w:r>
      <w:r>
        <w:rPr>
          <w:w w:val="105"/>
        </w:rPr>
        <w:t>sighting</w:t>
      </w:r>
      <w:r>
        <w:rPr>
          <w:spacing w:val="28"/>
          <w:w w:val="105"/>
        </w:rPr>
        <w:t> </w:t>
      </w:r>
      <w:r>
        <w:rPr>
          <w:w w:val="105"/>
        </w:rPr>
        <w:t>survey),</w:t>
      </w:r>
      <w:r>
        <w:rPr>
          <w:spacing w:val="28"/>
          <w:w w:val="105"/>
        </w:rPr>
        <w:t> </w:t>
      </w:r>
      <w:r>
        <w:rPr>
          <w:w w:val="105"/>
        </w:rPr>
        <w:t>non-reported</w:t>
      </w:r>
      <w:r>
        <w:rPr>
          <w:spacing w:val="28"/>
          <w:w w:val="105"/>
        </w:rPr>
        <w:t> </w:t>
      </w:r>
      <w:r>
        <w:rPr>
          <w:w w:val="105"/>
        </w:rPr>
        <w:t>sightings</w:t>
      </w:r>
      <w:r>
        <w:rPr>
          <w:spacing w:val="28"/>
          <w:w w:val="105"/>
        </w:rPr>
        <w:t> </w:t>
      </w:r>
      <w:r>
        <w:rPr>
          <w:spacing w:val="-2"/>
          <w:w w:val="105"/>
        </w:rPr>
        <w:t>(i.e.,</w:t>
      </w:r>
    </w:p>
    <w:p>
      <w:pPr>
        <w:pStyle w:val="BodyText"/>
        <w:spacing w:line="264" w:lineRule="auto" w:before="109"/>
        <w:ind w:left="142" w:right="139" w:hanging="1"/>
        <w:jc w:val="both"/>
      </w:pPr>
      <w:r>
        <w:rPr/>
        <w:br w:type="column"/>
      </w:r>
      <w:r>
        <w:rPr>
          <w:w w:val="105"/>
        </w:rPr>
        <w:t>sightings recorded in the follow-up survey), lineup iden- tification</w:t>
      </w:r>
      <w:r>
        <w:rPr>
          <w:w w:val="105"/>
        </w:rPr>
        <w:t> accuracy</w:t>
      </w:r>
      <w:r>
        <w:rPr>
          <w:w w:val="105"/>
        </w:rPr>
        <w:t> (i.e.,</w:t>
      </w:r>
      <w:r>
        <w:rPr>
          <w:w w:val="105"/>
        </w:rPr>
        <w:t> proportion</w:t>
      </w:r>
      <w:r>
        <w:rPr>
          <w:w w:val="105"/>
        </w:rPr>
        <w:t> of</w:t>
      </w:r>
      <w:r>
        <w:rPr>
          <w:w w:val="105"/>
        </w:rPr>
        <w:t> accurate</w:t>
      </w:r>
      <w:r>
        <w:rPr>
          <w:w w:val="105"/>
        </w:rPr>
        <w:t> </w:t>
      </w:r>
      <w:r>
        <w:rPr>
          <w:w w:val="105"/>
        </w:rPr>
        <w:t>lineup identifications</w:t>
      </w:r>
      <w:r>
        <w:rPr>
          <w:w w:val="105"/>
        </w:rPr>
        <w:t> of</w:t>
      </w:r>
      <w:r>
        <w:rPr>
          <w:w w:val="105"/>
        </w:rPr>
        <w:t> targets</w:t>
      </w:r>
      <w:r>
        <w:rPr>
          <w:w w:val="105"/>
        </w:rPr>
        <w:t> in</w:t>
      </w:r>
      <w:r>
        <w:rPr>
          <w:w w:val="105"/>
        </w:rPr>
        <w:t> the</w:t>
      </w:r>
      <w:r>
        <w:rPr>
          <w:w w:val="105"/>
        </w:rPr>
        <w:t> follow-up</w:t>
      </w:r>
      <w:r>
        <w:rPr>
          <w:w w:val="105"/>
        </w:rPr>
        <w:t> survey),</w:t>
      </w:r>
      <w:r>
        <w:rPr>
          <w:w w:val="105"/>
        </w:rPr>
        <w:t> and inaccurate lineup identifications (i.e., proportion of inac- curate</w:t>
      </w:r>
      <w:r>
        <w:rPr>
          <w:w w:val="105"/>
        </w:rPr>
        <w:t> lineup</w:t>
      </w:r>
      <w:r>
        <w:rPr>
          <w:w w:val="105"/>
        </w:rPr>
        <w:t> identifications</w:t>
      </w:r>
      <w:r>
        <w:rPr>
          <w:w w:val="105"/>
        </w:rPr>
        <w:t> of</w:t>
      </w:r>
      <w:r>
        <w:rPr>
          <w:w w:val="105"/>
        </w:rPr>
        <w:t> targets).</w:t>
      </w:r>
      <w:r>
        <w:rPr>
          <w:w w:val="105"/>
        </w:rPr>
        <w:t> The</w:t>
      </w:r>
      <w:r>
        <w:rPr>
          <w:w w:val="105"/>
        </w:rPr>
        <w:t> study</w:t>
      </w:r>
      <w:r>
        <w:rPr>
          <w:w w:val="105"/>
        </w:rPr>
        <w:t> was preregistered to OSF prior to data collection (</w:t>
      </w:r>
      <w:hyperlink r:id="rId16">
        <w:r>
          <w:rPr>
            <w:color w:val="0000FF"/>
            <w:w w:val="105"/>
          </w:rPr>
          <w:t>https://osf.</w:t>
        </w:r>
      </w:hyperlink>
      <w:r>
        <w:rPr>
          <w:color w:val="0000FF"/>
          <w:w w:val="105"/>
        </w:rPr>
        <w:t> </w:t>
      </w:r>
      <w:hyperlink r:id="rId16">
        <w:r>
          <w:rPr>
            <w:color w:val="0000FF"/>
            <w:spacing w:val="-2"/>
            <w:w w:val="105"/>
          </w:rPr>
          <w:t>io/c6fe5</w:t>
        </w:r>
      </w:hyperlink>
      <w:r>
        <w:rPr>
          <w:spacing w:val="-2"/>
          <w:w w:val="105"/>
        </w:rPr>
        <w:t>).</w:t>
      </w:r>
    </w:p>
    <w:p>
      <w:pPr>
        <w:pStyle w:val="BodyText"/>
        <w:spacing w:before="25"/>
      </w:pPr>
    </w:p>
    <w:p>
      <w:pPr>
        <w:spacing w:before="0"/>
        <w:ind w:left="142" w:right="0" w:firstLine="0"/>
        <w:jc w:val="left"/>
        <w:rPr>
          <w:rFonts w:ascii="Calibri"/>
          <w:b/>
          <w:i/>
          <w:sz w:val="18"/>
        </w:rPr>
      </w:pPr>
      <w:bookmarkStart w:name="Participants" w:id="29"/>
      <w:bookmarkEnd w:id="29"/>
      <w:r>
        <w:rPr/>
      </w:r>
      <w:r>
        <w:rPr>
          <w:rFonts w:ascii="Calibri"/>
          <w:b/>
          <w:i/>
          <w:spacing w:val="-2"/>
          <w:w w:val="105"/>
          <w:sz w:val="18"/>
        </w:rPr>
        <w:t>Participants</w:t>
      </w:r>
    </w:p>
    <w:p>
      <w:pPr>
        <w:pStyle w:val="BodyText"/>
        <w:spacing w:line="259" w:lineRule="auto" w:before="15"/>
        <w:ind w:left="141" w:right="138"/>
        <w:jc w:val="both"/>
      </w:pPr>
      <w:r>
        <w:rPr>
          <w:w w:val="110"/>
        </w:rPr>
        <w:t>A</w:t>
      </w:r>
      <w:r>
        <w:rPr>
          <w:w w:val="110"/>
        </w:rPr>
        <w:t> power</w:t>
      </w:r>
      <w:r>
        <w:rPr>
          <w:w w:val="110"/>
        </w:rPr>
        <w:t> analysis</w:t>
      </w:r>
      <w:r>
        <w:rPr>
          <w:w w:val="110"/>
        </w:rPr>
        <w:t> indicated</w:t>
      </w:r>
      <w:r>
        <w:rPr>
          <w:w w:val="110"/>
        </w:rPr>
        <w:t> that</w:t>
      </w:r>
      <w:r>
        <w:rPr>
          <w:w w:val="110"/>
        </w:rPr>
        <w:t> 394</w:t>
      </w:r>
      <w:r>
        <w:rPr>
          <w:w w:val="110"/>
        </w:rPr>
        <w:t> participants</w:t>
      </w:r>
      <w:r>
        <w:rPr>
          <w:w w:val="110"/>
        </w:rPr>
        <w:t> were needed</w:t>
      </w:r>
      <w:r>
        <w:rPr>
          <w:spacing w:val="-14"/>
          <w:w w:val="110"/>
        </w:rPr>
        <w:t> </w:t>
      </w:r>
      <w:r>
        <w:rPr>
          <w:w w:val="110"/>
        </w:rPr>
        <w:t>to</w:t>
      </w:r>
      <w:r>
        <w:rPr>
          <w:spacing w:val="-13"/>
          <w:w w:val="110"/>
        </w:rPr>
        <w:t> </w:t>
      </w:r>
      <w:r>
        <w:rPr>
          <w:w w:val="110"/>
        </w:rPr>
        <w:t>detect</w:t>
      </w:r>
      <w:r>
        <w:rPr>
          <w:spacing w:val="-13"/>
          <w:w w:val="110"/>
        </w:rPr>
        <w:t> </w:t>
      </w:r>
      <w:r>
        <w:rPr>
          <w:w w:val="110"/>
        </w:rPr>
        <w:t>a</w:t>
      </w:r>
      <w:r>
        <w:rPr>
          <w:spacing w:val="-13"/>
          <w:w w:val="110"/>
        </w:rPr>
        <w:t> </w:t>
      </w:r>
      <w:r>
        <w:rPr>
          <w:w w:val="110"/>
        </w:rPr>
        <w:t>small</w:t>
      </w:r>
      <w:r>
        <w:rPr>
          <w:spacing w:val="-13"/>
          <w:w w:val="110"/>
        </w:rPr>
        <w:t> </w:t>
      </w:r>
      <w:r>
        <w:rPr>
          <w:w w:val="110"/>
        </w:rPr>
        <w:t>effect</w:t>
      </w:r>
      <w:r>
        <w:rPr>
          <w:spacing w:val="-13"/>
          <w:w w:val="110"/>
        </w:rPr>
        <w:t> </w:t>
      </w:r>
      <w:r>
        <w:rPr>
          <w:w w:val="110"/>
        </w:rPr>
        <w:t>(e.g.,</w:t>
      </w:r>
      <w:r>
        <w:rPr>
          <w:spacing w:val="-10"/>
          <w:w w:val="110"/>
        </w:rPr>
        <w:t> </w:t>
      </w:r>
      <w:r>
        <w:rPr>
          <w:rFonts w:ascii="Book Antiqua" w:hAnsi="Book Antiqua"/>
          <w:i/>
          <w:w w:val="110"/>
        </w:rPr>
        <w:t>odds</w:t>
      </w:r>
      <w:r>
        <w:rPr>
          <w:rFonts w:ascii="Book Antiqua" w:hAnsi="Book Antiqua"/>
          <w:i/>
          <w:spacing w:val="-7"/>
          <w:w w:val="110"/>
        </w:rPr>
        <w:t> </w:t>
      </w:r>
      <w:r>
        <w:rPr>
          <w:rFonts w:ascii="Book Antiqua" w:hAnsi="Book Antiqua"/>
          <w:i/>
          <w:w w:val="110"/>
        </w:rPr>
        <w:t>ratio</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1.77)</w:t>
      </w:r>
      <w:r>
        <w:rPr>
          <w:spacing w:val="-7"/>
          <w:w w:val="110"/>
        </w:rPr>
        <w:t> </w:t>
      </w:r>
      <w:r>
        <w:rPr>
          <w:w w:val="110"/>
        </w:rPr>
        <w:t>at </w:t>
      </w:r>
      <w:r>
        <w:rPr>
          <w:rFonts w:ascii="Book Antiqua" w:hAnsi="Book Antiqua"/>
          <w:i/>
          <w:w w:val="110"/>
        </w:rPr>
        <w:t>α</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0.05</w:t>
      </w:r>
      <w:r>
        <w:rPr>
          <w:spacing w:val="-13"/>
          <w:w w:val="110"/>
        </w:rPr>
        <w:t> </w:t>
      </w:r>
      <w:r>
        <w:rPr>
          <w:w w:val="110"/>
        </w:rPr>
        <w:t>and</w:t>
      </w:r>
      <w:r>
        <w:rPr>
          <w:spacing w:val="-13"/>
          <w:w w:val="110"/>
        </w:rPr>
        <w:t> </w:t>
      </w:r>
      <w:r>
        <w:rPr>
          <w:w w:val="110"/>
        </w:rPr>
        <w:t>1</w:t>
      </w:r>
      <w:r>
        <w:rPr>
          <w:spacing w:val="-13"/>
          <w:w w:val="110"/>
        </w:rPr>
        <w:t> </w:t>
      </w:r>
      <w:r>
        <w:rPr>
          <w:rFonts w:ascii="Garamond" w:hAnsi="Garamond"/>
          <w:w w:val="110"/>
        </w:rPr>
        <w:t>−</w:t>
      </w:r>
      <w:r>
        <w:rPr>
          <w:rFonts w:ascii="Garamond" w:hAnsi="Garamond"/>
          <w:spacing w:val="-13"/>
          <w:w w:val="110"/>
        </w:rPr>
        <w:t> </w:t>
      </w:r>
      <w:r>
        <w:rPr>
          <w:rFonts w:ascii="Book Antiqua" w:hAnsi="Book Antiqua"/>
          <w:i/>
          <w:w w:val="110"/>
        </w:rPr>
        <w:t>β</w:t>
      </w:r>
      <w:r>
        <w:rPr>
          <w:rFonts w:ascii="Book Antiqua" w:hAnsi="Book Antiqua"/>
          <w:i/>
          <w:spacing w:val="-13"/>
          <w:w w:val="110"/>
        </w:rPr>
        <w:t> </w:t>
      </w:r>
      <w:r>
        <w:rPr>
          <w:rFonts w:ascii="Garamond" w:hAnsi="Garamond"/>
          <w:w w:val="110"/>
        </w:rPr>
        <w:t>=</w:t>
      </w:r>
      <w:r>
        <w:rPr>
          <w:rFonts w:ascii="Garamond" w:hAnsi="Garamond"/>
          <w:spacing w:val="-13"/>
          <w:w w:val="110"/>
        </w:rPr>
        <w:t> </w:t>
      </w:r>
      <w:r>
        <w:rPr>
          <w:w w:val="110"/>
        </w:rPr>
        <w:t>0.80</w:t>
      </w:r>
      <w:r>
        <w:rPr>
          <w:spacing w:val="-13"/>
          <w:w w:val="110"/>
        </w:rPr>
        <w:t> </w:t>
      </w:r>
      <w:r>
        <w:rPr>
          <w:w w:val="110"/>
        </w:rPr>
        <w:t>for</w:t>
      </w:r>
      <w:r>
        <w:rPr>
          <w:spacing w:val="-13"/>
          <w:w w:val="110"/>
        </w:rPr>
        <w:t> </w:t>
      </w:r>
      <w:r>
        <w:rPr>
          <w:w w:val="110"/>
        </w:rPr>
        <w:t>a</w:t>
      </w:r>
      <w:r>
        <w:rPr>
          <w:spacing w:val="-13"/>
          <w:w w:val="110"/>
        </w:rPr>
        <w:t> </w:t>
      </w:r>
      <w:r>
        <w:rPr>
          <w:w w:val="110"/>
        </w:rPr>
        <w:t>binary</w:t>
      </w:r>
      <w:r>
        <w:rPr>
          <w:spacing w:val="-13"/>
          <w:w w:val="110"/>
        </w:rPr>
        <w:t> </w:t>
      </w:r>
      <w:r>
        <w:rPr>
          <w:w w:val="110"/>
        </w:rPr>
        <w:t>logistic</w:t>
      </w:r>
      <w:r>
        <w:rPr>
          <w:spacing w:val="-13"/>
          <w:w w:val="110"/>
        </w:rPr>
        <w:t> </w:t>
      </w:r>
      <w:r>
        <w:rPr>
          <w:w w:val="110"/>
        </w:rPr>
        <w:t>regression. Four hundred and four participants were recruited from a</w:t>
      </w:r>
      <w:r>
        <w:rPr>
          <w:w w:val="110"/>
        </w:rPr>
        <w:t> southern</w:t>
      </w:r>
      <w:r>
        <w:rPr>
          <w:w w:val="110"/>
        </w:rPr>
        <w:t> public</w:t>
      </w:r>
      <w:r>
        <w:rPr>
          <w:w w:val="110"/>
        </w:rPr>
        <w:t> university’s</w:t>
      </w:r>
      <w:r>
        <w:rPr>
          <w:w w:val="110"/>
        </w:rPr>
        <w:t> participant</w:t>
      </w:r>
      <w:r>
        <w:rPr>
          <w:w w:val="110"/>
        </w:rPr>
        <w:t> pool.</w:t>
      </w:r>
      <w:r>
        <w:rPr>
          <w:w w:val="110"/>
        </w:rPr>
        <w:t> Based</w:t>
      </w:r>
      <w:r>
        <w:rPr>
          <w:spacing w:val="40"/>
          <w:w w:val="110"/>
        </w:rPr>
        <w:t> </w:t>
      </w:r>
      <w:r>
        <w:rPr>
          <w:w w:val="110"/>
        </w:rPr>
        <w:t>on</w:t>
      </w:r>
      <w:r>
        <w:rPr>
          <w:w w:val="110"/>
        </w:rPr>
        <w:t> our</w:t>
      </w:r>
      <w:r>
        <w:rPr>
          <w:w w:val="110"/>
        </w:rPr>
        <w:t> preregistered</w:t>
      </w:r>
      <w:r>
        <w:rPr>
          <w:w w:val="110"/>
        </w:rPr>
        <w:t> exclusion</w:t>
      </w:r>
      <w:r>
        <w:rPr>
          <w:w w:val="110"/>
        </w:rPr>
        <w:t> criteria,</w:t>
      </w:r>
      <w:r>
        <w:rPr>
          <w:w w:val="110"/>
        </w:rPr>
        <w:t> 36</w:t>
      </w:r>
      <w:r>
        <w:rPr>
          <w:w w:val="110"/>
        </w:rPr>
        <w:t> participants were</w:t>
      </w:r>
      <w:r>
        <w:rPr>
          <w:w w:val="110"/>
        </w:rPr>
        <w:t> excluded</w:t>
      </w:r>
      <w:r>
        <w:rPr>
          <w:w w:val="110"/>
        </w:rPr>
        <w:t> from</w:t>
      </w:r>
      <w:r>
        <w:rPr>
          <w:w w:val="110"/>
        </w:rPr>
        <w:t> analysis</w:t>
      </w:r>
      <w:r>
        <w:rPr>
          <w:w w:val="110"/>
        </w:rPr>
        <w:t> for</w:t>
      </w:r>
      <w:r>
        <w:rPr>
          <w:w w:val="110"/>
        </w:rPr>
        <w:t> the</w:t>
      </w:r>
      <w:r>
        <w:rPr>
          <w:w w:val="110"/>
        </w:rPr>
        <w:t> following</w:t>
      </w:r>
      <w:r>
        <w:rPr>
          <w:w w:val="110"/>
        </w:rPr>
        <w:t> reasons: not</w:t>
      </w:r>
      <w:r>
        <w:rPr>
          <w:spacing w:val="-2"/>
          <w:w w:val="110"/>
        </w:rPr>
        <w:t> </w:t>
      </w:r>
      <w:r>
        <w:rPr>
          <w:w w:val="110"/>
        </w:rPr>
        <w:t>watching</w:t>
      </w:r>
      <w:r>
        <w:rPr>
          <w:spacing w:val="-2"/>
          <w:w w:val="110"/>
        </w:rPr>
        <w:t> </w:t>
      </w:r>
      <w:r>
        <w:rPr>
          <w:w w:val="110"/>
        </w:rPr>
        <w:t>the</w:t>
      </w:r>
      <w:r>
        <w:rPr>
          <w:spacing w:val="-2"/>
          <w:w w:val="110"/>
        </w:rPr>
        <w:t> </w:t>
      </w:r>
      <w:r>
        <w:rPr>
          <w:w w:val="110"/>
        </w:rPr>
        <w:t>TikTok</w:t>
      </w:r>
      <w:r>
        <w:rPr>
          <w:spacing w:val="-2"/>
          <w:w w:val="110"/>
        </w:rPr>
        <w:t> </w:t>
      </w:r>
      <w:r>
        <w:rPr>
          <w:w w:val="110"/>
        </w:rPr>
        <w:t>videos</w:t>
      </w:r>
      <w:r>
        <w:rPr>
          <w:spacing w:val="-2"/>
          <w:w w:val="110"/>
        </w:rPr>
        <w:t> </w:t>
      </w:r>
      <w:r>
        <w:rPr>
          <w:w w:val="110"/>
        </w:rPr>
        <w:t>or</w:t>
      </w:r>
      <w:r>
        <w:rPr>
          <w:spacing w:val="-2"/>
          <w:w w:val="110"/>
        </w:rPr>
        <w:t> </w:t>
      </w:r>
      <w:r>
        <w:rPr>
          <w:w w:val="110"/>
        </w:rPr>
        <w:t>experiencing</w:t>
      </w:r>
      <w:r>
        <w:rPr>
          <w:spacing w:val="-2"/>
          <w:w w:val="110"/>
        </w:rPr>
        <w:t> </w:t>
      </w:r>
      <w:r>
        <w:rPr>
          <w:w w:val="110"/>
        </w:rPr>
        <w:t>techni- </w:t>
      </w:r>
      <w:r>
        <w:rPr/>
        <w:t>cal difficulties during the survey (</w:t>
      </w:r>
      <w:r>
        <w:rPr>
          <w:rFonts w:ascii="Book Antiqua" w:hAnsi="Book Antiqua"/>
          <w:i/>
        </w:rPr>
        <w:t>n</w:t>
      </w:r>
      <w:r>
        <w:rPr>
          <w:rFonts w:ascii="Book Antiqua" w:hAnsi="Book Antiqua"/>
          <w:i/>
          <w:spacing w:val="-12"/>
        </w:rPr>
        <w:t> </w:t>
      </w:r>
      <w:r>
        <w:rPr>
          <w:rFonts w:ascii="Garamond" w:hAnsi="Garamond"/>
        </w:rPr>
        <w:t>=</w:t>
      </w:r>
      <w:r>
        <w:rPr>
          <w:rFonts w:ascii="Garamond" w:hAnsi="Garamond"/>
          <w:spacing w:val="-12"/>
        </w:rPr>
        <w:t> </w:t>
      </w:r>
      <w:r>
        <w:rPr/>
        <w:t>12), failing to walk</w:t>
      </w:r>
      <w:r>
        <w:rPr>
          <w:w w:val="110"/>
        </w:rPr>
        <w:t> past</w:t>
      </w:r>
      <w:r>
        <w:rPr>
          <w:spacing w:val="-1"/>
          <w:w w:val="110"/>
        </w:rPr>
        <w:t> </w:t>
      </w:r>
      <w:r>
        <w:rPr>
          <w:w w:val="110"/>
        </w:rPr>
        <w:t>the</w:t>
      </w:r>
      <w:r>
        <w:rPr>
          <w:spacing w:val="-1"/>
          <w:w w:val="110"/>
        </w:rPr>
        <w:t> </w:t>
      </w:r>
      <w:r>
        <w:rPr>
          <w:w w:val="110"/>
        </w:rPr>
        <w:t>target</w:t>
      </w:r>
      <w:r>
        <w:rPr>
          <w:spacing w:val="-1"/>
          <w:w w:val="110"/>
        </w:rPr>
        <w:t> </w:t>
      </w:r>
      <w:r>
        <w:rPr>
          <w:w w:val="110"/>
        </w:rPr>
        <w:t>in</w:t>
      </w:r>
      <w:r>
        <w:rPr>
          <w:spacing w:val="-1"/>
          <w:w w:val="110"/>
        </w:rPr>
        <w:t> </w:t>
      </w:r>
      <w:r>
        <w:rPr>
          <w:w w:val="110"/>
        </w:rPr>
        <w:t>the</w:t>
      </w:r>
      <w:r>
        <w:rPr>
          <w:spacing w:val="-1"/>
          <w:w w:val="110"/>
        </w:rPr>
        <w:t> </w:t>
      </w:r>
      <w:r>
        <w:rPr>
          <w:w w:val="110"/>
        </w:rPr>
        <w:t>hallway</w:t>
      </w:r>
      <w:r>
        <w:rPr>
          <w:spacing w:val="-1"/>
          <w:w w:val="110"/>
        </w:rPr>
        <w:t> </w:t>
      </w:r>
      <w:r>
        <w:rPr>
          <w:w w:val="110"/>
        </w:rPr>
        <w:t>while</w:t>
      </w:r>
      <w:r>
        <w:rPr>
          <w:spacing w:val="-1"/>
          <w:w w:val="110"/>
        </w:rPr>
        <w:t> </w:t>
      </w:r>
      <w:r>
        <w:rPr>
          <w:w w:val="110"/>
        </w:rPr>
        <w:t>leaving</w:t>
      </w:r>
      <w:r>
        <w:rPr>
          <w:spacing w:val="-1"/>
          <w:w w:val="110"/>
        </w:rPr>
        <w:t> </w:t>
      </w:r>
      <w:r>
        <w:rPr>
          <w:w w:val="110"/>
        </w:rPr>
        <w:t>the</w:t>
      </w:r>
      <w:r>
        <w:rPr>
          <w:spacing w:val="-1"/>
          <w:w w:val="110"/>
        </w:rPr>
        <w:t> </w:t>
      </w:r>
      <w:r>
        <w:rPr>
          <w:w w:val="110"/>
        </w:rPr>
        <w:t>building (</w:t>
      </w:r>
      <w:r>
        <w:rPr>
          <w:rFonts w:ascii="Book Antiqua" w:hAnsi="Book Antiqua"/>
          <w:i/>
          <w:w w:val="110"/>
        </w:rPr>
        <w:t>n</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8),</w:t>
      </w:r>
      <w:r>
        <w:rPr>
          <w:spacing w:val="-11"/>
          <w:w w:val="110"/>
        </w:rPr>
        <w:t> </w:t>
      </w:r>
      <w:r>
        <w:rPr>
          <w:w w:val="110"/>
        </w:rPr>
        <w:t>having</w:t>
      </w:r>
      <w:r>
        <w:rPr>
          <w:w w:val="110"/>
        </w:rPr>
        <w:t> exposure</w:t>
      </w:r>
      <w:r>
        <w:rPr>
          <w:w w:val="110"/>
        </w:rPr>
        <w:t> to</w:t>
      </w:r>
      <w:r>
        <w:rPr>
          <w:w w:val="110"/>
        </w:rPr>
        <w:t> the</w:t>
      </w:r>
      <w:r>
        <w:rPr>
          <w:w w:val="110"/>
        </w:rPr>
        <w:t> target</w:t>
      </w:r>
      <w:r>
        <w:rPr>
          <w:w w:val="110"/>
        </w:rPr>
        <w:t> before</w:t>
      </w:r>
      <w:r>
        <w:rPr>
          <w:w w:val="110"/>
        </w:rPr>
        <w:t> the</w:t>
      </w:r>
      <w:r>
        <w:rPr>
          <w:w w:val="110"/>
        </w:rPr>
        <w:t> study (</w:t>
      </w:r>
      <w:r>
        <w:rPr>
          <w:rFonts w:ascii="Book Antiqua" w:hAnsi="Book Antiqua"/>
          <w:i/>
          <w:w w:val="110"/>
        </w:rPr>
        <w:t>n</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6),</w:t>
      </w:r>
      <w:r>
        <w:rPr>
          <w:spacing w:val="-6"/>
          <w:w w:val="110"/>
        </w:rPr>
        <w:t> </w:t>
      </w:r>
      <w:r>
        <w:rPr>
          <w:w w:val="110"/>
        </w:rPr>
        <w:t>taking</w:t>
      </w:r>
      <w:r>
        <w:rPr>
          <w:w w:val="110"/>
        </w:rPr>
        <w:t> screenshots</w:t>
      </w:r>
      <w:r>
        <w:rPr>
          <w:w w:val="110"/>
        </w:rPr>
        <w:t> of</w:t>
      </w:r>
      <w:r>
        <w:rPr>
          <w:w w:val="110"/>
        </w:rPr>
        <w:t> the</w:t>
      </w:r>
      <w:r>
        <w:rPr>
          <w:w w:val="110"/>
        </w:rPr>
        <w:t> TikToks</w:t>
      </w:r>
      <w:r>
        <w:rPr>
          <w:w w:val="110"/>
        </w:rPr>
        <w:t> or</w:t>
      </w:r>
      <w:r>
        <w:rPr>
          <w:w w:val="110"/>
        </w:rPr>
        <w:t> attempt- ing</w:t>
      </w:r>
      <w:r>
        <w:rPr>
          <w:spacing w:val="-7"/>
          <w:w w:val="110"/>
        </w:rPr>
        <w:t> </w:t>
      </w:r>
      <w:r>
        <w:rPr>
          <w:w w:val="110"/>
        </w:rPr>
        <w:t>to</w:t>
      </w:r>
      <w:r>
        <w:rPr>
          <w:w w:val="110"/>
        </w:rPr>
        <w:t> search</w:t>
      </w:r>
      <w:r>
        <w:rPr>
          <w:w w:val="110"/>
        </w:rPr>
        <w:t> for</w:t>
      </w:r>
      <w:r>
        <w:rPr>
          <w:w w:val="110"/>
        </w:rPr>
        <w:t> the</w:t>
      </w:r>
      <w:r>
        <w:rPr>
          <w:w w:val="110"/>
        </w:rPr>
        <w:t> TikToks</w:t>
      </w:r>
      <w:r>
        <w:rPr>
          <w:w w:val="110"/>
        </w:rPr>
        <w:t> online</w:t>
      </w:r>
      <w:r>
        <w:rPr>
          <w:w w:val="110"/>
        </w:rPr>
        <w:t> (</w:t>
      </w:r>
      <w:r>
        <w:rPr>
          <w:rFonts w:ascii="Book Antiqua" w:hAnsi="Book Antiqua"/>
          <w:i/>
          <w:w w:val="110"/>
        </w:rPr>
        <w:t>n</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4),</w:t>
      </w:r>
      <w:r>
        <w:rPr>
          <w:w w:val="110"/>
        </w:rPr>
        <w:t> hurrying through</w:t>
      </w:r>
      <w:r>
        <w:rPr>
          <w:w w:val="110"/>
        </w:rPr>
        <w:t> the</w:t>
      </w:r>
      <w:r>
        <w:rPr>
          <w:w w:val="110"/>
        </w:rPr>
        <w:t> study</w:t>
      </w:r>
      <w:r>
        <w:rPr>
          <w:w w:val="110"/>
        </w:rPr>
        <w:t> (</w:t>
      </w:r>
      <w:r>
        <w:rPr>
          <w:rFonts w:ascii="Book Antiqua" w:hAnsi="Book Antiqua"/>
          <w:i/>
          <w:w w:val="110"/>
        </w:rPr>
        <w:t>n</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3),</w:t>
      </w:r>
      <w:r>
        <w:rPr>
          <w:w w:val="110"/>
        </w:rPr>
        <w:t> asking</w:t>
      </w:r>
      <w:r>
        <w:rPr>
          <w:w w:val="110"/>
        </w:rPr>
        <w:t> a</w:t>
      </w:r>
      <w:r>
        <w:rPr>
          <w:w w:val="110"/>
        </w:rPr>
        <w:t> participant</w:t>
      </w:r>
      <w:r>
        <w:rPr>
          <w:w w:val="110"/>
        </w:rPr>
        <w:t> where</w:t>
      </w:r>
      <w:r>
        <w:rPr>
          <w:spacing w:val="40"/>
          <w:w w:val="110"/>
        </w:rPr>
        <w:t> </w:t>
      </w:r>
      <w:r>
        <w:rPr>
          <w:w w:val="110"/>
        </w:rPr>
        <w:t>the</w:t>
      </w:r>
      <w:r>
        <w:rPr>
          <w:spacing w:val="-14"/>
          <w:w w:val="110"/>
        </w:rPr>
        <w:t> </w:t>
      </w:r>
      <w:r>
        <w:rPr>
          <w:w w:val="110"/>
        </w:rPr>
        <w:t>target</w:t>
      </w:r>
      <w:r>
        <w:rPr>
          <w:spacing w:val="-4"/>
          <w:w w:val="110"/>
        </w:rPr>
        <w:t> </w:t>
      </w:r>
      <w:r>
        <w:rPr>
          <w:w w:val="110"/>
        </w:rPr>
        <w:t>was</w:t>
      </w:r>
      <w:r>
        <w:rPr>
          <w:w w:val="110"/>
        </w:rPr>
        <w:t> located</w:t>
      </w:r>
      <w:r>
        <w:rPr>
          <w:w w:val="110"/>
        </w:rPr>
        <w:t> (</w:t>
      </w:r>
      <w:r>
        <w:rPr>
          <w:rFonts w:ascii="Book Antiqua" w:hAnsi="Book Antiqua"/>
          <w:i/>
          <w:w w:val="110"/>
        </w:rPr>
        <w:t>n</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1),</w:t>
      </w:r>
      <w:r>
        <w:rPr>
          <w:w w:val="110"/>
        </w:rPr>
        <w:t> not</w:t>
      </w:r>
      <w:r>
        <w:rPr>
          <w:w w:val="110"/>
        </w:rPr>
        <w:t> speaking</w:t>
      </w:r>
      <w:r>
        <w:rPr>
          <w:w w:val="110"/>
        </w:rPr>
        <w:t> fluent</w:t>
      </w:r>
      <w:r>
        <w:rPr>
          <w:w w:val="110"/>
        </w:rPr>
        <w:t> Eng- lish</w:t>
      </w:r>
      <w:r>
        <w:rPr>
          <w:spacing w:val="-14"/>
          <w:w w:val="110"/>
        </w:rPr>
        <w:t> </w:t>
      </w:r>
      <w:r>
        <w:rPr>
          <w:w w:val="110"/>
        </w:rPr>
        <w:t>(</w:t>
      </w:r>
      <w:r>
        <w:rPr>
          <w:rFonts w:ascii="Book Antiqua" w:hAnsi="Book Antiqua"/>
          <w:i/>
          <w:w w:val="110"/>
        </w:rPr>
        <w:t>n</w:t>
      </w:r>
      <w:r>
        <w:rPr>
          <w:rFonts w:ascii="Book Antiqua" w:hAnsi="Book Antiqua"/>
          <w:i/>
          <w:spacing w:val="-13"/>
          <w:w w:val="110"/>
        </w:rPr>
        <w:t> </w:t>
      </w:r>
      <w:r>
        <w:rPr>
          <w:rFonts w:ascii="Garamond" w:hAnsi="Garamond"/>
          <w:w w:val="110"/>
        </w:rPr>
        <w:t>=</w:t>
      </w:r>
      <w:r>
        <w:rPr>
          <w:rFonts w:ascii="Garamond" w:hAnsi="Garamond"/>
          <w:spacing w:val="-13"/>
          <w:w w:val="110"/>
        </w:rPr>
        <w:t> </w:t>
      </w:r>
      <w:r>
        <w:rPr>
          <w:w w:val="110"/>
        </w:rPr>
        <w:t>1),</w:t>
      </w:r>
      <w:r>
        <w:rPr>
          <w:spacing w:val="-13"/>
          <w:w w:val="110"/>
        </w:rPr>
        <w:t> </w:t>
      </w:r>
      <w:r>
        <w:rPr>
          <w:w w:val="110"/>
        </w:rPr>
        <w:t>and</w:t>
      </w:r>
      <w:r>
        <w:rPr>
          <w:spacing w:val="-5"/>
          <w:w w:val="110"/>
        </w:rPr>
        <w:t> </w:t>
      </w:r>
      <w:r>
        <w:rPr>
          <w:w w:val="110"/>
        </w:rPr>
        <w:t>failing to provide an accurate summary </w:t>
      </w:r>
      <w:r>
        <w:rPr/>
        <w:t>of the TikTok videos (</w:t>
      </w:r>
      <w:r>
        <w:rPr>
          <w:rFonts w:ascii="Book Antiqua" w:hAnsi="Book Antiqua"/>
          <w:i/>
        </w:rPr>
        <w:t>n</w:t>
      </w:r>
      <w:r>
        <w:rPr>
          <w:rFonts w:ascii="Book Antiqua" w:hAnsi="Book Antiqua"/>
          <w:i/>
          <w:spacing w:val="-10"/>
        </w:rPr>
        <w:t> </w:t>
      </w:r>
      <w:r>
        <w:rPr>
          <w:rFonts w:ascii="Garamond" w:hAnsi="Garamond"/>
        </w:rPr>
        <w:t>=</w:t>
      </w:r>
      <w:r>
        <w:rPr>
          <w:rFonts w:ascii="Garamond" w:hAnsi="Garamond"/>
          <w:spacing w:val="-10"/>
        </w:rPr>
        <w:t> </w:t>
      </w:r>
      <w:r>
        <w:rPr/>
        <w:t>1). Thus, 368 participants were </w:t>
      </w:r>
      <w:r>
        <w:rPr>
          <w:w w:val="110"/>
        </w:rPr>
        <w:t>included in the final sample. We discontinued data col- lection before we reached our sample size goal because to</w:t>
      </w:r>
      <w:r>
        <w:rPr>
          <w:w w:val="110"/>
        </w:rPr>
        <w:t> collect</w:t>
      </w:r>
      <w:r>
        <w:rPr>
          <w:w w:val="110"/>
        </w:rPr>
        <w:t> the</w:t>
      </w:r>
      <w:r>
        <w:rPr>
          <w:w w:val="110"/>
        </w:rPr>
        <w:t> remaining</w:t>
      </w:r>
      <w:r>
        <w:rPr>
          <w:w w:val="110"/>
        </w:rPr>
        <w:t> participants,</w:t>
      </w:r>
      <w:r>
        <w:rPr>
          <w:w w:val="110"/>
        </w:rPr>
        <w:t> we</w:t>
      </w:r>
      <w:r>
        <w:rPr>
          <w:w w:val="110"/>
        </w:rPr>
        <w:t> would</w:t>
      </w:r>
      <w:r>
        <w:rPr>
          <w:w w:val="110"/>
        </w:rPr>
        <w:t> have needed</w:t>
      </w:r>
      <w:r>
        <w:rPr>
          <w:w w:val="110"/>
        </w:rPr>
        <w:t> to</w:t>
      </w:r>
      <w:r>
        <w:rPr>
          <w:w w:val="110"/>
        </w:rPr>
        <w:t> recruit</w:t>
      </w:r>
      <w:r>
        <w:rPr>
          <w:w w:val="110"/>
        </w:rPr>
        <w:t> and</w:t>
      </w:r>
      <w:r>
        <w:rPr>
          <w:w w:val="110"/>
        </w:rPr>
        <w:t> intensively</w:t>
      </w:r>
      <w:r>
        <w:rPr>
          <w:w w:val="110"/>
        </w:rPr>
        <w:t> train</w:t>
      </w:r>
      <w:r>
        <w:rPr>
          <w:w w:val="110"/>
        </w:rPr>
        <w:t> a</w:t>
      </w:r>
      <w:r>
        <w:rPr>
          <w:w w:val="110"/>
        </w:rPr>
        <w:t> new</w:t>
      </w:r>
      <w:r>
        <w:rPr>
          <w:w w:val="110"/>
        </w:rPr>
        <w:t> research team.</w:t>
      </w:r>
      <w:r>
        <w:rPr>
          <w:spacing w:val="-12"/>
          <w:w w:val="110"/>
        </w:rPr>
        <w:t> </w:t>
      </w:r>
      <w:r>
        <w:rPr>
          <w:w w:val="110"/>
        </w:rPr>
        <w:t>This</w:t>
      </w:r>
      <w:r>
        <w:rPr>
          <w:spacing w:val="-12"/>
          <w:w w:val="110"/>
        </w:rPr>
        <w:t> </w:t>
      </w:r>
      <w:r>
        <w:rPr>
          <w:w w:val="110"/>
        </w:rPr>
        <w:t>would</w:t>
      </w:r>
      <w:r>
        <w:rPr>
          <w:spacing w:val="-12"/>
          <w:w w:val="110"/>
        </w:rPr>
        <w:t> </w:t>
      </w:r>
      <w:r>
        <w:rPr>
          <w:w w:val="110"/>
        </w:rPr>
        <w:t>have</w:t>
      </w:r>
      <w:r>
        <w:rPr>
          <w:spacing w:val="-12"/>
          <w:w w:val="110"/>
        </w:rPr>
        <w:t> </w:t>
      </w:r>
      <w:r>
        <w:rPr>
          <w:w w:val="110"/>
        </w:rPr>
        <w:t>resulted</w:t>
      </w:r>
      <w:r>
        <w:rPr>
          <w:spacing w:val="-12"/>
          <w:w w:val="110"/>
        </w:rPr>
        <w:t> </w:t>
      </w:r>
      <w:r>
        <w:rPr>
          <w:w w:val="110"/>
        </w:rPr>
        <w:t>in</w:t>
      </w:r>
      <w:r>
        <w:rPr>
          <w:spacing w:val="-12"/>
          <w:w w:val="110"/>
        </w:rPr>
        <w:t> </w:t>
      </w:r>
      <w:r>
        <w:rPr>
          <w:w w:val="110"/>
        </w:rPr>
        <w:t>a</w:t>
      </w:r>
      <w:r>
        <w:rPr>
          <w:spacing w:val="-12"/>
          <w:w w:val="110"/>
        </w:rPr>
        <w:t> </w:t>
      </w:r>
      <w:r>
        <w:rPr>
          <w:w w:val="110"/>
        </w:rPr>
        <w:t>severely</w:t>
      </w:r>
      <w:r>
        <w:rPr>
          <w:spacing w:val="-12"/>
          <w:w w:val="110"/>
        </w:rPr>
        <w:t> </w:t>
      </w:r>
      <w:r>
        <w:rPr>
          <w:w w:val="110"/>
        </w:rPr>
        <w:t>imbalanced sample</w:t>
      </w:r>
      <w:r>
        <w:rPr>
          <w:spacing w:val="-6"/>
          <w:w w:val="110"/>
        </w:rPr>
        <w:t> </w:t>
      </w:r>
      <w:r>
        <w:rPr>
          <w:w w:val="110"/>
        </w:rPr>
        <w:t>size</w:t>
      </w:r>
      <w:r>
        <w:rPr>
          <w:spacing w:val="-6"/>
          <w:w w:val="110"/>
        </w:rPr>
        <w:t> </w:t>
      </w:r>
      <w:r>
        <w:rPr>
          <w:w w:val="110"/>
        </w:rPr>
        <w:t>per</w:t>
      </w:r>
      <w:r>
        <w:rPr>
          <w:spacing w:val="-6"/>
          <w:w w:val="110"/>
        </w:rPr>
        <w:t> </w:t>
      </w:r>
      <w:r>
        <w:rPr>
          <w:w w:val="110"/>
        </w:rPr>
        <w:t>target.</w:t>
      </w:r>
      <w:r>
        <w:rPr>
          <w:spacing w:val="-6"/>
          <w:w w:val="110"/>
        </w:rPr>
        <w:t> </w:t>
      </w:r>
      <w:r>
        <w:rPr>
          <w:w w:val="110"/>
        </w:rPr>
        <w:t>We</w:t>
      </w:r>
      <w:r>
        <w:rPr>
          <w:spacing w:val="-6"/>
          <w:w w:val="110"/>
        </w:rPr>
        <w:t> </w:t>
      </w:r>
      <w:r>
        <w:rPr>
          <w:w w:val="110"/>
        </w:rPr>
        <w:t>used</w:t>
      </w:r>
      <w:r>
        <w:rPr>
          <w:spacing w:val="-6"/>
          <w:w w:val="110"/>
        </w:rPr>
        <w:t> </w:t>
      </w:r>
      <w:r>
        <w:rPr>
          <w:w w:val="110"/>
        </w:rPr>
        <w:t>an</w:t>
      </w:r>
      <w:r>
        <w:rPr>
          <w:spacing w:val="-6"/>
          <w:w w:val="110"/>
        </w:rPr>
        <w:t> </w:t>
      </w:r>
      <w:r>
        <w:rPr>
          <w:w w:val="110"/>
        </w:rPr>
        <w:t>a</w:t>
      </w:r>
      <w:r>
        <w:rPr>
          <w:spacing w:val="-6"/>
          <w:w w:val="110"/>
        </w:rPr>
        <w:t> </w:t>
      </w:r>
      <w:r>
        <w:rPr>
          <w:w w:val="110"/>
        </w:rPr>
        <w:t>priori</w:t>
      </w:r>
      <w:r>
        <w:rPr>
          <w:spacing w:val="-6"/>
          <w:w w:val="110"/>
        </w:rPr>
        <w:t> </w:t>
      </w:r>
      <w:r>
        <w:rPr>
          <w:w w:val="110"/>
        </w:rPr>
        <w:t>power</w:t>
      </w:r>
      <w:r>
        <w:rPr>
          <w:spacing w:val="-6"/>
          <w:w w:val="110"/>
        </w:rPr>
        <w:t> </w:t>
      </w:r>
      <w:r>
        <w:rPr>
          <w:w w:val="110"/>
        </w:rPr>
        <w:t>analy- sis</w:t>
      </w:r>
      <w:r>
        <w:rPr>
          <w:w w:val="110"/>
        </w:rPr>
        <w:t> to</w:t>
      </w:r>
      <w:r>
        <w:rPr>
          <w:w w:val="110"/>
        </w:rPr>
        <w:t> reverse</w:t>
      </w:r>
      <w:r>
        <w:rPr>
          <w:w w:val="110"/>
        </w:rPr>
        <w:t> engineer</w:t>
      </w:r>
      <w:r>
        <w:rPr>
          <w:w w:val="110"/>
        </w:rPr>
        <w:t> our</w:t>
      </w:r>
      <w:r>
        <w:rPr>
          <w:w w:val="110"/>
        </w:rPr>
        <w:t> power</w:t>
      </w:r>
      <w:r>
        <w:rPr>
          <w:w w:val="110"/>
        </w:rPr>
        <w:t> estimates</w:t>
      </w:r>
      <w:r>
        <w:rPr>
          <w:w w:val="110"/>
        </w:rPr>
        <w:t> and</w:t>
      </w:r>
      <w:r>
        <w:rPr>
          <w:w w:val="110"/>
        </w:rPr>
        <w:t> deter- mined</w:t>
      </w:r>
      <w:r>
        <w:rPr>
          <w:spacing w:val="40"/>
          <w:w w:val="110"/>
        </w:rPr>
        <w:t> </w:t>
      </w:r>
      <w:r>
        <w:rPr>
          <w:w w:val="110"/>
        </w:rPr>
        <w:t>that</w:t>
      </w:r>
      <w:r>
        <w:rPr>
          <w:spacing w:val="40"/>
          <w:w w:val="110"/>
        </w:rPr>
        <w:t> </w:t>
      </w:r>
      <w:r>
        <w:rPr>
          <w:w w:val="110"/>
        </w:rPr>
        <w:t>with</w:t>
      </w:r>
      <w:r>
        <w:rPr>
          <w:spacing w:val="40"/>
          <w:w w:val="110"/>
        </w:rPr>
        <w:t> </w:t>
      </w:r>
      <w:r>
        <w:rPr>
          <w:w w:val="110"/>
        </w:rPr>
        <w:t>368</w:t>
      </w:r>
      <w:r>
        <w:rPr>
          <w:spacing w:val="40"/>
          <w:w w:val="110"/>
        </w:rPr>
        <w:t> </w:t>
      </w:r>
      <w:r>
        <w:rPr>
          <w:w w:val="110"/>
        </w:rPr>
        <w:t>participants,</w:t>
      </w:r>
      <w:r>
        <w:rPr>
          <w:spacing w:val="40"/>
          <w:w w:val="110"/>
        </w:rPr>
        <w:t> </w:t>
      </w:r>
      <w:r>
        <w:rPr>
          <w:w w:val="110"/>
        </w:rPr>
        <w:t>we</w:t>
      </w:r>
      <w:r>
        <w:rPr>
          <w:spacing w:val="40"/>
          <w:w w:val="110"/>
        </w:rPr>
        <w:t> </w:t>
      </w:r>
      <w:r>
        <w:rPr>
          <w:w w:val="110"/>
        </w:rPr>
        <w:t>were</w:t>
      </w:r>
      <w:r>
        <w:rPr>
          <w:spacing w:val="40"/>
          <w:w w:val="110"/>
        </w:rPr>
        <w:t> </w:t>
      </w:r>
      <w:r>
        <w:rPr>
          <w:w w:val="110"/>
        </w:rPr>
        <w:t>powered at</w:t>
      </w:r>
      <w:r>
        <w:rPr>
          <w:w w:val="110"/>
        </w:rPr>
        <w:t> 0.773</w:t>
      </w:r>
      <w:r>
        <w:rPr>
          <w:w w:val="110"/>
        </w:rPr>
        <w:t> to</w:t>
      </w:r>
      <w:r>
        <w:rPr>
          <w:w w:val="110"/>
        </w:rPr>
        <w:t> detect</w:t>
      </w:r>
      <w:r>
        <w:rPr>
          <w:w w:val="110"/>
        </w:rPr>
        <w:t> a</w:t>
      </w:r>
      <w:r>
        <w:rPr>
          <w:w w:val="110"/>
        </w:rPr>
        <w:t> small</w:t>
      </w:r>
      <w:r>
        <w:rPr>
          <w:w w:val="110"/>
        </w:rPr>
        <w:t> effect.</w:t>
      </w:r>
      <w:r>
        <w:rPr>
          <w:w w:val="110"/>
        </w:rPr>
        <w:t> Participants</w:t>
      </w:r>
      <w:r>
        <w:rPr>
          <w:w w:val="110"/>
        </w:rPr>
        <w:t> received course</w:t>
      </w:r>
      <w:r>
        <w:rPr>
          <w:w w:val="110"/>
        </w:rPr>
        <w:t> credit</w:t>
      </w:r>
      <w:r>
        <w:rPr>
          <w:w w:val="110"/>
        </w:rPr>
        <w:t> for</w:t>
      </w:r>
      <w:r>
        <w:rPr>
          <w:w w:val="110"/>
        </w:rPr>
        <w:t> participating</w:t>
      </w:r>
      <w:r>
        <w:rPr>
          <w:w w:val="110"/>
        </w:rPr>
        <w:t> and</w:t>
      </w:r>
      <w:r>
        <w:rPr>
          <w:w w:val="110"/>
        </w:rPr>
        <w:t> had</w:t>
      </w:r>
      <w:r>
        <w:rPr>
          <w:w w:val="110"/>
        </w:rPr>
        <w:t> the</w:t>
      </w:r>
      <w:r>
        <w:rPr>
          <w:w w:val="110"/>
        </w:rPr>
        <w:t> chance</w:t>
      </w:r>
      <w:r>
        <w:rPr>
          <w:w w:val="110"/>
        </w:rPr>
        <w:t> to</w:t>
      </w:r>
      <w:r>
        <w:rPr>
          <w:spacing w:val="40"/>
          <w:w w:val="110"/>
        </w:rPr>
        <w:t> </w:t>
      </w:r>
      <w:r>
        <w:rPr>
          <w:w w:val="110"/>
        </w:rPr>
        <w:t>win</w:t>
      </w:r>
      <w:r>
        <w:rPr>
          <w:w w:val="110"/>
        </w:rPr>
        <w:t> a</w:t>
      </w:r>
      <w:r>
        <w:rPr>
          <w:w w:val="110"/>
        </w:rPr>
        <w:t> portion</w:t>
      </w:r>
      <w:r>
        <w:rPr>
          <w:w w:val="110"/>
        </w:rPr>
        <w:t> of</w:t>
      </w:r>
      <w:r>
        <w:rPr>
          <w:w w:val="110"/>
        </w:rPr>
        <w:t> a</w:t>
      </w:r>
      <w:r>
        <w:rPr>
          <w:w w:val="110"/>
        </w:rPr>
        <w:t> $300</w:t>
      </w:r>
      <w:r>
        <w:rPr>
          <w:w w:val="110"/>
        </w:rPr>
        <w:t> prize</w:t>
      </w:r>
      <w:r>
        <w:rPr>
          <w:w w:val="110"/>
        </w:rPr>
        <w:t> for</w:t>
      </w:r>
      <w:r>
        <w:rPr>
          <w:w w:val="110"/>
        </w:rPr>
        <w:t> an</w:t>
      </w:r>
      <w:r>
        <w:rPr>
          <w:w w:val="110"/>
        </w:rPr>
        <w:t> accurate</w:t>
      </w:r>
      <w:r>
        <w:rPr>
          <w:w w:val="110"/>
        </w:rPr>
        <w:t> sighting and</w:t>
      </w:r>
      <w:r>
        <w:rPr>
          <w:spacing w:val="-9"/>
          <w:w w:val="110"/>
        </w:rPr>
        <w:t> </w:t>
      </w:r>
      <w:r>
        <w:rPr>
          <w:w w:val="110"/>
        </w:rPr>
        <w:t>one</w:t>
      </w:r>
      <w:r>
        <w:rPr>
          <w:spacing w:val="-9"/>
          <w:w w:val="110"/>
        </w:rPr>
        <w:t> </w:t>
      </w:r>
      <w:r>
        <w:rPr>
          <w:w w:val="110"/>
        </w:rPr>
        <w:t>of</w:t>
      </w:r>
      <w:r>
        <w:rPr>
          <w:spacing w:val="-9"/>
          <w:w w:val="110"/>
        </w:rPr>
        <w:t> </w:t>
      </w:r>
      <w:r>
        <w:rPr>
          <w:w w:val="110"/>
        </w:rPr>
        <w:t>five</w:t>
      </w:r>
      <w:r>
        <w:rPr>
          <w:spacing w:val="-9"/>
          <w:w w:val="110"/>
        </w:rPr>
        <w:t> </w:t>
      </w:r>
      <w:r>
        <w:rPr>
          <w:w w:val="110"/>
        </w:rPr>
        <w:t>$50</w:t>
      </w:r>
      <w:r>
        <w:rPr>
          <w:spacing w:val="-9"/>
          <w:w w:val="110"/>
        </w:rPr>
        <w:t> </w:t>
      </w:r>
      <w:r>
        <w:rPr>
          <w:w w:val="110"/>
        </w:rPr>
        <w:t>gift</w:t>
      </w:r>
      <w:r>
        <w:rPr>
          <w:spacing w:val="-9"/>
          <w:w w:val="110"/>
        </w:rPr>
        <w:t> </w:t>
      </w:r>
      <w:r>
        <w:rPr>
          <w:w w:val="110"/>
        </w:rPr>
        <w:t>cards</w:t>
      </w:r>
      <w:r>
        <w:rPr>
          <w:spacing w:val="-9"/>
          <w:w w:val="110"/>
        </w:rPr>
        <w:t> </w:t>
      </w:r>
      <w:r>
        <w:rPr>
          <w:w w:val="110"/>
        </w:rPr>
        <w:t>for</w:t>
      </w:r>
      <w:r>
        <w:rPr>
          <w:spacing w:val="-9"/>
          <w:w w:val="110"/>
        </w:rPr>
        <w:t> </w:t>
      </w:r>
      <w:r>
        <w:rPr>
          <w:w w:val="110"/>
        </w:rPr>
        <w:t>their</w:t>
      </w:r>
      <w:r>
        <w:rPr>
          <w:spacing w:val="-9"/>
          <w:w w:val="110"/>
        </w:rPr>
        <w:t> </w:t>
      </w:r>
      <w:r>
        <w:rPr>
          <w:w w:val="110"/>
        </w:rPr>
        <w:t>participation.</w:t>
      </w:r>
      <w:r>
        <w:rPr>
          <w:spacing w:val="-9"/>
          <w:w w:val="110"/>
        </w:rPr>
        <w:t> </w:t>
      </w:r>
      <w:r>
        <w:rPr>
          <w:w w:val="110"/>
        </w:rPr>
        <w:t>The mean</w:t>
      </w:r>
      <w:r>
        <w:rPr>
          <w:spacing w:val="-14"/>
          <w:w w:val="110"/>
        </w:rPr>
        <w:t> </w:t>
      </w:r>
      <w:r>
        <w:rPr>
          <w:w w:val="110"/>
        </w:rPr>
        <w:t>age</w:t>
      </w:r>
      <w:r>
        <w:rPr>
          <w:spacing w:val="-7"/>
          <w:w w:val="110"/>
        </w:rPr>
        <w:t> </w:t>
      </w:r>
      <w:r>
        <w:rPr>
          <w:w w:val="110"/>
        </w:rPr>
        <w:t>of</w:t>
      </w:r>
      <w:r>
        <w:rPr>
          <w:w w:val="110"/>
        </w:rPr>
        <w:t> participants</w:t>
      </w:r>
      <w:r>
        <w:rPr>
          <w:w w:val="110"/>
        </w:rPr>
        <w:t> was</w:t>
      </w:r>
      <w:r>
        <w:rPr>
          <w:w w:val="110"/>
        </w:rPr>
        <w:t> 19.57</w:t>
      </w:r>
      <w:r>
        <w:rPr>
          <w:w w:val="110"/>
        </w:rPr>
        <w:t> (SD</w:t>
      </w:r>
      <w:r>
        <w:rPr>
          <w:spacing w:val="-14"/>
          <w:w w:val="110"/>
        </w:rPr>
        <w:t> </w:t>
      </w:r>
      <w:r>
        <w:rPr>
          <w:rFonts w:ascii="Garamond" w:hAnsi="Garamond"/>
          <w:w w:val="110"/>
        </w:rPr>
        <w:t>=</w:t>
      </w:r>
      <w:r>
        <w:rPr>
          <w:rFonts w:ascii="Garamond" w:hAnsi="Garamond"/>
          <w:spacing w:val="-13"/>
          <w:w w:val="110"/>
        </w:rPr>
        <w:t> </w:t>
      </w:r>
      <w:r>
        <w:rPr>
          <w:w w:val="110"/>
        </w:rPr>
        <w:t>1.43,</w:t>
      </w:r>
      <w:r>
        <w:rPr>
          <w:w w:val="110"/>
        </w:rPr>
        <w:t> Range: </w:t>
      </w:r>
      <w:r>
        <w:rPr/>
        <w:t>18–29). Two hundred and fifty-six participants (69.57%) identified as female, 106 (28.80%) identified as male, five (1.36%) identified as gender variant/nonconforming, and</w:t>
      </w:r>
      <w:r>
        <w:rPr>
          <w:spacing w:val="80"/>
          <w:w w:val="110"/>
        </w:rPr>
        <w:t> </w:t>
      </w:r>
      <w:r>
        <w:rPr>
          <w:w w:val="110"/>
        </w:rPr>
        <w:t>one</w:t>
      </w:r>
      <w:r>
        <w:rPr>
          <w:spacing w:val="-1"/>
          <w:w w:val="110"/>
        </w:rPr>
        <w:t> </w:t>
      </w:r>
      <w:r>
        <w:rPr>
          <w:w w:val="110"/>
        </w:rPr>
        <w:t>(0.27%)</w:t>
      </w:r>
      <w:r>
        <w:rPr>
          <w:spacing w:val="-1"/>
          <w:w w:val="110"/>
        </w:rPr>
        <w:t> </w:t>
      </w:r>
      <w:r>
        <w:rPr>
          <w:w w:val="110"/>
        </w:rPr>
        <w:t>preferred</w:t>
      </w:r>
      <w:r>
        <w:rPr>
          <w:spacing w:val="-1"/>
          <w:w w:val="110"/>
        </w:rPr>
        <w:t> </w:t>
      </w:r>
      <w:r>
        <w:rPr>
          <w:w w:val="110"/>
        </w:rPr>
        <w:t>not</w:t>
      </w:r>
      <w:r>
        <w:rPr>
          <w:spacing w:val="-1"/>
          <w:w w:val="110"/>
        </w:rPr>
        <w:t> </w:t>
      </w:r>
      <w:r>
        <w:rPr>
          <w:w w:val="110"/>
        </w:rPr>
        <w:t>to</w:t>
      </w:r>
      <w:r>
        <w:rPr>
          <w:spacing w:val="-1"/>
          <w:w w:val="110"/>
        </w:rPr>
        <w:t> </w:t>
      </w:r>
      <w:r>
        <w:rPr>
          <w:w w:val="110"/>
        </w:rPr>
        <w:t>respond.</w:t>
      </w:r>
      <w:r>
        <w:rPr>
          <w:spacing w:val="-1"/>
          <w:w w:val="110"/>
        </w:rPr>
        <w:t> </w:t>
      </w:r>
      <w:r>
        <w:rPr>
          <w:w w:val="110"/>
        </w:rPr>
        <w:t>By</w:t>
      </w:r>
      <w:r>
        <w:rPr>
          <w:spacing w:val="-1"/>
          <w:w w:val="110"/>
        </w:rPr>
        <w:t> </w:t>
      </w:r>
      <w:r>
        <w:rPr>
          <w:w w:val="110"/>
        </w:rPr>
        <w:t>ethnicity,</w:t>
      </w:r>
      <w:r>
        <w:rPr>
          <w:spacing w:val="-1"/>
          <w:w w:val="110"/>
        </w:rPr>
        <w:t> </w:t>
      </w:r>
      <w:r>
        <w:rPr>
          <w:w w:val="110"/>
        </w:rPr>
        <w:t>251 (68.21%)</w:t>
      </w:r>
      <w:r>
        <w:rPr>
          <w:w w:val="110"/>
        </w:rPr>
        <w:t> participants</w:t>
      </w:r>
      <w:r>
        <w:rPr>
          <w:w w:val="110"/>
        </w:rPr>
        <w:t> identified</w:t>
      </w:r>
      <w:r>
        <w:rPr>
          <w:w w:val="110"/>
        </w:rPr>
        <w:t> as</w:t>
      </w:r>
      <w:r>
        <w:rPr>
          <w:w w:val="110"/>
        </w:rPr>
        <w:t> White,</w:t>
      </w:r>
      <w:r>
        <w:rPr>
          <w:w w:val="110"/>
        </w:rPr>
        <w:t> 38</w:t>
      </w:r>
      <w:r>
        <w:rPr>
          <w:w w:val="110"/>
        </w:rPr>
        <w:t> (10.33%) participants</w:t>
      </w:r>
      <w:r>
        <w:rPr>
          <w:w w:val="110"/>
        </w:rPr>
        <w:t> identified</w:t>
      </w:r>
      <w:r>
        <w:rPr>
          <w:w w:val="110"/>
        </w:rPr>
        <w:t> as</w:t>
      </w:r>
      <w:r>
        <w:rPr>
          <w:w w:val="110"/>
        </w:rPr>
        <w:t> two</w:t>
      </w:r>
      <w:r>
        <w:rPr>
          <w:w w:val="110"/>
        </w:rPr>
        <w:t> or</w:t>
      </w:r>
      <w:r>
        <w:rPr>
          <w:w w:val="110"/>
        </w:rPr>
        <w:t> more</w:t>
      </w:r>
      <w:r>
        <w:rPr>
          <w:w w:val="110"/>
        </w:rPr>
        <w:t> ethnicities,</w:t>
      </w:r>
      <w:r>
        <w:rPr>
          <w:w w:val="110"/>
        </w:rPr>
        <w:t> 28 (7.61%)</w:t>
      </w:r>
      <w:r>
        <w:rPr>
          <w:w w:val="110"/>
        </w:rPr>
        <w:t> participants</w:t>
      </w:r>
      <w:r>
        <w:rPr>
          <w:w w:val="110"/>
        </w:rPr>
        <w:t> identified</w:t>
      </w:r>
      <w:r>
        <w:rPr>
          <w:w w:val="110"/>
        </w:rPr>
        <w:t> as</w:t>
      </w:r>
      <w:r>
        <w:rPr>
          <w:w w:val="110"/>
        </w:rPr>
        <w:t> Hispanic/Latinx,</w:t>
      </w:r>
      <w:r>
        <w:rPr>
          <w:w w:val="110"/>
        </w:rPr>
        <w:t> 21 (5.71%)</w:t>
      </w:r>
      <w:r>
        <w:rPr>
          <w:spacing w:val="-13"/>
          <w:w w:val="110"/>
        </w:rPr>
        <w:t> </w:t>
      </w:r>
      <w:r>
        <w:rPr>
          <w:w w:val="110"/>
        </w:rPr>
        <w:t>participants</w:t>
      </w:r>
      <w:r>
        <w:rPr>
          <w:spacing w:val="-13"/>
          <w:w w:val="110"/>
        </w:rPr>
        <w:t> </w:t>
      </w:r>
      <w:r>
        <w:rPr>
          <w:w w:val="110"/>
        </w:rPr>
        <w:t>identified</w:t>
      </w:r>
      <w:r>
        <w:rPr>
          <w:spacing w:val="-13"/>
          <w:w w:val="110"/>
        </w:rPr>
        <w:t> </w:t>
      </w:r>
      <w:r>
        <w:rPr>
          <w:w w:val="110"/>
        </w:rPr>
        <w:t>as</w:t>
      </w:r>
      <w:r>
        <w:rPr>
          <w:spacing w:val="-13"/>
          <w:w w:val="110"/>
        </w:rPr>
        <w:t> </w:t>
      </w:r>
      <w:r>
        <w:rPr>
          <w:w w:val="110"/>
        </w:rPr>
        <w:t>Black/African-Ameri- can,</w:t>
      </w:r>
      <w:r>
        <w:rPr>
          <w:spacing w:val="-9"/>
          <w:w w:val="110"/>
        </w:rPr>
        <w:t> </w:t>
      </w:r>
      <w:r>
        <w:rPr>
          <w:w w:val="110"/>
        </w:rPr>
        <w:t>17</w:t>
      </w:r>
      <w:r>
        <w:rPr>
          <w:spacing w:val="-9"/>
          <w:w w:val="110"/>
        </w:rPr>
        <w:t> </w:t>
      </w:r>
      <w:r>
        <w:rPr>
          <w:w w:val="110"/>
        </w:rPr>
        <w:t>(4.62%)</w:t>
      </w:r>
      <w:r>
        <w:rPr>
          <w:spacing w:val="-9"/>
          <w:w w:val="110"/>
        </w:rPr>
        <w:t> </w:t>
      </w:r>
      <w:r>
        <w:rPr>
          <w:w w:val="110"/>
        </w:rPr>
        <w:t>participants</w:t>
      </w:r>
      <w:r>
        <w:rPr>
          <w:spacing w:val="-9"/>
          <w:w w:val="110"/>
        </w:rPr>
        <w:t> </w:t>
      </w:r>
      <w:r>
        <w:rPr>
          <w:w w:val="110"/>
        </w:rPr>
        <w:t>identified</w:t>
      </w:r>
      <w:r>
        <w:rPr>
          <w:spacing w:val="-9"/>
          <w:w w:val="110"/>
        </w:rPr>
        <w:t> </w:t>
      </w:r>
      <w:r>
        <w:rPr>
          <w:w w:val="110"/>
        </w:rPr>
        <w:t>as</w:t>
      </w:r>
      <w:r>
        <w:rPr>
          <w:spacing w:val="-9"/>
          <w:w w:val="110"/>
        </w:rPr>
        <w:t> </w:t>
      </w:r>
      <w:r>
        <w:rPr>
          <w:w w:val="110"/>
        </w:rPr>
        <w:t>Native</w:t>
      </w:r>
      <w:r>
        <w:rPr>
          <w:spacing w:val="-9"/>
          <w:w w:val="110"/>
        </w:rPr>
        <w:t> </w:t>
      </w:r>
      <w:r>
        <w:rPr>
          <w:w w:val="110"/>
        </w:rPr>
        <w:t>Ameri- can</w:t>
      </w:r>
      <w:r>
        <w:rPr>
          <w:spacing w:val="-6"/>
          <w:w w:val="110"/>
        </w:rPr>
        <w:t> </w:t>
      </w:r>
      <w:r>
        <w:rPr>
          <w:w w:val="110"/>
        </w:rPr>
        <w:t>or</w:t>
      </w:r>
      <w:r>
        <w:rPr>
          <w:spacing w:val="-6"/>
          <w:w w:val="110"/>
        </w:rPr>
        <w:t> </w:t>
      </w:r>
      <w:r>
        <w:rPr>
          <w:w w:val="110"/>
        </w:rPr>
        <w:t>Alaska</w:t>
      </w:r>
      <w:r>
        <w:rPr>
          <w:spacing w:val="-6"/>
          <w:w w:val="110"/>
        </w:rPr>
        <w:t> </w:t>
      </w:r>
      <w:r>
        <w:rPr>
          <w:w w:val="110"/>
        </w:rPr>
        <w:t>Native,</w:t>
      </w:r>
      <w:r>
        <w:rPr>
          <w:spacing w:val="-6"/>
          <w:w w:val="110"/>
        </w:rPr>
        <w:t> </w:t>
      </w:r>
      <w:r>
        <w:rPr>
          <w:w w:val="110"/>
        </w:rPr>
        <w:t>11</w:t>
      </w:r>
      <w:r>
        <w:rPr>
          <w:spacing w:val="-6"/>
          <w:w w:val="110"/>
        </w:rPr>
        <w:t> </w:t>
      </w:r>
      <w:r>
        <w:rPr>
          <w:w w:val="110"/>
        </w:rPr>
        <w:t>(2.99%)</w:t>
      </w:r>
      <w:r>
        <w:rPr>
          <w:spacing w:val="-6"/>
          <w:w w:val="110"/>
        </w:rPr>
        <w:t> </w:t>
      </w:r>
      <w:r>
        <w:rPr>
          <w:w w:val="110"/>
        </w:rPr>
        <w:t>participants</w:t>
      </w:r>
      <w:r>
        <w:rPr>
          <w:spacing w:val="-6"/>
          <w:w w:val="110"/>
        </w:rPr>
        <w:t> </w:t>
      </w:r>
      <w:r>
        <w:rPr>
          <w:w w:val="110"/>
        </w:rPr>
        <w:t>identified as</w:t>
      </w:r>
      <w:r>
        <w:rPr>
          <w:w w:val="110"/>
        </w:rPr>
        <w:t> Asian,</w:t>
      </w:r>
      <w:r>
        <w:rPr>
          <w:w w:val="110"/>
        </w:rPr>
        <w:t> one</w:t>
      </w:r>
      <w:r>
        <w:rPr>
          <w:w w:val="110"/>
        </w:rPr>
        <w:t> (0.27%)</w:t>
      </w:r>
      <w:r>
        <w:rPr>
          <w:w w:val="110"/>
        </w:rPr>
        <w:t> participant</w:t>
      </w:r>
      <w:r>
        <w:rPr>
          <w:w w:val="110"/>
        </w:rPr>
        <w:t> identified</w:t>
      </w:r>
      <w:r>
        <w:rPr>
          <w:w w:val="110"/>
        </w:rPr>
        <w:t> as</w:t>
      </w:r>
      <w:r>
        <w:rPr>
          <w:w w:val="110"/>
        </w:rPr>
        <w:t> Native Hawaiian</w:t>
      </w:r>
      <w:r>
        <w:rPr>
          <w:spacing w:val="-13"/>
          <w:w w:val="110"/>
        </w:rPr>
        <w:t> </w:t>
      </w:r>
      <w:r>
        <w:rPr>
          <w:w w:val="110"/>
        </w:rPr>
        <w:t>or</w:t>
      </w:r>
      <w:r>
        <w:rPr>
          <w:spacing w:val="-13"/>
          <w:w w:val="110"/>
        </w:rPr>
        <w:t> </w:t>
      </w:r>
      <w:r>
        <w:rPr>
          <w:w w:val="110"/>
        </w:rPr>
        <w:t>other</w:t>
      </w:r>
      <w:r>
        <w:rPr>
          <w:spacing w:val="-13"/>
          <w:w w:val="110"/>
        </w:rPr>
        <w:t> </w:t>
      </w:r>
      <w:r>
        <w:rPr>
          <w:w w:val="110"/>
        </w:rPr>
        <w:t>Pacific</w:t>
      </w:r>
      <w:r>
        <w:rPr>
          <w:spacing w:val="-13"/>
          <w:w w:val="110"/>
        </w:rPr>
        <w:t> </w:t>
      </w:r>
      <w:r>
        <w:rPr>
          <w:w w:val="110"/>
        </w:rPr>
        <w:t>Islander,</w:t>
      </w:r>
      <w:r>
        <w:rPr>
          <w:spacing w:val="-13"/>
          <w:w w:val="110"/>
        </w:rPr>
        <w:t> </w:t>
      </w:r>
      <w:r>
        <w:rPr>
          <w:w w:val="110"/>
        </w:rPr>
        <w:t>and</w:t>
      </w:r>
      <w:r>
        <w:rPr>
          <w:spacing w:val="-13"/>
          <w:w w:val="110"/>
        </w:rPr>
        <w:t> </w:t>
      </w:r>
      <w:r>
        <w:rPr>
          <w:w w:val="110"/>
        </w:rPr>
        <w:t>one</w:t>
      </w:r>
      <w:r>
        <w:rPr>
          <w:spacing w:val="-13"/>
          <w:w w:val="110"/>
        </w:rPr>
        <w:t> </w:t>
      </w:r>
      <w:r>
        <w:rPr>
          <w:w w:val="110"/>
        </w:rPr>
        <w:t>(0.27%)</w:t>
      </w:r>
      <w:r>
        <w:rPr>
          <w:spacing w:val="-13"/>
          <w:w w:val="110"/>
        </w:rPr>
        <w:t> </w:t>
      </w:r>
      <w:r>
        <w:rPr>
          <w:w w:val="110"/>
        </w:rPr>
        <w:t>par- ticipant preferred not to respond.</w:t>
      </w:r>
    </w:p>
    <w:p>
      <w:pPr>
        <w:pStyle w:val="BodyText"/>
        <w:spacing w:after="0" w:line="259" w:lineRule="auto"/>
        <w:jc w:val="both"/>
        <w:sectPr>
          <w:type w:val="continuous"/>
          <w:pgSz w:w="11910" w:h="15820"/>
          <w:pgMar w:header="634" w:footer="0" w:top="520" w:bottom="280" w:left="992" w:right="992"/>
          <w:cols w:num="2" w:equalWidth="0">
            <w:col w:w="4860" w:space="100"/>
            <w:col w:w="4966"/>
          </w:cols>
        </w:sectPr>
      </w:pPr>
    </w:p>
    <w:p>
      <w:pPr>
        <w:pStyle w:val="BodyText"/>
        <w:rPr>
          <w:sz w:val="18"/>
        </w:rPr>
      </w:pPr>
    </w:p>
    <w:p>
      <w:pPr>
        <w:pStyle w:val="BodyText"/>
        <w:rPr>
          <w:sz w:val="18"/>
        </w:rPr>
      </w:pPr>
    </w:p>
    <w:p>
      <w:pPr>
        <w:pStyle w:val="BodyText"/>
        <w:rPr>
          <w:sz w:val="18"/>
        </w:rPr>
      </w:pPr>
    </w:p>
    <w:p>
      <w:pPr>
        <w:pStyle w:val="BodyText"/>
        <w:spacing w:before="60"/>
        <w:rPr>
          <w:sz w:val="18"/>
        </w:rPr>
      </w:pPr>
    </w:p>
    <w:p>
      <w:pPr>
        <w:spacing w:before="0"/>
        <w:ind w:left="141" w:right="0" w:firstLine="0"/>
        <w:jc w:val="left"/>
        <w:rPr>
          <w:rFonts w:ascii="Arial"/>
          <w:sz w:val="18"/>
        </w:rPr>
      </w:pPr>
      <w:bookmarkStart w:name="_bookmark8" w:id="30"/>
      <w:bookmarkEnd w:id="30"/>
      <w:r>
        <w:rPr/>
      </w:r>
      <w:r>
        <w:rPr>
          <w:rFonts w:ascii="Century Gothic"/>
          <w:b/>
          <w:w w:val="90"/>
          <w:sz w:val="18"/>
        </w:rPr>
        <w:t>Table</w:t>
      </w:r>
      <w:r>
        <w:rPr>
          <w:rFonts w:ascii="Century Gothic"/>
          <w:b/>
          <w:spacing w:val="-2"/>
          <w:w w:val="90"/>
          <w:sz w:val="18"/>
        </w:rPr>
        <w:t> </w:t>
      </w:r>
      <w:r>
        <w:rPr>
          <w:rFonts w:ascii="Century Gothic"/>
          <w:b/>
          <w:w w:val="90"/>
          <w:sz w:val="18"/>
        </w:rPr>
        <w:t>4</w:t>
      </w:r>
      <w:r>
        <w:rPr>
          <w:rFonts w:ascii="Century Gothic"/>
          <w:b/>
          <w:spacing w:val="57"/>
          <w:sz w:val="18"/>
        </w:rPr>
        <w:t> </w:t>
      </w:r>
      <w:r>
        <w:rPr>
          <w:rFonts w:ascii="Arial"/>
          <w:w w:val="90"/>
          <w:sz w:val="18"/>
        </w:rPr>
        <w:t>Mean</w:t>
      </w:r>
      <w:r>
        <w:rPr>
          <w:rFonts w:ascii="Arial"/>
          <w:spacing w:val="-3"/>
          <w:sz w:val="18"/>
        </w:rPr>
        <w:t> </w:t>
      </w:r>
      <w:r>
        <w:rPr>
          <w:rFonts w:ascii="Arial"/>
          <w:w w:val="90"/>
          <w:sz w:val="18"/>
        </w:rPr>
        <w:t>similarity</w:t>
      </w:r>
      <w:r>
        <w:rPr>
          <w:rFonts w:ascii="Arial"/>
          <w:spacing w:val="-3"/>
          <w:sz w:val="18"/>
        </w:rPr>
        <w:t> </w:t>
      </w:r>
      <w:r>
        <w:rPr>
          <w:rFonts w:ascii="Arial"/>
          <w:w w:val="90"/>
          <w:sz w:val="18"/>
        </w:rPr>
        <w:t>ratings</w:t>
      </w:r>
      <w:r>
        <w:rPr>
          <w:rFonts w:ascii="Arial"/>
          <w:spacing w:val="-4"/>
          <w:sz w:val="18"/>
        </w:rPr>
        <w:t> </w:t>
      </w:r>
      <w:r>
        <w:rPr>
          <w:rFonts w:ascii="Arial"/>
          <w:w w:val="90"/>
          <w:sz w:val="18"/>
        </w:rPr>
        <w:t>of</w:t>
      </w:r>
      <w:r>
        <w:rPr>
          <w:rFonts w:ascii="Arial"/>
          <w:spacing w:val="-3"/>
          <w:sz w:val="18"/>
        </w:rPr>
        <w:t> </w:t>
      </w:r>
      <w:r>
        <w:rPr>
          <w:rFonts w:ascii="Arial"/>
          <w:w w:val="90"/>
          <w:sz w:val="18"/>
        </w:rPr>
        <w:t>the</w:t>
      </w:r>
      <w:r>
        <w:rPr>
          <w:rFonts w:ascii="Arial"/>
          <w:spacing w:val="-3"/>
          <w:sz w:val="18"/>
        </w:rPr>
        <w:t> </w:t>
      </w:r>
      <w:r>
        <w:rPr>
          <w:rFonts w:ascii="Arial"/>
          <w:w w:val="90"/>
          <w:sz w:val="18"/>
        </w:rPr>
        <w:t>target</w:t>
      </w:r>
      <w:r>
        <w:rPr>
          <w:rFonts w:ascii="Arial"/>
          <w:spacing w:val="-3"/>
          <w:sz w:val="18"/>
        </w:rPr>
        <w:t> </w:t>
      </w:r>
      <w:r>
        <w:rPr>
          <w:rFonts w:ascii="Arial"/>
          <w:w w:val="90"/>
          <w:sz w:val="18"/>
        </w:rPr>
        <w:t>photographs</w:t>
      </w:r>
      <w:r>
        <w:rPr>
          <w:rFonts w:ascii="Arial"/>
          <w:spacing w:val="-3"/>
          <w:sz w:val="18"/>
        </w:rPr>
        <w:t> </w:t>
      </w:r>
      <w:r>
        <w:rPr>
          <w:rFonts w:ascii="Arial"/>
          <w:w w:val="90"/>
          <w:sz w:val="18"/>
        </w:rPr>
        <w:t>in</w:t>
      </w:r>
      <w:r>
        <w:rPr>
          <w:rFonts w:ascii="Arial"/>
          <w:spacing w:val="-3"/>
          <w:sz w:val="18"/>
        </w:rPr>
        <w:t> </w:t>
      </w:r>
      <w:hyperlink w:history="true" w:anchor="_bookmark7">
        <w:r>
          <w:rPr>
            <w:rFonts w:ascii="Arial"/>
            <w:color w:val="0000FF"/>
            <w:w w:val="90"/>
            <w:sz w:val="18"/>
          </w:rPr>
          <w:t>Experiment</w:t>
        </w:r>
        <w:r>
          <w:rPr>
            <w:rFonts w:ascii="Arial"/>
            <w:color w:val="0000FF"/>
            <w:spacing w:val="-3"/>
            <w:sz w:val="18"/>
          </w:rPr>
          <w:t> </w:t>
        </w:r>
        <w:r>
          <w:rPr>
            <w:rFonts w:ascii="Arial"/>
            <w:color w:val="0000FF"/>
            <w:spacing w:val="-5"/>
            <w:w w:val="90"/>
            <w:sz w:val="18"/>
          </w:rPr>
          <w:t>two</w:t>
        </w:r>
      </w:hyperlink>
    </w:p>
    <w:p>
      <w:pPr>
        <w:pStyle w:val="BodyText"/>
        <w:spacing w:before="1"/>
        <w:rPr>
          <w:rFonts w:ascii="Arial"/>
          <w:sz w:val="8"/>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0"/>
        <w:gridCol w:w="1157"/>
        <w:gridCol w:w="926"/>
        <w:gridCol w:w="783"/>
        <w:gridCol w:w="1039"/>
        <w:gridCol w:w="1182"/>
        <w:gridCol w:w="903"/>
        <w:gridCol w:w="868"/>
      </w:tblGrid>
      <w:tr>
        <w:trPr>
          <w:trHeight w:val="313" w:hRule="atLeast"/>
        </w:trPr>
        <w:tc>
          <w:tcPr>
            <w:tcW w:w="2780" w:type="dxa"/>
            <w:tcBorders>
              <w:top w:val="single" w:sz="2" w:space="0" w:color="000000"/>
            </w:tcBorders>
          </w:tcPr>
          <w:p>
            <w:pPr>
              <w:pStyle w:val="TableParagraph"/>
              <w:spacing w:before="0"/>
              <w:rPr>
                <w:rFonts w:ascii="Times New Roman"/>
                <w:sz w:val="18"/>
              </w:rPr>
            </w:pPr>
          </w:p>
        </w:tc>
        <w:tc>
          <w:tcPr>
            <w:tcW w:w="1157" w:type="dxa"/>
            <w:tcBorders>
              <w:top w:val="single" w:sz="2" w:space="0" w:color="000000"/>
              <w:bottom w:val="single" w:sz="2" w:space="0" w:color="000000"/>
            </w:tcBorders>
          </w:tcPr>
          <w:p>
            <w:pPr>
              <w:pStyle w:val="TableParagraph"/>
              <w:spacing w:before="29"/>
              <w:rPr>
                <w:rFonts w:ascii="Tahoma"/>
                <w:b/>
                <w:sz w:val="16"/>
              </w:rPr>
            </w:pPr>
            <w:r>
              <w:rPr>
                <w:rFonts w:ascii="Tahoma"/>
                <w:b/>
                <w:w w:val="85"/>
                <w:sz w:val="16"/>
              </w:rPr>
              <w:t>Low</w:t>
            </w:r>
            <w:r>
              <w:rPr>
                <w:rFonts w:ascii="Tahoma"/>
                <w:b/>
                <w:spacing w:val="-6"/>
                <w:w w:val="85"/>
                <w:sz w:val="16"/>
              </w:rPr>
              <w:t> </w:t>
            </w:r>
            <w:r>
              <w:rPr>
                <w:rFonts w:ascii="Tahoma"/>
                <w:b/>
                <w:spacing w:val="-2"/>
                <w:w w:val="90"/>
                <w:sz w:val="16"/>
              </w:rPr>
              <w:t>variability</w:t>
            </w:r>
          </w:p>
        </w:tc>
        <w:tc>
          <w:tcPr>
            <w:tcW w:w="926" w:type="dxa"/>
            <w:tcBorders>
              <w:top w:val="single" w:sz="2" w:space="0" w:color="000000"/>
              <w:bottom w:val="single" w:sz="2" w:space="0" w:color="000000"/>
            </w:tcBorders>
          </w:tcPr>
          <w:p>
            <w:pPr>
              <w:pStyle w:val="TableParagraph"/>
              <w:spacing w:before="0"/>
              <w:rPr>
                <w:rFonts w:ascii="Times New Roman"/>
                <w:sz w:val="18"/>
              </w:rPr>
            </w:pPr>
          </w:p>
        </w:tc>
        <w:tc>
          <w:tcPr>
            <w:tcW w:w="783" w:type="dxa"/>
            <w:tcBorders>
              <w:top w:val="single" w:sz="2" w:space="0" w:color="000000"/>
              <w:bottom w:val="single" w:sz="2" w:space="0" w:color="000000"/>
            </w:tcBorders>
          </w:tcPr>
          <w:p>
            <w:pPr>
              <w:pStyle w:val="TableParagraph"/>
              <w:spacing w:before="0"/>
              <w:rPr>
                <w:rFonts w:ascii="Times New Roman"/>
                <w:sz w:val="18"/>
              </w:rPr>
            </w:pPr>
          </w:p>
        </w:tc>
        <w:tc>
          <w:tcPr>
            <w:tcW w:w="1039" w:type="dxa"/>
            <w:tcBorders>
              <w:top w:val="single" w:sz="2" w:space="0" w:color="000000"/>
            </w:tcBorders>
          </w:tcPr>
          <w:p>
            <w:pPr>
              <w:pStyle w:val="TableParagraph"/>
              <w:spacing w:before="0"/>
              <w:rPr>
                <w:rFonts w:ascii="Times New Roman"/>
                <w:sz w:val="18"/>
              </w:rPr>
            </w:pPr>
          </w:p>
        </w:tc>
        <w:tc>
          <w:tcPr>
            <w:tcW w:w="1182" w:type="dxa"/>
            <w:tcBorders>
              <w:top w:val="single" w:sz="2" w:space="0" w:color="000000"/>
              <w:bottom w:val="single" w:sz="2" w:space="0" w:color="000000"/>
            </w:tcBorders>
          </w:tcPr>
          <w:p>
            <w:pPr>
              <w:pStyle w:val="TableParagraph"/>
              <w:spacing w:before="29"/>
              <w:ind w:left="1"/>
              <w:rPr>
                <w:rFonts w:ascii="Tahoma"/>
                <w:b/>
                <w:sz w:val="16"/>
              </w:rPr>
            </w:pPr>
            <w:r>
              <w:rPr>
                <w:rFonts w:ascii="Tahoma"/>
                <w:b/>
                <w:w w:val="85"/>
                <w:sz w:val="16"/>
              </w:rPr>
              <w:t>High</w:t>
            </w:r>
            <w:r>
              <w:rPr>
                <w:rFonts w:ascii="Tahoma"/>
                <w:b/>
                <w:spacing w:val="-2"/>
                <w:sz w:val="16"/>
              </w:rPr>
              <w:t> </w:t>
            </w:r>
            <w:r>
              <w:rPr>
                <w:rFonts w:ascii="Tahoma"/>
                <w:b/>
                <w:spacing w:val="-2"/>
                <w:w w:val="95"/>
                <w:sz w:val="16"/>
              </w:rPr>
              <w:t>variability</w:t>
            </w:r>
          </w:p>
        </w:tc>
        <w:tc>
          <w:tcPr>
            <w:tcW w:w="1771" w:type="dxa"/>
            <w:gridSpan w:val="2"/>
            <w:tcBorders>
              <w:top w:val="single" w:sz="2" w:space="0" w:color="000000"/>
              <w:bottom w:val="single" w:sz="2" w:space="0" w:color="000000"/>
            </w:tcBorders>
          </w:tcPr>
          <w:p>
            <w:pPr>
              <w:pStyle w:val="TableParagraph"/>
              <w:spacing w:before="0"/>
              <w:rPr>
                <w:rFonts w:ascii="Times New Roman"/>
                <w:sz w:val="18"/>
              </w:rPr>
            </w:pPr>
          </w:p>
        </w:tc>
      </w:tr>
      <w:tr>
        <w:trPr>
          <w:trHeight w:val="316" w:hRule="atLeast"/>
        </w:trPr>
        <w:tc>
          <w:tcPr>
            <w:tcW w:w="2780" w:type="dxa"/>
            <w:tcBorders>
              <w:bottom w:val="single" w:sz="2" w:space="0" w:color="000000"/>
            </w:tcBorders>
          </w:tcPr>
          <w:p>
            <w:pPr>
              <w:pStyle w:val="TableParagraph"/>
              <w:spacing w:before="29"/>
              <w:rPr>
                <w:rFonts w:ascii="Tahoma"/>
                <w:b/>
                <w:sz w:val="16"/>
              </w:rPr>
            </w:pPr>
            <w:r>
              <w:rPr>
                <w:rFonts w:ascii="Tahoma"/>
                <w:b/>
                <w:spacing w:val="-2"/>
                <w:w w:val="85"/>
                <w:sz w:val="16"/>
              </w:rPr>
              <w:t>Target</w:t>
            </w:r>
            <w:r>
              <w:rPr>
                <w:rFonts w:ascii="Tahoma"/>
                <w:b/>
                <w:spacing w:val="-7"/>
                <w:w w:val="85"/>
                <w:sz w:val="16"/>
              </w:rPr>
              <w:t> </w:t>
            </w:r>
            <w:r>
              <w:rPr>
                <w:rFonts w:ascii="Tahoma"/>
                <w:b/>
                <w:spacing w:val="-2"/>
                <w:w w:val="95"/>
                <w:sz w:val="16"/>
              </w:rPr>
              <w:t>number</w:t>
            </w:r>
          </w:p>
        </w:tc>
        <w:tc>
          <w:tcPr>
            <w:tcW w:w="1157" w:type="dxa"/>
            <w:tcBorders>
              <w:top w:val="single" w:sz="2" w:space="0" w:color="000000"/>
              <w:bottom w:val="single" w:sz="2" w:space="0" w:color="000000"/>
            </w:tcBorders>
          </w:tcPr>
          <w:p>
            <w:pPr>
              <w:pStyle w:val="TableParagraph"/>
              <w:spacing w:before="29"/>
              <w:rPr>
                <w:rFonts w:ascii="Tahoma"/>
                <w:b/>
                <w:sz w:val="16"/>
              </w:rPr>
            </w:pPr>
            <w:r>
              <w:rPr>
                <w:rFonts w:ascii="Tahoma"/>
                <w:b/>
                <w:spacing w:val="-10"/>
                <w:w w:val="95"/>
                <w:sz w:val="16"/>
              </w:rPr>
              <w:t>1</w:t>
            </w:r>
          </w:p>
        </w:tc>
        <w:tc>
          <w:tcPr>
            <w:tcW w:w="926" w:type="dxa"/>
            <w:tcBorders>
              <w:top w:val="single" w:sz="2" w:space="0" w:color="000000"/>
              <w:bottom w:val="single" w:sz="2" w:space="0" w:color="000000"/>
            </w:tcBorders>
          </w:tcPr>
          <w:p>
            <w:pPr>
              <w:pStyle w:val="TableParagraph"/>
              <w:spacing w:before="29"/>
              <w:ind w:left="145"/>
              <w:rPr>
                <w:rFonts w:ascii="Tahoma"/>
                <w:b/>
                <w:sz w:val="16"/>
              </w:rPr>
            </w:pPr>
            <w:r>
              <w:rPr>
                <w:rFonts w:ascii="Tahoma"/>
                <w:b/>
                <w:spacing w:val="-10"/>
                <w:w w:val="95"/>
                <w:sz w:val="16"/>
              </w:rPr>
              <w:t>2</w:t>
            </w:r>
          </w:p>
        </w:tc>
        <w:tc>
          <w:tcPr>
            <w:tcW w:w="783" w:type="dxa"/>
            <w:tcBorders>
              <w:top w:val="single" w:sz="2" w:space="0" w:color="000000"/>
              <w:bottom w:val="single" w:sz="2" w:space="0" w:color="000000"/>
            </w:tcBorders>
          </w:tcPr>
          <w:p>
            <w:pPr>
              <w:pStyle w:val="TableParagraph"/>
              <w:spacing w:before="29"/>
              <w:ind w:left="521"/>
              <w:rPr>
                <w:rFonts w:ascii="Tahoma"/>
                <w:b/>
                <w:sz w:val="16"/>
              </w:rPr>
            </w:pPr>
            <w:r>
              <w:rPr>
                <w:rFonts w:ascii="Tahoma"/>
                <w:b/>
                <w:spacing w:val="-10"/>
                <w:w w:val="95"/>
                <w:sz w:val="16"/>
              </w:rPr>
              <w:t>3</w:t>
            </w:r>
          </w:p>
        </w:tc>
        <w:tc>
          <w:tcPr>
            <w:tcW w:w="1039" w:type="dxa"/>
            <w:tcBorders>
              <w:bottom w:val="single" w:sz="2" w:space="0" w:color="000000"/>
            </w:tcBorders>
          </w:tcPr>
          <w:p>
            <w:pPr>
              <w:pStyle w:val="TableParagraph"/>
              <w:spacing w:before="0"/>
              <w:rPr>
                <w:rFonts w:ascii="Times New Roman"/>
                <w:sz w:val="18"/>
              </w:rPr>
            </w:pPr>
          </w:p>
        </w:tc>
        <w:tc>
          <w:tcPr>
            <w:tcW w:w="1182" w:type="dxa"/>
            <w:tcBorders>
              <w:top w:val="single" w:sz="2" w:space="0" w:color="000000"/>
              <w:bottom w:val="single" w:sz="2" w:space="0" w:color="000000"/>
            </w:tcBorders>
          </w:tcPr>
          <w:p>
            <w:pPr>
              <w:pStyle w:val="TableParagraph"/>
              <w:spacing w:before="29"/>
              <w:ind w:left="1"/>
              <w:rPr>
                <w:rFonts w:ascii="Tahoma"/>
                <w:b/>
                <w:sz w:val="16"/>
              </w:rPr>
            </w:pPr>
            <w:r>
              <w:rPr>
                <w:rFonts w:ascii="Tahoma"/>
                <w:b/>
                <w:spacing w:val="-10"/>
                <w:w w:val="95"/>
                <w:sz w:val="16"/>
              </w:rPr>
              <w:t>1</w:t>
            </w:r>
          </w:p>
        </w:tc>
        <w:tc>
          <w:tcPr>
            <w:tcW w:w="903" w:type="dxa"/>
            <w:tcBorders>
              <w:top w:val="single" w:sz="2" w:space="0" w:color="000000"/>
              <w:bottom w:val="single" w:sz="2" w:space="0" w:color="000000"/>
            </w:tcBorders>
          </w:tcPr>
          <w:p>
            <w:pPr>
              <w:pStyle w:val="TableParagraph"/>
              <w:spacing w:before="29"/>
              <w:ind w:left="121"/>
              <w:rPr>
                <w:rFonts w:ascii="Tahoma"/>
                <w:b/>
                <w:sz w:val="16"/>
              </w:rPr>
            </w:pPr>
            <w:r>
              <w:rPr>
                <w:rFonts w:ascii="Tahoma"/>
                <w:b/>
                <w:spacing w:val="-10"/>
                <w:w w:val="95"/>
                <w:sz w:val="16"/>
              </w:rPr>
              <w:t>2</w:t>
            </w:r>
          </w:p>
        </w:tc>
        <w:tc>
          <w:tcPr>
            <w:tcW w:w="868" w:type="dxa"/>
            <w:tcBorders>
              <w:top w:val="single" w:sz="2" w:space="0" w:color="000000"/>
              <w:bottom w:val="single" w:sz="2" w:space="0" w:color="000000"/>
            </w:tcBorders>
          </w:tcPr>
          <w:p>
            <w:pPr>
              <w:pStyle w:val="TableParagraph"/>
              <w:spacing w:before="29"/>
              <w:ind w:left="520"/>
              <w:rPr>
                <w:rFonts w:ascii="Tahoma"/>
                <w:b/>
                <w:sz w:val="16"/>
              </w:rPr>
            </w:pPr>
            <w:r>
              <w:rPr>
                <w:rFonts w:ascii="Tahoma"/>
                <w:b/>
                <w:spacing w:val="-10"/>
                <w:w w:val="95"/>
                <w:sz w:val="16"/>
              </w:rPr>
              <w:t>3</w:t>
            </w:r>
          </w:p>
        </w:tc>
      </w:tr>
      <w:tr>
        <w:trPr>
          <w:trHeight w:val="296" w:hRule="atLeast"/>
        </w:trPr>
        <w:tc>
          <w:tcPr>
            <w:tcW w:w="2780" w:type="dxa"/>
            <w:tcBorders>
              <w:top w:val="single" w:sz="2" w:space="0" w:color="000000"/>
            </w:tcBorders>
          </w:tcPr>
          <w:p>
            <w:pPr>
              <w:pStyle w:val="TableParagraph"/>
              <w:spacing w:before="76"/>
              <w:ind w:left="-1"/>
              <w:rPr>
                <w:rFonts w:ascii="Arial Narrow"/>
                <w:i/>
                <w:sz w:val="16"/>
              </w:rPr>
            </w:pPr>
            <w:r>
              <w:rPr>
                <w:rFonts w:ascii="Arial Narrow"/>
                <w:i/>
                <w:sz w:val="16"/>
              </w:rPr>
              <w:t>Study</w:t>
            </w:r>
            <w:r>
              <w:rPr>
                <w:rFonts w:ascii="Arial Narrow"/>
                <w:i/>
                <w:spacing w:val="-2"/>
                <w:sz w:val="16"/>
              </w:rPr>
              <w:t> images</w:t>
            </w:r>
          </w:p>
        </w:tc>
        <w:tc>
          <w:tcPr>
            <w:tcW w:w="1157" w:type="dxa"/>
            <w:tcBorders>
              <w:top w:val="single" w:sz="2" w:space="0" w:color="000000"/>
            </w:tcBorders>
          </w:tcPr>
          <w:p>
            <w:pPr>
              <w:pStyle w:val="TableParagraph"/>
              <w:spacing w:before="0"/>
              <w:rPr>
                <w:rFonts w:ascii="Times New Roman"/>
                <w:sz w:val="18"/>
              </w:rPr>
            </w:pPr>
          </w:p>
        </w:tc>
        <w:tc>
          <w:tcPr>
            <w:tcW w:w="926" w:type="dxa"/>
            <w:tcBorders>
              <w:top w:val="single" w:sz="2" w:space="0" w:color="000000"/>
            </w:tcBorders>
          </w:tcPr>
          <w:p>
            <w:pPr>
              <w:pStyle w:val="TableParagraph"/>
              <w:spacing w:before="0"/>
              <w:rPr>
                <w:rFonts w:ascii="Times New Roman"/>
                <w:sz w:val="18"/>
              </w:rPr>
            </w:pPr>
          </w:p>
        </w:tc>
        <w:tc>
          <w:tcPr>
            <w:tcW w:w="783" w:type="dxa"/>
            <w:tcBorders>
              <w:top w:val="single" w:sz="2" w:space="0" w:color="000000"/>
            </w:tcBorders>
          </w:tcPr>
          <w:p>
            <w:pPr>
              <w:pStyle w:val="TableParagraph"/>
              <w:spacing w:before="0"/>
              <w:rPr>
                <w:rFonts w:ascii="Times New Roman"/>
                <w:sz w:val="18"/>
              </w:rPr>
            </w:pPr>
          </w:p>
        </w:tc>
        <w:tc>
          <w:tcPr>
            <w:tcW w:w="1039" w:type="dxa"/>
            <w:tcBorders>
              <w:top w:val="single" w:sz="2" w:space="0" w:color="000000"/>
            </w:tcBorders>
          </w:tcPr>
          <w:p>
            <w:pPr>
              <w:pStyle w:val="TableParagraph"/>
              <w:spacing w:before="0"/>
              <w:rPr>
                <w:rFonts w:ascii="Times New Roman"/>
                <w:sz w:val="18"/>
              </w:rPr>
            </w:pPr>
          </w:p>
        </w:tc>
        <w:tc>
          <w:tcPr>
            <w:tcW w:w="1182" w:type="dxa"/>
            <w:tcBorders>
              <w:top w:val="single" w:sz="2" w:space="0" w:color="000000"/>
            </w:tcBorders>
          </w:tcPr>
          <w:p>
            <w:pPr>
              <w:pStyle w:val="TableParagraph"/>
              <w:spacing w:before="0"/>
              <w:rPr>
                <w:rFonts w:ascii="Times New Roman"/>
                <w:sz w:val="18"/>
              </w:rPr>
            </w:pPr>
          </w:p>
        </w:tc>
        <w:tc>
          <w:tcPr>
            <w:tcW w:w="903" w:type="dxa"/>
            <w:tcBorders>
              <w:top w:val="single" w:sz="2" w:space="0" w:color="000000"/>
            </w:tcBorders>
          </w:tcPr>
          <w:p>
            <w:pPr>
              <w:pStyle w:val="TableParagraph"/>
              <w:spacing w:before="0"/>
              <w:rPr>
                <w:rFonts w:ascii="Times New Roman"/>
                <w:sz w:val="18"/>
              </w:rPr>
            </w:pPr>
          </w:p>
        </w:tc>
        <w:tc>
          <w:tcPr>
            <w:tcW w:w="868" w:type="dxa"/>
            <w:tcBorders>
              <w:top w:val="single" w:sz="2" w:space="0" w:color="000000"/>
            </w:tcBorders>
          </w:tcPr>
          <w:p>
            <w:pPr>
              <w:pStyle w:val="TableParagraph"/>
              <w:spacing w:before="0"/>
              <w:rPr>
                <w:rFonts w:ascii="Times New Roman"/>
                <w:sz w:val="18"/>
              </w:rPr>
            </w:pPr>
          </w:p>
        </w:tc>
      </w:tr>
      <w:tr>
        <w:trPr>
          <w:trHeight w:val="241" w:hRule="atLeast"/>
        </w:trPr>
        <w:tc>
          <w:tcPr>
            <w:tcW w:w="2780" w:type="dxa"/>
          </w:tcPr>
          <w:p>
            <w:pPr>
              <w:pStyle w:val="TableParagraph"/>
              <w:ind w:left="-1"/>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5"/>
                <w:w w:val="90"/>
                <w:sz w:val="16"/>
              </w:rPr>
              <w:t>two</w:t>
            </w:r>
          </w:p>
        </w:tc>
        <w:tc>
          <w:tcPr>
            <w:tcW w:w="1157" w:type="dxa"/>
          </w:tcPr>
          <w:p>
            <w:pPr>
              <w:pStyle w:val="TableParagraph"/>
              <w:ind w:left="-1"/>
              <w:rPr>
                <w:sz w:val="16"/>
              </w:rPr>
            </w:pPr>
            <w:r>
              <w:rPr>
                <w:spacing w:val="-4"/>
                <w:w w:val="95"/>
                <w:sz w:val="16"/>
              </w:rPr>
              <w:t>4.50</w:t>
            </w:r>
          </w:p>
        </w:tc>
        <w:tc>
          <w:tcPr>
            <w:tcW w:w="926" w:type="dxa"/>
          </w:tcPr>
          <w:p>
            <w:pPr>
              <w:pStyle w:val="TableParagraph"/>
              <w:ind w:left="144"/>
              <w:rPr>
                <w:sz w:val="16"/>
              </w:rPr>
            </w:pPr>
            <w:r>
              <w:rPr>
                <w:spacing w:val="-4"/>
                <w:w w:val="95"/>
                <w:sz w:val="16"/>
              </w:rPr>
              <w:t>3.47</w:t>
            </w:r>
          </w:p>
        </w:tc>
        <w:tc>
          <w:tcPr>
            <w:tcW w:w="783" w:type="dxa"/>
          </w:tcPr>
          <w:p>
            <w:pPr>
              <w:pStyle w:val="TableParagraph"/>
              <w:ind w:left="520"/>
              <w:rPr>
                <w:sz w:val="16"/>
              </w:rPr>
            </w:pPr>
            <w:r>
              <w:rPr>
                <w:spacing w:val="-4"/>
                <w:w w:val="80"/>
                <w:sz w:val="16"/>
              </w:rPr>
              <w:t>4.23</w:t>
            </w:r>
          </w:p>
        </w:tc>
        <w:tc>
          <w:tcPr>
            <w:tcW w:w="1039" w:type="dxa"/>
          </w:tcPr>
          <w:p>
            <w:pPr>
              <w:pStyle w:val="TableParagraph"/>
              <w:spacing w:before="0"/>
              <w:rPr>
                <w:rFonts w:ascii="Times New Roman"/>
                <w:sz w:val="16"/>
              </w:rPr>
            </w:pPr>
          </w:p>
        </w:tc>
        <w:tc>
          <w:tcPr>
            <w:tcW w:w="1182" w:type="dxa"/>
          </w:tcPr>
          <w:p>
            <w:pPr>
              <w:pStyle w:val="TableParagraph"/>
              <w:rPr>
                <w:sz w:val="16"/>
              </w:rPr>
            </w:pPr>
            <w:r>
              <w:rPr>
                <w:spacing w:val="-4"/>
                <w:w w:val="95"/>
                <w:sz w:val="16"/>
              </w:rPr>
              <w:t>3.27</w:t>
            </w:r>
          </w:p>
        </w:tc>
        <w:tc>
          <w:tcPr>
            <w:tcW w:w="903" w:type="dxa"/>
          </w:tcPr>
          <w:p>
            <w:pPr>
              <w:pStyle w:val="TableParagraph"/>
              <w:ind w:left="121"/>
              <w:rPr>
                <w:sz w:val="16"/>
              </w:rPr>
            </w:pPr>
            <w:r>
              <w:rPr>
                <w:spacing w:val="-4"/>
                <w:w w:val="95"/>
                <w:sz w:val="16"/>
              </w:rPr>
              <w:t>3.07</w:t>
            </w:r>
          </w:p>
        </w:tc>
        <w:tc>
          <w:tcPr>
            <w:tcW w:w="868" w:type="dxa"/>
          </w:tcPr>
          <w:p>
            <w:pPr>
              <w:pStyle w:val="TableParagraph"/>
              <w:ind w:left="520"/>
              <w:rPr>
                <w:sz w:val="16"/>
              </w:rPr>
            </w:pPr>
            <w:r>
              <w:rPr>
                <w:spacing w:val="-4"/>
                <w:w w:val="95"/>
                <w:sz w:val="16"/>
              </w:rPr>
              <w:t>2.36</w:t>
            </w:r>
          </w:p>
        </w:tc>
      </w:tr>
      <w:tr>
        <w:trPr>
          <w:trHeight w:val="242" w:hRule="atLeast"/>
        </w:trPr>
        <w:tc>
          <w:tcPr>
            <w:tcW w:w="2780" w:type="dxa"/>
          </w:tcPr>
          <w:p>
            <w:pPr>
              <w:pStyle w:val="TableParagraph"/>
              <w:ind w:left="-1"/>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2"/>
                <w:w w:val="90"/>
                <w:sz w:val="16"/>
              </w:rPr>
              <w:t>three</w:t>
            </w:r>
          </w:p>
        </w:tc>
        <w:tc>
          <w:tcPr>
            <w:tcW w:w="1157" w:type="dxa"/>
          </w:tcPr>
          <w:p>
            <w:pPr>
              <w:pStyle w:val="TableParagraph"/>
              <w:ind w:left="-1"/>
              <w:rPr>
                <w:sz w:val="16"/>
              </w:rPr>
            </w:pPr>
            <w:r>
              <w:rPr>
                <w:spacing w:val="-4"/>
                <w:w w:val="95"/>
                <w:sz w:val="16"/>
              </w:rPr>
              <w:t>4.70</w:t>
            </w:r>
          </w:p>
        </w:tc>
        <w:tc>
          <w:tcPr>
            <w:tcW w:w="926" w:type="dxa"/>
          </w:tcPr>
          <w:p>
            <w:pPr>
              <w:pStyle w:val="TableParagraph"/>
              <w:ind w:left="144"/>
              <w:rPr>
                <w:sz w:val="16"/>
              </w:rPr>
            </w:pPr>
            <w:r>
              <w:rPr>
                <w:spacing w:val="-4"/>
                <w:w w:val="95"/>
                <w:sz w:val="16"/>
              </w:rPr>
              <w:t>3.93</w:t>
            </w:r>
          </w:p>
        </w:tc>
        <w:tc>
          <w:tcPr>
            <w:tcW w:w="783" w:type="dxa"/>
          </w:tcPr>
          <w:p>
            <w:pPr>
              <w:pStyle w:val="TableParagraph"/>
              <w:ind w:left="520"/>
              <w:rPr>
                <w:sz w:val="16"/>
              </w:rPr>
            </w:pPr>
            <w:r>
              <w:rPr>
                <w:spacing w:val="-4"/>
                <w:w w:val="80"/>
                <w:sz w:val="16"/>
              </w:rPr>
              <w:t>4.53</w:t>
            </w:r>
          </w:p>
        </w:tc>
        <w:tc>
          <w:tcPr>
            <w:tcW w:w="1039" w:type="dxa"/>
          </w:tcPr>
          <w:p>
            <w:pPr>
              <w:pStyle w:val="TableParagraph"/>
              <w:spacing w:before="0"/>
              <w:rPr>
                <w:rFonts w:ascii="Times New Roman"/>
                <w:sz w:val="16"/>
              </w:rPr>
            </w:pPr>
          </w:p>
        </w:tc>
        <w:tc>
          <w:tcPr>
            <w:tcW w:w="1182" w:type="dxa"/>
          </w:tcPr>
          <w:p>
            <w:pPr>
              <w:pStyle w:val="TableParagraph"/>
              <w:rPr>
                <w:sz w:val="16"/>
              </w:rPr>
            </w:pPr>
            <w:r>
              <w:rPr>
                <w:spacing w:val="-4"/>
                <w:w w:val="95"/>
                <w:sz w:val="16"/>
              </w:rPr>
              <w:t>3.80</w:t>
            </w:r>
          </w:p>
        </w:tc>
        <w:tc>
          <w:tcPr>
            <w:tcW w:w="903" w:type="dxa"/>
          </w:tcPr>
          <w:p>
            <w:pPr>
              <w:pStyle w:val="TableParagraph"/>
              <w:ind w:left="120"/>
              <w:rPr>
                <w:sz w:val="16"/>
              </w:rPr>
            </w:pPr>
            <w:r>
              <w:rPr>
                <w:spacing w:val="-4"/>
                <w:w w:val="95"/>
                <w:sz w:val="16"/>
              </w:rPr>
              <w:t>2.53</w:t>
            </w:r>
          </w:p>
        </w:tc>
        <w:tc>
          <w:tcPr>
            <w:tcW w:w="868" w:type="dxa"/>
          </w:tcPr>
          <w:p>
            <w:pPr>
              <w:pStyle w:val="TableParagraph"/>
              <w:ind w:left="519"/>
              <w:rPr>
                <w:sz w:val="16"/>
              </w:rPr>
            </w:pPr>
            <w:r>
              <w:rPr>
                <w:spacing w:val="-4"/>
                <w:w w:val="95"/>
                <w:sz w:val="16"/>
              </w:rPr>
              <w:t>3.43</w:t>
            </w:r>
          </w:p>
        </w:tc>
      </w:tr>
      <w:tr>
        <w:trPr>
          <w:trHeight w:val="241" w:hRule="atLeast"/>
        </w:trPr>
        <w:tc>
          <w:tcPr>
            <w:tcW w:w="2780" w:type="dxa"/>
          </w:tcPr>
          <w:p>
            <w:pPr>
              <w:pStyle w:val="TableParagraph"/>
              <w:ind w:left="-1"/>
              <w:rPr>
                <w:sz w:val="16"/>
              </w:rPr>
            </w:pPr>
            <w:r>
              <w:rPr>
                <w:w w:val="90"/>
                <w:sz w:val="16"/>
              </w:rPr>
              <w:t>Study</w:t>
            </w:r>
            <w:r>
              <w:rPr>
                <w:spacing w:val="-3"/>
                <w:sz w:val="16"/>
              </w:rPr>
              <w:t> </w:t>
            </w:r>
            <w:r>
              <w:rPr>
                <w:w w:val="90"/>
                <w:sz w:val="16"/>
              </w:rPr>
              <w:t>image</w:t>
            </w:r>
            <w:r>
              <w:rPr>
                <w:spacing w:val="-2"/>
                <w:sz w:val="16"/>
              </w:rPr>
              <w:t> </w:t>
            </w:r>
            <w:r>
              <w:rPr>
                <w:w w:val="90"/>
                <w:sz w:val="16"/>
              </w:rPr>
              <w:t>two</w:t>
            </w:r>
            <w:r>
              <w:rPr>
                <w:spacing w:val="-3"/>
                <w:sz w:val="16"/>
              </w:rPr>
              <w:t> </w:t>
            </w:r>
            <w:r>
              <w:rPr>
                <w:w w:val="90"/>
                <w:sz w:val="16"/>
              </w:rPr>
              <w:t>and</w:t>
            </w:r>
            <w:r>
              <w:rPr>
                <w:spacing w:val="-2"/>
                <w:sz w:val="16"/>
              </w:rPr>
              <w:t> </w:t>
            </w:r>
            <w:r>
              <w:rPr>
                <w:spacing w:val="-2"/>
                <w:w w:val="90"/>
                <w:sz w:val="16"/>
              </w:rPr>
              <w:t>three</w:t>
            </w:r>
          </w:p>
        </w:tc>
        <w:tc>
          <w:tcPr>
            <w:tcW w:w="1157" w:type="dxa"/>
          </w:tcPr>
          <w:p>
            <w:pPr>
              <w:pStyle w:val="TableParagraph"/>
              <w:ind w:left="-1"/>
              <w:rPr>
                <w:sz w:val="16"/>
              </w:rPr>
            </w:pPr>
            <w:r>
              <w:rPr>
                <w:spacing w:val="-4"/>
                <w:w w:val="95"/>
                <w:sz w:val="16"/>
              </w:rPr>
              <w:t>4.27</w:t>
            </w:r>
          </w:p>
        </w:tc>
        <w:tc>
          <w:tcPr>
            <w:tcW w:w="926" w:type="dxa"/>
          </w:tcPr>
          <w:p>
            <w:pPr>
              <w:pStyle w:val="TableParagraph"/>
              <w:ind w:left="144"/>
              <w:rPr>
                <w:sz w:val="16"/>
              </w:rPr>
            </w:pPr>
            <w:r>
              <w:rPr>
                <w:spacing w:val="-4"/>
                <w:w w:val="95"/>
                <w:sz w:val="16"/>
              </w:rPr>
              <w:t>4.60</w:t>
            </w:r>
          </w:p>
        </w:tc>
        <w:tc>
          <w:tcPr>
            <w:tcW w:w="783" w:type="dxa"/>
          </w:tcPr>
          <w:p>
            <w:pPr>
              <w:pStyle w:val="TableParagraph"/>
              <w:ind w:left="520"/>
              <w:rPr>
                <w:sz w:val="16"/>
              </w:rPr>
            </w:pPr>
            <w:r>
              <w:rPr>
                <w:spacing w:val="-4"/>
                <w:w w:val="80"/>
                <w:sz w:val="16"/>
              </w:rPr>
              <w:t>3.90</w:t>
            </w:r>
          </w:p>
        </w:tc>
        <w:tc>
          <w:tcPr>
            <w:tcW w:w="1039" w:type="dxa"/>
          </w:tcPr>
          <w:p>
            <w:pPr>
              <w:pStyle w:val="TableParagraph"/>
              <w:spacing w:before="0"/>
              <w:rPr>
                <w:rFonts w:ascii="Times New Roman"/>
                <w:sz w:val="16"/>
              </w:rPr>
            </w:pPr>
          </w:p>
        </w:tc>
        <w:tc>
          <w:tcPr>
            <w:tcW w:w="1182" w:type="dxa"/>
          </w:tcPr>
          <w:p>
            <w:pPr>
              <w:pStyle w:val="TableParagraph"/>
              <w:rPr>
                <w:sz w:val="16"/>
              </w:rPr>
            </w:pPr>
            <w:r>
              <w:rPr>
                <w:spacing w:val="-4"/>
                <w:w w:val="95"/>
                <w:sz w:val="16"/>
              </w:rPr>
              <w:t>3.00</w:t>
            </w:r>
          </w:p>
        </w:tc>
        <w:tc>
          <w:tcPr>
            <w:tcW w:w="903" w:type="dxa"/>
          </w:tcPr>
          <w:p>
            <w:pPr>
              <w:pStyle w:val="TableParagraph"/>
              <w:ind w:left="120"/>
              <w:rPr>
                <w:sz w:val="16"/>
              </w:rPr>
            </w:pPr>
            <w:r>
              <w:rPr>
                <w:spacing w:val="-4"/>
                <w:w w:val="95"/>
                <w:sz w:val="16"/>
              </w:rPr>
              <w:t>2.63</w:t>
            </w:r>
          </w:p>
        </w:tc>
        <w:tc>
          <w:tcPr>
            <w:tcW w:w="868" w:type="dxa"/>
          </w:tcPr>
          <w:p>
            <w:pPr>
              <w:pStyle w:val="TableParagraph"/>
              <w:ind w:left="519"/>
              <w:rPr>
                <w:sz w:val="16"/>
              </w:rPr>
            </w:pPr>
            <w:r>
              <w:rPr>
                <w:spacing w:val="-4"/>
                <w:w w:val="95"/>
                <w:sz w:val="16"/>
              </w:rPr>
              <w:t>2.90</w:t>
            </w:r>
          </w:p>
        </w:tc>
      </w:tr>
      <w:tr>
        <w:trPr>
          <w:trHeight w:val="484" w:hRule="atLeast"/>
        </w:trPr>
        <w:tc>
          <w:tcPr>
            <w:tcW w:w="2780" w:type="dxa"/>
          </w:tcPr>
          <w:p>
            <w:pPr>
              <w:pStyle w:val="TableParagraph"/>
              <w:ind w:left="-2"/>
              <w:rPr>
                <w:sz w:val="16"/>
              </w:rPr>
            </w:pPr>
            <w:r>
              <w:rPr>
                <w:w w:val="85"/>
                <w:sz w:val="16"/>
              </w:rPr>
              <w:t>Grand</w:t>
            </w:r>
            <w:r>
              <w:rPr>
                <w:spacing w:val="3"/>
                <w:sz w:val="16"/>
              </w:rPr>
              <w:t> </w:t>
            </w:r>
            <w:r>
              <w:rPr>
                <w:spacing w:val="-4"/>
                <w:w w:val="95"/>
                <w:sz w:val="16"/>
              </w:rPr>
              <w:t>mean</w:t>
            </w:r>
          </w:p>
          <w:p>
            <w:pPr>
              <w:pStyle w:val="TableParagraph"/>
              <w:spacing w:before="58"/>
              <w:ind w:left="-2"/>
              <w:rPr>
                <w:sz w:val="16"/>
              </w:rPr>
            </w:pPr>
            <w:r>
              <w:rPr>
                <w:rFonts w:ascii="Arial Narrow"/>
                <w:i/>
                <w:sz w:val="16"/>
              </w:rPr>
              <w:t>Study</w:t>
            </w:r>
            <w:r>
              <w:rPr>
                <w:rFonts w:ascii="Arial Narrow"/>
                <w:i/>
                <w:spacing w:val="3"/>
                <w:sz w:val="16"/>
              </w:rPr>
              <w:t> </w:t>
            </w:r>
            <w:r>
              <w:rPr>
                <w:rFonts w:ascii="Arial Narrow"/>
                <w:i/>
                <w:sz w:val="16"/>
              </w:rPr>
              <w:t>and</w:t>
            </w:r>
            <w:r>
              <w:rPr>
                <w:rFonts w:ascii="Arial Narrow"/>
                <w:i/>
                <w:spacing w:val="4"/>
                <w:sz w:val="16"/>
              </w:rPr>
              <w:t> </w:t>
            </w:r>
            <w:r>
              <w:rPr>
                <w:rFonts w:ascii="Arial Narrow"/>
                <w:i/>
                <w:sz w:val="16"/>
              </w:rPr>
              <w:t>test</w:t>
            </w:r>
            <w:r>
              <w:rPr>
                <w:rFonts w:ascii="Arial Narrow"/>
                <w:i/>
                <w:spacing w:val="4"/>
                <w:sz w:val="16"/>
              </w:rPr>
              <w:t> </w:t>
            </w:r>
            <w:r>
              <w:rPr>
                <w:rFonts w:ascii="Arial Narrow"/>
                <w:i/>
                <w:spacing w:val="-2"/>
                <w:sz w:val="16"/>
              </w:rPr>
              <w:t>images</w:t>
            </w:r>
            <w:r>
              <w:rPr>
                <w:spacing w:val="-2"/>
                <w:sz w:val="16"/>
                <w:vertAlign w:val="superscript"/>
              </w:rPr>
              <w:t>a</w:t>
            </w:r>
          </w:p>
        </w:tc>
        <w:tc>
          <w:tcPr>
            <w:tcW w:w="1157" w:type="dxa"/>
          </w:tcPr>
          <w:p>
            <w:pPr>
              <w:pStyle w:val="TableParagraph"/>
              <w:ind w:left="-2"/>
              <w:rPr>
                <w:sz w:val="16"/>
              </w:rPr>
            </w:pPr>
            <w:r>
              <w:rPr>
                <w:spacing w:val="-4"/>
                <w:w w:val="95"/>
                <w:sz w:val="16"/>
              </w:rPr>
              <w:t>4.49</w:t>
            </w:r>
          </w:p>
        </w:tc>
        <w:tc>
          <w:tcPr>
            <w:tcW w:w="926" w:type="dxa"/>
          </w:tcPr>
          <w:p>
            <w:pPr>
              <w:pStyle w:val="TableParagraph"/>
              <w:ind w:left="143"/>
              <w:rPr>
                <w:sz w:val="16"/>
              </w:rPr>
            </w:pPr>
            <w:r>
              <w:rPr>
                <w:spacing w:val="-4"/>
                <w:w w:val="95"/>
                <w:sz w:val="16"/>
              </w:rPr>
              <w:t>4.00</w:t>
            </w:r>
          </w:p>
        </w:tc>
        <w:tc>
          <w:tcPr>
            <w:tcW w:w="783" w:type="dxa"/>
          </w:tcPr>
          <w:p>
            <w:pPr>
              <w:pStyle w:val="TableParagraph"/>
              <w:ind w:left="519"/>
              <w:rPr>
                <w:sz w:val="16"/>
              </w:rPr>
            </w:pPr>
            <w:r>
              <w:rPr>
                <w:spacing w:val="-4"/>
                <w:w w:val="80"/>
                <w:sz w:val="16"/>
              </w:rPr>
              <w:t>4.22</w:t>
            </w:r>
          </w:p>
        </w:tc>
        <w:tc>
          <w:tcPr>
            <w:tcW w:w="1039" w:type="dxa"/>
          </w:tcPr>
          <w:p>
            <w:pPr>
              <w:pStyle w:val="TableParagraph"/>
              <w:spacing w:before="0"/>
              <w:rPr>
                <w:rFonts w:ascii="Times New Roman"/>
                <w:sz w:val="18"/>
              </w:rPr>
            </w:pPr>
          </w:p>
        </w:tc>
        <w:tc>
          <w:tcPr>
            <w:tcW w:w="1182" w:type="dxa"/>
          </w:tcPr>
          <w:p>
            <w:pPr>
              <w:pStyle w:val="TableParagraph"/>
              <w:rPr>
                <w:sz w:val="16"/>
              </w:rPr>
            </w:pPr>
            <w:r>
              <w:rPr>
                <w:spacing w:val="-4"/>
                <w:w w:val="95"/>
                <w:sz w:val="16"/>
              </w:rPr>
              <w:t>3.36</w:t>
            </w:r>
          </w:p>
        </w:tc>
        <w:tc>
          <w:tcPr>
            <w:tcW w:w="903" w:type="dxa"/>
          </w:tcPr>
          <w:p>
            <w:pPr>
              <w:pStyle w:val="TableParagraph"/>
              <w:ind w:left="120"/>
              <w:rPr>
                <w:sz w:val="16"/>
              </w:rPr>
            </w:pPr>
            <w:r>
              <w:rPr>
                <w:spacing w:val="-4"/>
                <w:w w:val="95"/>
                <w:sz w:val="16"/>
              </w:rPr>
              <w:t>2.74</w:t>
            </w:r>
          </w:p>
        </w:tc>
        <w:tc>
          <w:tcPr>
            <w:tcW w:w="868" w:type="dxa"/>
          </w:tcPr>
          <w:p>
            <w:pPr>
              <w:pStyle w:val="TableParagraph"/>
              <w:ind w:left="519"/>
              <w:rPr>
                <w:sz w:val="16"/>
              </w:rPr>
            </w:pPr>
            <w:r>
              <w:rPr>
                <w:spacing w:val="-4"/>
                <w:w w:val="95"/>
                <w:sz w:val="16"/>
              </w:rPr>
              <w:t>2.90</w:t>
            </w:r>
          </w:p>
        </w:tc>
      </w:tr>
      <w:tr>
        <w:trPr>
          <w:trHeight w:val="242" w:hRule="atLeast"/>
        </w:trPr>
        <w:tc>
          <w:tcPr>
            <w:tcW w:w="2780" w:type="dxa"/>
          </w:tcPr>
          <w:p>
            <w:pPr>
              <w:pStyle w:val="TableParagraph"/>
              <w:rPr>
                <w:sz w:val="16"/>
              </w:rPr>
            </w:pPr>
            <w:r>
              <w:rPr>
                <w:w w:val="90"/>
                <w:sz w:val="16"/>
              </w:rPr>
              <w:t>Study</w:t>
            </w:r>
            <w:r>
              <w:rPr>
                <w:spacing w:val="-2"/>
                <w:w w:val="90"/>
                <w:sz w:val="16"/>
              </w:rPr>
              <w:t> </w:t>
            </w:r>
            <w:r>
              <w:rPr>
                <w:w w:val="90"/>
                <w:sz w:val="16"/>
              </w:rPr>
              <w:t>image</w:t>
            </w:r>
            <w:r>
              <w:rPr>
                <w:spacing w:val="-2"/>
                <w:w w:val="90"/>
                <w:sz w:val="16"/>
              </w:rPr>
              <w:t> </w:t>
            </w:r>
            <w:r>
              <w:rPr>
                <w:w w:val="90"/>
                <w:sz w:val="16"/>
              </w:rPr>
              <w:t>one</w:t>
            </w:r>
            <w:r>
              <w:rPr>
                <w:spacing w:val="-2"/>
                <w:w w:val="90"/>
                <w:sz w:val="16"/>
              </w:rPr>
              <w:t> </w:t>
            </w:r>
            <w:r>
              <w:rPr>
                <w:w w:val="90"/>
                <w:sz w:val="16"/>
              </w:rPr>
              <w:t>and</w:t>
            </w:r>
            <w:r>
              <w:rPr>
                <w:spacing w:val="-1"/>
                <w:w w:val="90"/>
                <w:sz w:val="16"/>
              </w:rPr>
              <w:t> </w:t>
            </w:r>
            <w:r>
              <w:rPr>
                <w:spacing w:val="-4"/>
                <w:w w:val="90"/>
                <w:sz w:val="16"/>
              </w:rPr>
              <w:t>test</w:t>
            </w:r>
          </w:p>
        </w:tc>
        <w:tc>
          <w:tcPr>
            <w:tcW w:w="1157" w:type="dxa"/>
          </w:tcPr>
          <w:p>
            <w:pPr>
              <w:pStyle w:val="TableParagraph"/>
              <w:rPr>
                <w:sz w:val="16"/>
              </w:rPr>
            </w:pPr>
            <w:r>
              <w:rPr>
                <w:spacing w:val="-4"/>
                <w:w w:val="95"/>
                <w:sz w:val="16"/>
              </w:rPr>
              <w:t>2.83</w:t>
            </w:r>
          </w:p>
        </w:tc>
        <w:tc>
          <w:tcPr>
            <w:tcW w:w="926" w:type="dxa"/>
          </w:tcPr>
          <w:p>
            <w:pPr>
              <w:pStyle w:val="TableParagraph"/>
              <w:ind w:left="145"/>
              <w:rPr>
                <w:sz w:val="16"/>
              </w:rPr>
            </w:pPr>
            <w:r>
              <w:rPr>
                <w:spacing w:val="-4"/>
                <w:w w:val="95"/>
                <w:sz w:val="16"/>
              </w:rPr>
              <w:t>2.67</w:t>
            </w:r>
          </w:p>
        </w:tc>
        <w:tc>
          <w:tcPr>
            <w:tcW w:w="783" w:type="dxa"/>
          </w:tcPr>
          <w:p>
            <w:pPr>
              <w:pStyle w:val="TableParagraph"/>
              <w:ind w:left="521" w:right="-15"/>
              <w:rPr>
                <w:sz w:val="16"/>
              </w:rPr>
            </w:pPr>
            <w:r>
              <w:rPr>
                <w:spacing w:val="-4"/>
                <w:w w:val="85"/>
                <w:sz w:val="16"/>
              </w:rPr>
              <w:t>3.57</w:t>
            </w:r>
          </w:p>
        </w:tc>
        <w:tc>
          <w:tcPr>
            <w:tcW w:w="1039" w:type="dxa"/>
          </w:tcPr>
          <w:p>
            <w:pPr>
              <w:pStyle w:val="TableParagraph"/>
              <w:spacing w:before="0"/>
              <w:rPr>
                <w:rFonts w:ascii="Times New Roman"/>
                <w:sz w:val="16"/>
              </w:rPr>
            </w:pPr>
          </w:p>
        </w:tc>
        <w:tc>
          <w:tcPr>
            <w:tcW w:w="1182" w:type="dxa"/>
          </w:tcPr>
          <w:p>
            <w:pPr>
              <w:pStyle w:val="TableParagraph"/>
              <w:ind w:left="1"/>
              <w:rPr>
                <w:sz w:val="16"/>
              </w:rPr>
            </w:pPr>
            <w:r>
              <w:rPr>
                <w:spacing w:val="-4"/>
                <w:w w:val="95"/>
                <w:sz w:val="16"/>
              </w:rPr>
              <w:t>2.77</w:t>
            </w:r>
          </w:p>
        </w:tc>
        <w:tc>
          <w:tcPr>
            <w:tcW w:w="903" w:type="dxa"/>
          </w:tcPr>
          <w:p>
            <w:pPr>
              <w:pStyle w:val="TableParagraph"/>
              <w:ind w:left="121"/>
              <w:rPr>
                <w:sz w:val="16"/>
              </w:rPr>
            </w:pPr>
            <w:r>
              <w:rPr>
                <w:spacing w:val="-4"/>
                <w:w w:val="95"/>
                <w:sz w:val="16"/>
              </w:rPr>
              <w:t>3.47</w:t>
            </w:r>
          </w:p>
        </w:tc>
        <w:tc>
          <w:tcPr>
            <w:tcW w:w="868" w:type="dxa"/>
          </w:tcPr>
          <w:p>
            <w:pPr>
              <w:pStyle w:val="TableParagraph"/>
              <w:ind w:left="520"/>
              <w:rPr>
                <w:sz w:val="16"/>
              </w:rPr>
            </w:pPr>
            <w:r>
              <w:rPr>
                <w:spacing w:val="-4"/>
                <w:w w:val="95"/>
                <w:sz w:val="16"/>
              </w:rPr>
              <w:t>2.57</w:t>
            </w:r>
          </w:p>
        </w:tc>
      </w:tr>
      <w:tr>
        <w:trPr>
          <w:trHeight w:val="241" w:hRule="atLeast"/>
        </w:trPr>
        <w:tc>
          <w:tcPr>
            <w:tcW w:w="2780" w:type="dxa"/>
          </w:tcPr>
          <w:p>
            <w:pPr>
              <w:pStyle w:val="TableParagraph"/>
              <w:ind w:left="-1"/>
              <w:rPr>
                <w:sz w:val="16"/>
              </w:rPr>
            </w:pPr>
            <w:r>
              <w:rPr>
                <w:w w:val="90"/>
                <w:sz w:val="16"/>
              </w:rPr>
              <w:t>Study</w:t>
            </w:r>
            <w:r>
              <w:rPr>
                <w:spacing w:val="-3"/>
                <w:sz w:val="16"/>
              </w:rPr>
              <w:t> </w:t>
            </w:r>
            <w:r>
              <w:rPr>
                <w:w w:val="90"/>
                <w:sz w:val="16"/>
              </w:rPr>
              <w:t>image</w:t>
            </w:r>
            <w:r>
              <w:rPr>
                <w:spacing w:val="-2"/>
                <w:sz w:val="16"/>
              </w:rPr>
              <w:t> </w:t>
            </w:r>
            <w:r>
              <w:rPr>
                <w:w w:val="90"/>
                <w:sz w:val="16"/>
              </w:rPr>
              <w:t>two</w:t>
            </w:r>
            <w:r>
              <w:rPr>
                <w:spacing w:val="-3"/>
                <w:sz w:val="16"/>
              </w:rPr>
              <w:t> </w:t>
            </w:r>
            <w:r>
              <w:rPr>
                <w:w w:val="90"/>
                <w:sz w:val="16"/>
              </w:rPr>
              <w:t>and</w:t>
            </w:r>
            <w:r>
              <w:rPr>
                <w:spacing w:val="-2"/>
                <w:sz w:val="16"/>
              </w:rPr>
              <w:t> </w:t>
            </w:r>
            <w:r>
              <w:rPr>
                <w:spacing w:val="-4"/>
                <w:w w:val="90"/>
                <w:sz w:val="16"/>
              </w:rPr>
              <w:t>test</w:t>
            </w:r>
          </w:p>
        </w:tc>
        <w:tc>
          <w:tcPr>
            <w:tcW w:w="1157" w:type="dxa"/>
          </w:tcPr>
          <w:p>
            <w:pPr>
              <w:pStyle w:val="TableParagraph"/>
              <w:ind w:left="-1"/>
              <w:rPr>
                <w:sz w:val="16"/>
              </w:rPr>
            </w:pPr>
            <w:r>
              <w:rPr>
                <w:spacing w:val="-4"/>
                <w:w w:val="95"/>
                <w:sz w:val="16"/>
              </w:rPr>
              <w:t>2.87</w:t>
            </w:r>
          </w:p>
        </w:tc>
        <w:tc>
          <w:tcPr>
            <w:tcW w:w="926" w:type="dxa"/>
          </w:tcPr>
          <w:p>
            <w:pPr>
              <w:pStyle w:val="TableParagraph"/>
              <w:ind w:left="144"/>
              <w:rPr>
                <w:sz w:val="16"/>
              </w:rPr>
            </w:pPr>
            <w:r>
              <w:rPr>
                <w:spacing w:val="-4"/>
                <w:w w:val="95"/>
                <w:sz w:val="16"/>
              </w:rPr>
              <w:t>2.83</w:t>
            </w:r>
          </w:p>
        </w:tc>
        <w:tc>
          <w:tcPr>
            <w:tcW w:w="783" w:type="dxa"/>
          </w:tcPr>
          <w:p>
            <w:pPr>
              <w:pStyle w:val="TableParagraph"/>
              <w:ind w:left="520"/>
              <w:rPr>
                <w:sz w:val="16"/>
              </w:rPr>
            </w:pPr>
            <w:r>
              <w:rPr>
                <w:spacing w:val="-4"/>
                <w:w w:val="80"/>
                <w:sz w:val="16"/>
              </w:rPr>
              <w:t>3.57</w:t>
            </w:r>
          </w:p>
        </w:tc>
        <w:tc>
          <w:tcPr>
            <w:tcW w:w="1039" w:type="dxa"/>
          </w:tcPr>
          <w:p>
            <w:pPr>
              <w:pStyle w:val="TableParagraph"/>
              <w:spacing w:before="0"/>
              <w:rPr>
                <w:rFonts w:ascii="Times New Roman"/>
                <w:sz w:val="16"/>
              </w:rPr>
            </w:pPr>
          </w:p>
        </w:tc>
        <w:tc>
          <w:tcPr>
            <w:tcW w:w="1182" w:type="dxa"/>
          </w:tcPr>
          <w:p>
            <w:pPr>
              <w:pStyle w:val="TableParagraph"/>
              <w:rPr>
                <w:sz w:val="16"/>
              </w:rPr>
            </w:pPr>
            <w:r>
              <w:rPr>
                <w:spacing w:val="-4"/>
                <w:w w:val="95"/>
                <w:sz w:val="16"/>
              </w:rPr>
              <w:t>2.97</w:t>
            </w:r>
          </w:p>
        </w:tc>
        <w:tc>
          <w:tcPr>
            <w:tcW w:w="903" w:type="dxa"/>
          </w:tcPr>
          <w:p>
            <w:pPr>
              <w:pStyle w:val="TableParagraph"/>
              <w:ind w:left="120"/>
              <w:rPr>
                <w:sz w:val="16"/>
              </w:rPr>
            </w:pPr>
            <w:r>
              <w:rPr>
                <w:spacing w:val="-4"/>
                <w:w w:val="95"/>
                <w:sz w:val="16"/>
              </w:rPr>
              <w:t>2.93</w:t>
            </w:r>
          </w:p>
        </w:tc>
        <w:tc>
          <w:tcPr>
            <w:tcW w:w="868" w:type="dxa"/>
          </w:tcPr>
          <w:p>
            <w:pPr>
              <w:pStyle w:val="TableParagraph"/>
              <w:ind w:left="520"/>
              <w:rPr>
                <w:sz w:val="16"/>
              </w:rPr>
            </w:pPr>
            <w:r>
              <w:rPr>
                <w:spacing w:val="-4"/>
                <w:w w:val="95"/>
                <w:sz w:val="16"/>
              </w:rPr>
              <w:t>2.80</w:t>
            </w:r>
          </w:p>
        </w:tc>
      </w:tr>
      <w:tr>
        <w:trPr>
          <w:trHeight w:val="242" w:hRule="atLeast"/>
        </w:trPr>
        <w:tc>
          <w:tcPr>
            <w:tcW w:w="2780" w:type="dxa"/>
          </w:tcPr>
          <w:p>
            <w:pPr>
              <w:pStyle w:val="TableParagraph"/>
              <w:ind w:left="-1"/>
              <w:rPr>
                <w:sz w:val="16"/>
              </w:rPr>
            </w:pPr>
            <w:r>
              <w:rPr>
                <w:w w:val="90"/>
                <w:sz w:val="16"/>
              </w:rPr>
              <w:t>Study</w:t>
            </w:r>
            <w:r>
              <w:rPr>
                <w:spacing w:val="-3"/>
                <w:w w:val="90"/>
                <w:sz w:val="16"/>
              </w:rPr>
              <w:t> </w:t>
            </w:r>
            <w:r>
              <w:rPr>
                <w:w w:val="90"/>
                <w:sz w:val="16"/>
              </w:rPr>
              <w:t>image</w:t>
            </w:r>
            <w:r>
              <w:rPr>
                <w:spacing w:val="-2"/>
                <w:w w:val="90"/>
                <w:sz w:val="16"/>
              </w:rPr>
              <w:t> </w:t>
            </w:r>
            <w:r>
              <w:rPr>
                <w:w w:val="90"/>
                <w:sz w:val="16"/>
              </w:rPr>
              <w:t>three</w:t>
            </w:r>
            <w:r>
              <w:rPr>
                <w:spacing w:val="-2"/>
                <w:w w:val="90"/>
                <w:sz w:val="16"/>
              </w:rPr>
              <w:t> </w:t>
            </w:r>
            <w:r>
              <w:rPr>
                <w:w w:val="90"/>
                <w:sz w:val="16"/>
              </w:rPr>
              <w:t>and</w:t>
            </w:r>
            <w:r>
              <w:rPr>
                <w:spacing w:val="-3"/>
                <w:w w:val="90"/>
                <w:sz w:val="16"/>
              </w:rPr>
              <w:t> </w:t>
            </w:r>
            <w:r>
              <w:rPr>
                <w:spacing w:val="-4"/>
                <w:w w:val="90"/>
                <w:sz w:val="16"/>
              </w:rPr>
              <w:t>test</w:t>
            </w:r>
          </w:p>
        </w:tc>
        <w:tc>
          <w:tcPr>
            <w:tcW w:w="1157" w:type="dxa"/>
          </w:tcPr>
          <w:p>
            <w:pPr>
              <w:pStyle w:val="TableParagraph"/>
              <w:ind w:left="-1"/>
              <w:rPr>
                <w:sz w:val="16"/>
              </w:rPr>
            </w:pPr>
            <w:r>
              <w:rPr>
                <w:spacing w:val="-4"/>
                <w:w w:val="95"/>
                <w:sz w:val="16"/>
              </w:rPr>
              <w:t>2.60</w:t>
            </w:r>
          </w:p>
        </w:tc>
        <w:tc>
          <w:tcPr>
            <w:tcW w:w="926" w:type="dxa"/>
          </w:tcPr>
          <w:p>
            <w:pPr>
              <w:pStyle w:val="TableParagraph"/>
              <w:ind w:left="144"/>
              <w:rPr>
                <w:sz w:val="16"/>
              </w:rPr>
            </w:pPr>
            <w:r>
              <w:rPr>
                <w:spacing w:val="-4"/>
                <w:w w:val="95"/>
                <w:sz w:val="16"/>
              </w:rPr>
              <w:t>2.50</w:t>
            </w:r>
          </w:p>
        </w:tc>
        <w:tc>
          <w:tcPr>
            <w:tcW w:w="783" w:type="dxa"/>
          </w:tcPr>
          <w:p>
            <w:pPr>
              <w:pStyle w:val="TableParagraph"/>
              <w:ind w:left="520"/>
              <w:rPr>
                <w:sz w:val="16"/>
              </w:rPr>
            </w:pPr>
            <w:r>
              <w:rPr>
                <w:spacing w:val="-4"/>
                <w:w w:val="80"/>
                <w:sz w:val="16"/>
              </w:rPr>
              <w:t>3.13</w:t>
            </w:r>
          </w:p>
        </w:tc>
        <w:tc>
          <w:tcPr>
            <w:tcW w:w="1039" w:type="dxa"/>
          </w:tcPr>
          <w:p>
            <w:pPr>
              <w:pStyle w:val="TableParagraph"/>
              <w:spacing w:before="0"/>
              <w:rPr>
                <w:rFonts w:ascii="Times New Roman"/>
                <w:sz w:val="16"/>
              </w:rPr>
            </w:pPr>
          </w:p>
        </w:tc>
        <w:tc>
          <w:tcPr>
            <w:tcW w:w="1182" w:type="dxa"/>
          </w:tcPr>
          <w:p>
            <w:pPr>
              <w:pStyle w:val="TableParagraph"/>
              <w:rPr>
                <w:sz w:val="16"/>
              </w:rPr>
            </w:pPr>
            <w:r>
              <w:rPr>
                <w:spacing w:val="-4"/>
                <w:w w:val="95"/>
                <w:sz w:val="16"/>
              </w:rPr>
              <w:t>2.67</w:t>
            </w:r>
          </w:p>
        </w:tc>
        <w:tc>
          <w:tcPr>
            <w:tcW w:w="903" w:type="dxa"/>
          </w:tcPr>
          <w:p>
            <w:pPr>
              <w:pStyle w:val="TableParagraph"/>
              <w:ind w:left="120"/>
              <w:rPr>
                <w:sz w:val="16"/>
              </w:rPr>
            </w:pPr>
            <w:r>
              <w:rPr>
                <w:spacing w:val="-4"/>
                <w:w w:val="95"/>
                <w:sz w:val="16"/>
              </w:rPr>
              <w:t>2.40</w:t>
            </w:r>
          </w:p>
        </w:tc>
        <w:tc>
          <w:tcPr>
            <w:tcW w:w="868" w:type="dxa"/>
          </w:tcPr>
          <w:p>
            <w:pPr>
              <w:pStyle w:val="TableParagraph"/>
              <w:ind w:left="519"/>
              <w:rPr>
                <w:sz w:val="16"/>
              </w:rPr>
            </w:pPr>
            <w:r>
              <w:rPr>
                <w:spacing w:val="-4"/>
                <w:w w:val="95"/>
                <w:sz w:val="16"/>
              </w:rPr>
              <w:t>2.50</w:t>
            </w:r>
          </w:p>
        </w:tc>
      </w:tr>
      <w:tr>
        <w:trPr>
          <w:trHeight w:val="283" w:hRule="atLeast"/>
        </w:trPr>
        <w:tc>
          <w:tcPr>
            <w:tcW w:w="2780" w:type="dxa"/>
            <w:tcBorders>
              <w:bottom w:val="single" w:sz="2" w:space="0" w:color="000000"/>
            </w:tcBorders>
          </w:tcPr>
          <w:p>
            <w:pPr>
              <w:pStyle w:val="TableParagraph"/>
              <w:spacing w:before="22"/>
              <w:ind w:left="-1"/>
              <w:rPr>
                <w:sz w:val="16"/>
              </w:rPr>
            </w:pPr>
            <w:r>
              <w:rPr>
                <w:w w:val="85"/>
                <w:sz w:val="16"/>
              </w:rPr>
              <w:t>Grand</w:t>
            </w:r>
            <w:r>
              <w:rPr>
                <w:spacing w:val="3"/>
                <w:sz w:val="16"/>
              </w:rPr>
              <w:t> </w:t>
            </w:r>
            <w:r>
              <w:rPr>
                <w:spacing w:val="-4"/>
                <w:w w:val="95"/>
                <w:sz w:val="16"/>
              </w:rPr>
              <w:t>mean</w:t>
            </w:r>
          </w:p>
        </w:tc>
        <w:tc>
          <w:tcPr>
            <w:tcW w:w="1157" w:type="dxa"/>
            <w:tcBorders>
              <w:bottom w:val="single" w:sz="2" w:space="0" w:color="000000"/>
            </w:tcBorders>
          </w:tcPr>
          <w:p>
            <w:pPr>
              <w:pStyle w:val="TableParagraph"/>
              <w:spacing w:before="22"/>
              <w:ind w:left="-1"/>
              <w:rPr>
                <w:sz w:val="16"/>
              </w:rPr>
            </w:pPr>
            <w:r>
              <w:rPr>
                <w:spacing w:val="-4"/>
                <w:w w:val="95"/>
                <w:sz w:val="16"/>
              </w:rPr>
              <w:t>2.77</w:t>
            </w:r>
          </w:p>
        </w:tc>
        <w:tc>
          <w:tcPr>
            <w:tcW w:w="926" w:type="dxa"/>
            <w:tcBorders>
              <w:bottom w:val="single" w:sz="2" w:space="0" w:color="000000"/>
            </w:tcBorders>
          </w:tcPr>
          <w:p>
            <w:pPr>
              <w:pStyle w:val="TableParagraph"/>
              <w:spacing w:before="22"/>
              <w:ind w:left="144"/>
              <w:rPr>
                <w:sz w:val="16"/>
              </w:rPr>
            </w:pPr>
            <w:r>
              <w:rPr>
                <w:spacing w:val="-4"/>
                <w:w w:val="95"/>
                <w:sz w:val="16"/>
              </w:rPr>
              <w:t>2.67</w:t>
            </w:r>
          </w:p>
        </w:tc>
        <w:tc>
          <w:tcPr>
            <w:tcW w:w="783" w:type="dxa"/>
            <w:tcBorders>
              <w:bottom w:val="single" w:sz="2" w:space="0" w:color="000000"/>
            </w:tcBorders>
          </w:tcPr>
          <w:p>
            <w:pPr>
              <w:pStyle w:val="TableParagraph"/>
              <w:spacing w:before="22"/>
              <w:ind w:left="520"/>
              <w:rPr>
                <w:sz w:val="16"/>
              </w:rPr>
            </w:pPr>
            <w:r>
              <w:rPr>
                <w:spacing w:val="-4"/>
                <w:w w:val="80"/>
                <w:sz w:val="16"/>
              </w:rPr>
              <w:t>3.42</w:t>
            </w:r>
          </w:p>
        </w:tc>
        <w:tc>
          <w:tcPr>
            <w:tcW w:w="1039" w:type="dxa"/>
            <w:tcBorders>
              <w:bottom w:val="single" w:sz="2" w:space="0" w:color="000000"/>
            </w:tcBorders>
          </w:tcPr>
          <w:p>
            <w:pPr>
              <w:pStyle w:val="TableParagraph"/>
              <w:spacing w:before="0"/>
              <w:rPr>
                <w:rFonts w:ascii="Times New Roman"/>
                <w:sz w:val="18"/>
              </w:rPr>
            </w:pPr>
          </w:p>
        </w:tc>
        <w:tc>
          <w:tcPr>
            <w:tcW w:w="1182" w:type="dxa"/>
            <w:tcBorders>
              <w:bottom w:val="single" w:sz="2" w:space="0" w:color="000000"/>
            </w:tcBorders>
          </w:tcPr>
          <w:p>
            <w:pPr>
              <w:pStyle w:val="TableParagraph"/>
              <w:spacing w:before="22"/>
              <w:rPr>
                <w:sz w:val="16"/>
              </w:rPr>
            </w:pPr>
            <w:r>
              <w:rPr>
                <w:spacing w:val="-4"/>
                <w:w w:val="95"/>
                <w:sz w:val="16"/>
              </w:rPr>
              <w:t>2.80</w:t>
            </w:r>
          </w:p>
        </w:tc>
        <w:tc>
          <w:tcPr>
            <w:tcW w:w="903" w:type="dxa"/>
            <w:tcBorders>
              <w:bottom w:val="single" w:sz="2" w:space="0" w:color="000000"/>
            </w:tcBorders>
          </w:tcPr>
          <w:p>
            <w:pPr>
              <w:pStyle w:val="TableParagraph"/>
              <w:spacing w:before="22"/>
              <w:ind w:left="120"/>
              <w:rPr>
                <w:sz w:val="16"/>
              </w:rPr>
            </w:pPr>
            <w:r>
              <w:rPr>
                <w:spacing w:val="-4"/>
                <w:w w:val="95"/>
                <w:sz w:val="16"/>
              </w:rPr>
              <w:t>2.93</w:t>
            </w:r>
          </w:p>
        </w:tc>
        <w:tc>
          <w:tcPr>
            <w:tcW w:w="868" w:type="dxa"/>
            <w:tcBorders>
              <w:bottom w:val="single" w:sz="2" w:space="0" w:color="000000"/>
            </w:tcBorders>
          </w:tcPr>
          <w:p>
            <w:pPr>
              <w:pStyle w:val="TableParagraph"/>
              <w:spacing w:before="22"/>
              <w:ind w:left="519"/>
              <w:rPr>
                <w:sz w:val="16"/>
              </w:rPr>
            </w:pPr>
            <w:r>
              <w:rPr>
                <w:spacing w:val="-4"/>
                <w:w w:val="95"/>
                <w:sz w:val="16"/>
              </w:rPr>
              <w:t>2.62</w:t>
            </w:r>
          </w:p>
        </w:tc>
      </w:tr>
    </w:tbl>
    <w:p>
      <w:pPr>
        <w:spacing w:line="252" w:lineRule="auto" w:before="45"/>
        <w:ind w:left="141" w:right="23" w:hanging="1"/>
        <w:jc w:val="left"/>
        <w:rPr>
          <w:rFonts w:ascii="Trebuchet MS"/>
          <w:sz w:val="14"/>
        </w:rPr>
      </w:pPr>
      <w:r>
        <w:rPr>
          <w:rFonts w:ascii="Trebuchet MS"/>
          <w:w w:val="90"/>
          <w:sz w:val="14"/>
          <w:vertAlign w:val="superscript"/>
        </w:rPr>
        <w:t>a</w:t>
      </w:r>
      <w:r>
        <w:rPr>
          <w:rFonts w:ascii="Trebuchet MS"/>
          <w:spacing w:val="-9"/>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test</w:t>
      </w:r>
      <w:r>
        <w:rPr>
          <w:rFonts w:ascii="Trebuchet MS"/>
          <w:spacing w:val="-2"/>
          <w:w w:val="90"/>
          <w:sz w:val="14"/>
          <w:vertAlign w:val="baseline"/>
        </w:rPr>
        <w:t> </w:t>
      </w:r>
      <w:r>
        <w:rPr>
          <w:rFonts w:ascii="Trebuchet MS"/>
          <w:w w:val="90"/>
          <w:sz w:val="14"/>
          <w:vertAlign w:val="baseline"/>
        </w:rPr>
        <w:t>image</w:t>
      </w:r>
      <w:r>
        <w:rPr>
          <w:rFonts w:ascii="Trebuchet MS"/>
          <w:spacing w:val="-2"/>
          <w:w w:val="90"/>
          <w:sz w:val="14"/>
          <w:vertAlign w:val="baseline"/>
        </w:rPr>
        <w:t> </w:t>
      </w:r>
      <w:r>
        <w:rPr>
          <w:rFonts w:ascii="Trebuchet MS"/>
          <w:w w:val="90"/>
          <w:sz w:val="14"/>
          <w:vertAlign w:val="baseline"/>
        </w:rPr>
        <w:t>of</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target</w:t>
      </w:r>
      <w:r>
        <w:rPr>
          <w:rFonts w:ascii="Trebuchet MS"/>
          <w:spacing w:val="-2"/>
          <w:w w:val="90"/>
          <w:sz w:val="14"/>
          <w:vertAlign w:val="baseline"/>
        </w:rPr>
        <w:t> </w:t>
      </w:r>
      <w:r>
        <w:rPr>
          <w:rFonts w:ascii="Trebuchet MS"/>
          <w:w w:val="90"/>
          <w:sz w:val="14"/>
          <w:vertAlign w:val="baseline"/>
        </w:rPr>
        <w:t>for</w:t>
      </w:r>
      <w:r>
        <w:rPr>
          <w:rFonts w:ascii="Trebuchet MS"/>
          <w:spacing w:val="-2"/>
          <w:w w:val="90"/>
          <w:sz w:val="14"/>
          <w:vertAlign w:val="baseline"/>
        </w:rPr>
        <w:t> </w:t>
      </w:r>
      <w:r>
        <w:rPr>
          <w:rFonts w:ascii="Trebuchet MS"/>
          <w:w w:val="90"/>
          <w:sz w:val="14"/>
          <w:vertAlign w:val="baseline"/>
        </w:rPr>
        <w:t>this</w:t>
      </w:r>
      <w:r>
        <w:rPr>
          <w:rFonts w:ascii="Trebuchet MS"/>
          <w:spacing w:val="-2"/>
          <w:w w:val="90"/>
          <w:sz w:val="14"/>
          <w:vertAlign w:val="baseline"/>
        </w:rPr>
        <w:t> </w:t>
      </w:r>
      <w:r>
        <w:rPr>
          <w:rFonts w:ascii="Trebuchet MS"/>
          <w:w w:val="90"/>
          <w:sz w:val="14"/>
          <w:vertAlign w:val="baseline"/>
        </w:rPr>
        <w:t>study</w:t>
      </w:r>
      <w:r>
        <w:rPr>
          <w:rFonts w:ascii="Trebuchet MS"/>
          <w:spacing w:val="-2"/>
          <w:w w:val="90"/>
          <w:sz w:val="14"/>
          <w:vertAlign w:val="baseline"/>
        </w:rPr>
        <w:t> </w:t>
      </w:r>
      <w:r>
        <w:rPr>
          <w:rFonts w:ascii="Trebuchet MS"/>
          <w:w w:val="90"/>
          <w:sz w:val="14"/>
          <w:vertAlign w:val="baseline"/>
        </w:rPr>
        <w:t>was</w:t>
      </w:r>
      <w:r>
        <w:rPr>
          <w:rFonts w:ascii="Trebuchet MS"/>
          <w:spacing w:val="-2"/>
          <w:w w:val="90"/>
          <w:sz w:val="14"/>
          <w:vertAlign w:val="baseline"/>
        </w:rPr>
        <w:t> </w:t>
      </w:r>
      <w:r>
        <w:rPr>
          <w:rFonts w:ascii="Trebuchet MS"/>
          <w:w w:val="90"/>
          <w:sz w:val="14"/>
          <w:vertAlign w:val="baseline"/>
        </w:rPr>
        <w:t>a</w:t>
      </w:r>
      <w:r>
        <w:rPr>
          <w:rFonts w:ascii="Trebuchet MS"/>
          <w:spacing w:val="-2"/>
          <w:w w:val="90"/>
          <w:sz w:val="14"/>
          <w:vertAlign w:val="baseline"/>
        </w:rPr>
        <w:t> </w:t>
      </w:r>
      <w:r>
        <w:rPr>
          <w:rFonts w:ascii="Trebuchet MS"/>
          <w:w w:val="90"/>
          <w:sz w:val="14"/>
          <w:vertAlign w:val="baseline"/>
        </w:rPr>
        <w:t>representative</w:t>
      </w:r>
      <w:r>
        <w:rPr>
          <w:rFonts w:ascii="Trebuchet MS"/>
          <w:spacing w:val="-2"/>
          <w:w w:val="90"/>
          <w:sz w:val="14"/>
          <w:vertAlign w:val="baseline"/>
        </w:rPr>
        <w:t> </w:t>
      </w:r>
      <w:r>
        <w:rPr>
          <w:rFonts w:ascii="Trebuchet MS"/>
          <w:w w:val="90"/>
          <w:sz w:val="14"/>
          <w:vertAlign w:val="baseline"/>
        </w:rPr>
        <w:t>image</w:t>
      </w:r>
      <w:r>
        <w:rPr>
          <w:rFonts w:ascii="Trebuchet MS"/>
          <w:spacing w:val="-2"/>
          <w:w w:val="90"/>
          <w:sz w:val="14"/>
          <w:vertAlign w:val="baseline"/>
        </w:rPr>
        <w:t> </w:t>
      </w:r>
      <w:r>
        <w:rPr>
          <w:rFonts w:ascii="Trebuchet MS"/>
          <w:w w:val="90"/>
          <w:sz w:val="14"/>
          <w:vertAlign w:val="baseline"/>
        </w:rPr>
        <w:t>of</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target</w:t>
      </w:r>
      <w:r>
        <w:rPr>
          <w:rFonts w:ascii="Trebuchet MS"/>
          <w:spacing w:val="-2"/>
          <w:w w:val="90"/>
          <w:sz w:val="14"/>
          <w:vertAlign w:val="baseline"/>
        </w:rPr>
        <w:t> </w:t>
      </w:r>
      <w:r>
        <w:rPr>
          <w:rFonts w:ascii="Trebuchet MS"/>
          <w:w w:val="90"/>
          <w:sz w:val="14"/>
          <w:vertAlign w:val="baseline"/>
        </w:rPr>
        <w:t>taken</w:t>
      </w:r>
      <w:r>
        <w:rPr>
          <w:rFonts w:ascii="Trebuchet MS"/>
          <w:spacing w:val="-2"/>
          <w:w w:val="90"/>
          <w:sz w:val="14"/>
          <w:vertAlign w:val="baseline"/>
        </w:rPr>
        <w:t> </w:t>
      </w:r>
      <w:r>
        <w:rPr>
          <w:rFonts w:ascii="Trebuchet MS"/>
          <w:w w:val="90"/>
          <w:sz w:val="14"/>
          <w:vertAlign w:val="baseline"/>
        </w:rPr>
        <w:t>at</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beginning</w:t>
      </w:r>
      <w:r>
        <w:rPr>
          <w:rFonts w:ascii="Trebuchet MS"/>
          <w:spacing w:val="-2"/>
          <w:w w:val="90"/>
          <w:sz w:val="14"/>
          <w:vertAlign w:val="baseline"/>
        </w:rPr>
        <w:t> </w:t>
      </w:r>
      <w:r>
        <w:rPr>
          <w:rFonts w:ascii="Trebuchet MS"/>
          <w:w w:val="90"/>
          <w:sz w:val="14"/>
          <w:vertAlign w:val="baseline"/>
        </w:rPr>
        <w:t>of</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study.</w:t>
      </w:r>
      <w:r>
        <w:rPr>
          <w:rFonts w:ascii="Trebuchet MS"/>
          <w:spacing w:val="-2"/>
          <w:w w:val="90"/>
          <w:sz w:val="14"/>
          <w:vertAlign w:val="baseline"/>
        </w:rPr>
        <w:t> </w:t>
      </w:r>
      <w:r>
        <w:rPr>
          <w:rFonts w:ascii="Trebuchet MS"/>
          <w:w w:val="90"/>
          <w:sz w:val="14"/>
          <w:vertAlign w:val="baseline"/>
        </w:rPr>
        <w:t>In</w:t>
      </w:r>
      <w:r>
        <w:rPr>
          <w:rFonts w:ascii="Trebuchet MS"/>
          <w:spacing w:val="-2"/>
          <w:w w:val="90"/>
          <w:sz w:val="14"/>
          <w:vertAlign w:val="baseline"/>
        </w:rPr>
        <w:t> </w:t>
      </w:r>
      <w:r>
        <w:rPr>
          <w:rFonts w:ascii="Trebuchet MS"/>
          <w:w w:val="90"/>
          <w:sz w:val="14"/>
          <w:vertAlign w:val="baseline"/>
        </w:rPr>
        <w:t>reality,</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appearance</w:t>
      </w:r>
      <w:r>
        <w:rPr>
          <w:rFonts w:ascii="Trebuchet MS"/>
          <w:spacing w:val="-2"/>
          <w:w w:val="90"/>
          <w:sz w:val="14"/>
          <w:vertAlign w:val="baseline"/>
        </w:rPr>
        <w:t> </w:t>
      </w:r>
      <w:r>
        <w:rPr>
          <w:rFonts w:ascii="Trebuchet MS"/>
          <w:w w:val="90"/>
          <w:sz w:val="14"/>
          <w:vertAlign w:val="baseline"/>
        </w:rPr>
        <w:t>of</w:t>
      </w:r>
      <w:r>
        <w:rPr>
          <w:rFonts w:ascii="Trebuchet MS"/>
          <w:spacing w:val="-2"/>
          <w:w w:val="90"/>
          <w:sz w:val="14"/>
          <w:vertAlign w:val="baseline"/>
        </w:rPr>
        <w:t> </w:t>
      </w:r>
      <w:r>
        <w:rPr>
          <w:rFonts w:ascii="Trebuchet MS"/>
          <w:w w:val="90"/>
          <w:sz w:val="14"/>
          <w:vertAlign w:val="baseline"/>
        </w:rPr>
        <w:t>the</w:t>
      </w:r>
      <w:r>
        <w:rPr>
          <w:rFonts w:ascii="Trebuchet MS"/>
          <w:spacing w:val="-2"/>
          <w:w w:val="90"/>
          <w:sz w:val="14"/>
          <w:vertAlign w:val="baseline"/>
        </w:rPr>
        <w:t> </w:t>
      </w:r>
      <w:r>
        <w:rPr>
          <w:rFonts w:ascii="Trebuchet MS"/>
          <w:w w:val="90"/>
          <w:sz w:val="14"/>
          <w:vertAlign w:val="baseline"/>
        </w:rPr>
        <w:t>target</w:t>
      </w:r>
      <w:r>
        <w:rPr>
          <w:rFonts w:ascii="Trebuchet MS"/>
          <w:spacing w:val="-2"/>
          <w:w w:val="90"/>
          <w:sz w:val="14"/>
          <w:vertAlign w:val="baseline"/>
        </w:rPr>
        <w:t> </w:t>
      </w:r>
      <w:r>
        <w:rPr>
          <w:rFonts w:ascii="Trebuchet MS"/>
          <w:w w:val="90"/>
          <w:sz w:val="14"/>
          <w:vertAlign w:val="baseline"/>
        </w:rPr>
        <w:t>at</w:t>
      </w:r>
      <w:r>
        <w:rPr>
          <w:rFonts w:ascii="Trebuchet MS"/>
          <w:spacing w:val="-2"/>
          <w:w w:val="90"/>
          <w:sz w:val="14"/>
          <w:vertAlign w:val="baseline"/>
        </w:rPr>
        <w:t> </w:t>
      </w:r>
      <w:r>
        <w:rPr>
          <w:rFonts w:ascii="Trebuchet MS"/>
          <w:w w:val="90"/>
          <w:sz w:val="14"/>
          <w:vertAlign w:val="baseline"/>
        </w:rPr>
        <w:t>test</w:t>
      </w:r>
      <w:r>
        <w:rPr>
          <w:rFonts w:ascii="Trebuchet MS"/>
          <w:sz w:val="14"/>
          <w:vertAlign w:val="baseline"/>
        </w:rPr>
        <w:t> </w:t>
      </w:r>
      <w:r>
        <w:rPr>
          <w:rFonts w:ascii="Trebuchet MS"/>
          <w:spacing w:val="-2"/>
          <w:sz w:val="14"/>
          <w:vertAlign w:val="baseline"/>
        </w:rPr>
        <w:t>may</w:t>
      </w:r>
      <w:r>
        <w:rPr>
          <w:rFonts w:ascii="Trebuchet MS"/>
          <w:spacing w:val="-10"/>
          <w:sz w:val="14"/>
          <w:vertAlign w:val="baseline"/>
        </w:rPr>
        <w:t> </w:t>
      </w:r>
      <w:r>
        <w:rPr>
          <w:rFonts w:ascii="Trebuchet MS"/>
          <w:spacing w:val="-2"/>
          <w:sz w:val="14"/>
          <w:vertAlign w:val="baseline"/>
        </w:rPr>
        <w:t>have</w:t>
      </w:r>
      <w:r>
        <w:rPr>
          <w:rFonts w:ascii="Trebuchet MS"/>
          <w:spacing w:val="-10"/>
          <w:sz w:val="14"/>
          <w:vertAlign w:val="baseline"/>
        </w:rPr>
        <w:t> </w:t>
      </w:r>
      <w:r>
        <w:rPr>
          <w:rFonts w:ascii="Trebuchet MS"/>
          <w:spacing w:val="-2"/>
          <w:sz w:val="14"/>
          <w:vertAlign w:val="baseline"/>
        </w:rPr>
        <w:t>varied</w:t>
      </w:r>
      <w:r>
        <w:rPr>
          <w:rFonts w:ascii="Trebuchet MS"/>
          <w:spacing w:val="-10"/>
          <w:sz w:val="14"/>
          <w:vertAlign w:val="baseline"/>
        </w:rPr>
        <w:t> </w:t>
      </w:r>
      <w:r>
        <w:rPr>
          <w:rFonts w:ascii="Trebuchet MS"/>
          <w:spacing w:val="-2"/>
          <w:sz w:val="14"/>
          <w:vertAlign w:val="baseline"/>
        </w:rPr>
        <w:t>because</w:t>
      </w:r>
      <w:r>
        <w:rPr>
          <w:rFonts w:ascii="Trebuchet MS"/>
          <w:spacing w:val="-10"/>
          <w:sz w:val="14"/>
          <w:vertAlign w:val="baseline"/>
        </w:rPr>
        <w:t> </w:t>
      </w:r>
      <w:r>
        <w:rPr>
          <w:rFonts w:ascii="Trebuchet MS"/>
          <w:spacing w:val="-2"/>
          <w:sz w:val="14"/>
          <w:vertAlign w:val="baseline"/>
        </w:rPr>
        <w:t>of</w:t>
      </w:r>
      <w:r>
        <w:rPr>
          <w:rFonts w:ascii="Trebuchet MS"/>
          <w:spacing w:val="-10"/>
          <w:sz w:val="14"/>
          <w:vertAlign w:val="baseline"/>
        </w:rPr>
        <w:t> </w:t>
      </w:r>
      <w:r>
        <w:rPr>
          <w:rFonts w:ascii="Trebuchet MS"/>
          <w:spacing w:val="-2"/>
          <w:sz w:val="14"/>
          <w:vertAlign w:val="baseline"/>
        </w:rPr>
        <w:t>the</w:t>
      </w:r>
      <w:r>
        <w:rPr>
          <w:rFonts w:ascii="Trebuchet MS"/>
          <w:spacing w:val="-10"/>
          <w:sz w:val="14"/>
          <w:vertAlign w:val="baseline"/>
        </w:rPr>
        <w:t> </w:t>
      </w:r>
      <w:r>
        <w:rPr>
          <w:rFonts w:ascii="Trebuchet MS"/>
          <w:spacing w:val="-2"/>
          <w:sz w:val="14"/>
          <w:vertAlign w:val="baseline"/>
        </w:rPr>
        <w:t>nature</w:t>
      </w:r>
      <w:r>
        <w:rPr>
          <w:rFonts w:ascii="Trebuchet MS"/>
          <w:spacing w:val="-10"/>
          <w:sz w:val="14"/>
          <w:vertAlign w:val="baseline"/>
        </w:rPr>
        <w:t> </w:t>
      </w:r>
      <w:r>
        <w:rPr>
          <w:rFonts w:ascii="Trebuchet MS"/>
          <w:spacing w:val="-2"/>
          <w:sz w:val="14"/>
          <w:vertAlign w:val="baseline"/>
        </w:rPr>
        <w:t>of</w:t>
      </w:r>
      <w:r>
        <w:rPr>
          <w:rFonts w:ascii="Trebuchet MS"/>
          <w:spacing w:val="-10"/>
          <w:sz w:val="14"/>
          <w:vertAlign w:val="baseline"/>
        </w:rPr>
        <w:t> </w:t>
      </w:r>
      <w:r>
        <w:rPr>
          <w:rFonts w:ascii="Trebuchet MS"/>
          <w:spacing w:val="-2"/>
          <w:sz w:val="14"/>
          <w:vertAlign w:val="baseline"/>
        </w:rPr>
        <w:t>the</w:t>
      </w:r>
      <w:r>
        <w:rPr>
          <w:rFonts w:ascii="Trebuchet MS"/>
          <w:spacing w:val="-10"/>
          <w:sz w:val="14"/>
          <w:vertAlign w:val="baseline"/>
        </w:rPr>
        <w:t> </w:t>
      </w:r>
      <w:r>
        <w:rPr>
          <w:rFonts w:ascii="Trebuchet MS"/>
          <w:spacing w:val="-2"/>
          <w:sz w:val="14"/>
          <w:vertAlign w:val="baseline"/>
        </w:rPr>
        <w:t>study</w:t>
      </w:r>
    </w:p>
    <w:p>
      <w:pPr>
        <w:pStyle w:val="BodyText"/>
        <w:spacing w:before="44"/>
        <w:rPr>
          <w:rFonts w:ascii="Trebuchet MS"/>
          <w:sz w:val="20"/>
        </w:rPr>
      </w:pPr>
    </w:p>
    <w:p>
      <w:pPr>
        <w:pStyle w:val="BodyText"/>
        <w:spacing w:after="0"/>
        <w:rPr>
          <w:rFonts w:ascii="Trebuchet MS"/>
          <w:sz w:val="20"/>
        </w:rPr>
        <w:sectPr>
          <w:pgSz w:w="11910" w:h="15820"/>
          <w:pgMar w:header="634" w:footer="0" w:top="820" w:bottom="280" w:left="992" w:right="992"/>
        </w:sectPr>
      </w:pPr>
    </w:p>
    <w:p>
      <w:pPr>
        <w:spacing w:before="110"/>
        <w:ind w:left="141" w:right="0" w:firstLine="0"/>
        <w:jc w:val="left"/>
        <w:rPr>
          <w:rFonts w:ascii="Calibri"/>
          <w:b/>
          <w:i/>
          <w:sz w:val="18"/>
        </w:rPr>
      </w:pPr>
      <w:bookmarkStart w:name="Materials" w:id="31"/>
      <w:bookmarkEnd w:id="31"/>
      <w:r>
        <w:rPr/>
      </w:r>
      <w:r>
        <w:rPr>
          <w:rFonts w:ascii="Calibri"/>
          <w:b/>
          <w:i/>
          <w:spacing w:val="-2"/>
          <w:sz w:val="18"/>
        </w:rPr>
        <w:t>Materials</w:t>
      </w:r>
    </w:p>
    <w:p>
      <w:pPr>
        <w:pStyle w:val="BodyText"/>
        <w:spacing w:line="261" w:lineRule="auto" w:before="14"/>
        <w:ind w:left="141" w:right="38"/>
        <w:jc w:val="right"/>
      </w:pPr>
      <w:r>
        <w:rPr>
          <w:rFonts w:ascii="Book Antiqua"/>
          <w:i/>
          <w:w w:val="110"/>
        </w:rPr>
        <w:t>Targets</w:t>
      </w:r>
      <w:r>
        <w:rPr>
          <w:rFonts w:ascii="Book Antiqua"/>
          <w:i/>
          <w:spacing w:val="32"/>
          <w:w w:val="110"/>
        </w:rPr>
        <w:t> </w:t>
      </w:r>
      <w:r>
        <w:rPr>
          <w:rFonts w:ascii="Book Antiqua"/>
          <w:i/>
          <w:w w:val="110"/>
        </w:rPr>
        <w:t>and</w:t>
      </w:r>
      <w:r>
        <w:rPr>
          <w:rFonts w:ascii="Book Antiqua"/>
          <w:i/>
          <w:spacing w:val="32"/>
          <w:w w:val="110"/>
        </w:rPr>
        <w:t> </w:t>
      </w:r>
      <w:r>
        <w:rPr>
          <w:rFonts w:ascii="Book Antiqua"/>
          <w:i/>
          <w:w w:val="110"/>
        </w:rPr>
        <w:t>similarity</w:t>
      </w:r>
      <w:r>
        <w:rPr>
          <w:rFonts w:ascii="Book Antiqua"/>
          <w:i/>
          <w:spacing w:val="32"/>
          <w:w w:val="110"/>
        </w:rPr>
        <w:t> </w:t>
      </w:r>
      <w:r>
        <w:rPr>
          <w:rFonts w:ascii="Book Antiqua"/>
          <w:i/>
          <w:w w:val="110"/>
        </w:rPr>
        <w:t>ratings</w:t>
      </w:r>
      <w:r>
        <w:rPr>
          <w:rFonts w:ascii="Book Antiqua"/>
          <w:i/>
          <w:spacing w:val="32"/>
          <w:w w:val="110"/>
        </w:rPr>
        <w:t> </w:t>
      </w:r>
      <w:r>
        <w:rPr>
          <w:w w:val="110"/>
        </w:rPr>
        <w:t>Three</w:t>
      </w:r>
      <w:r>
        <w:rPr>
          <w:spacing w:val="32"/>
          <w:w w:val="110"/>
        </w:rPr>
        <w:t> </w:t>
      </w:r>
      <w:r>
        <w:rPr>
          <w:w w:val="110"/>
        </w:rPr>
        <w:t>female</w:t>
      </w:r>
      <w:r>
        <w:rPr>
          <w:spacing w:val="32"/>
          <w:w w:val="110"/>
        </w:rPr>
        <w:t> </w:t>
      </w:r>
      <w:r>
        <w:rPr>
          <w:w w:val="110"/>
        </w:rPr>
        <w:t>research assistants</w:t>
      </w:r>
      <w:r>
        <w:rPr>
          <w:spacing w:val="22"/>
          <w:w w:val="110"/>
        </w:rPr>
        <w:t> </w:t>
      </w:r>
      <w:r>
        <w:rPr>
          <w:w w:val="110"/>
        </w:rPr>
        <w:t>acted</w:t>
      </w:r>
      <w:r>
        <w:rPr>
          <w:spacing w:val="22"/>
          <w:w w:val="110"/>
        </w:rPr>
        <w:t> </w:t>
      </w:r>
      <w:r>
        <w:rPr>
          <w:w w:val="110"/>
        </w:rPr>
        <w:t>as</w:t>
      </w:r>
      <w:r>
        <w:rPr>
          <w:spacing w:val="22"/>
          <w:w w:val="110"/>
        </w:rPr>
        <w:t> </w:t>
      </w:r>
      <w:r>
        <w:rPr>
          <w:w w:val="110"/>
        </w:rPr>
        <w:t>targets</w:t>
      </w:r>
      <w:r>
        <w:rPr>
          <w:spacing w:val="22"/>
          <w:w w:val="110"/>
        </w:rPr>
        <w:t> </w:t>
      </w:r>
      <w:r>
        <w:rPr>
          <w:w w:val="110"/>
        </w:rPr>
        <w:t>(i.e.,</w:t>
      </w:r>
      <w:r>
        <w:rPr>
          <w:spacing w:val="22"/>
          <w:w w:val="110"/>
        </w:rPr>
        <w:t> </w:t>
      </w:r>
      <w:r>
        <w:rPr>
          <w:w w:val="110"/>
        </w:rPr>
        <w:t>the</w:t>
      </w:r>
      <w:r>
        <w:rPr>
          <w:spacing w:val="22"/>
          <w:w w:val="110"/>
        </w:rPr>
        <w:t> </w:t>
      </w:r>
      <w:r>
        <w:rPr>
          <w:w w:val="110"/>
        </w:rPr>
        <w:t>mock</w:t>
      </w:r>
      <w:r>
        <w:rPr>
          <w:spacing w:val="22"/>
          <w:w w:val="110"/>
        </w:rPr>
        <w:t> </w:t>
      </w:r>
      <w:r>
        <w:rPr>
          <w:w w:val="110"/>
        </w:rPr>
        <w:t>missing</w:t>
      </w:r>
      <w:r>
        <w:rPr>
          <w:spacing w:val="22"/>
          <w:w w:val="110"/>
        </w:rPr>
        <w:t> </w:t>
      </w:r>
      <w:r>
        <w:rPr>
          <w:w w:val="110"/>
        </w:rPr>
        <w:t>per- son)</w:t>
      </w:r>
      <w:r>
        <w:rPr>
          <w:spacing w:val="-3"/>
          <w:w w:val="110"/>
        </w:rPr>
        <w:t> </w:t>
      </w:r>
      <w:r>
        <w:rPr>
          <w:w w:val="110"/>
        </w:rPr>
        <w:t>for</w:t>
      </w:r>
      <w:r>
        <w:rPr>
          <w:spacing w:val="-3"/>
          <w:w w:val="110"/>
        </w:rPr>
        <w:t> </w:t>
      </w:r>
      <w:r>
        <w:rPr>
          <w:w w:val="110"/>
        </w:rPr>
        <w:t>the</w:t>
      </w:r>
      <w:r>
        <w:rPr>
          <w:spacing w:val="-3"/>
          <w:w w:val="110"/>
        </w:rPr>
        <w:t> </w:t>
      </w:r>
      <w:r>
        <w:rPr>
          <w:w w:val="110"/>
        </w:rPr>
        <w:t>study.</w:t>
      </w:r>
      <w:r>
        <w:rPr>
          <w:spacing w:val="-3"/>
          <w:w w:val="110"/>
        </w:rPr>
        <w:t> </w:t>
      </w:r>
      <w:r>
        <w:rPr>
          <w:w w:val="110"/>
        </w:rPr>
        <w:t>Of</w:t>
      </w:r>
      <w:r>
        <w:rPr>
          <w:spacing w:val="-3"/>
          <w:w w:val="110"/>
        </w:rPr>
        <w:t> </w:t>
      </w:r>
      <w:r>
        <w:rPr>
          <w:w w:val="110"/>
        </w:rPr>
        <w:t>these</w:t>
      </w:r>
      <w:r>
        <w:rPr>
          <w:spacing w:val="-3"/>
          <w:w w:val="110"/>
        </w:rPr>
        <w:t> </w:t>
      </w:r>
      <w:r>
        <w:rPr>
          <w:w w:val="110"/>
        </w:rPr>
        <w:t>three</w:t>
      </w:r>
      <w:r>
        <w:rPr>
          <w:spacing w:val="-3"/>
          <w:w w:val="110"/>
        </w:rPr>
        <w:t> </w:t>
      </w:r>
      <w:r>
        <w:rPr>
          <w:w w:val="110"/>
        </w:rPr>
        <w:t>targets,</w:t>
      </w:r>
      <w:r>
        <w:rPr>
          <w:spacing w:val="-3"/>
          <w:w w:val="110"/>
        </w:rPr>
        <w:t> </w:t>
      </w:r>
      <w:r>
        <w:rPr>
          <w:w w:val="110"/>
        </w:rPr>
        <w:t>target</w:t>
      </w:r>
      <w:r>
        <w:rPr>
          <w:spacing w:val="-3"/>
          <w:w w:val="110"/>
        </w:rPr>
        <w:t> </w:t>
      </w:r>
      <w:r>
        <w:rPr>
          <w:w w:val="110"/>
        </w:rPr>
        <w:t>one</w:t>
      </w:r>
      <w:r>
        <w:rPr>
          <w:spacing w:val="-3"/>
          <w:w w:val="110"/>
        </w:rPr>
        <w:t> </w:t>
      </w:r>
      <w:r>
        <w:rPr>
          <w:w w:val="110"/>
        </w:rPr>
        <w:t>was white</w:t>
      </w:r>
      <w:r>
        <w:rPr>
          <w:spacing w:val="1"/>
          <w:w w:val="110"/>
        </w:rPr>
        <w:t> </w:t>
      </w:r>
      <w:r>
        <w:rPr>
          <w:w w:val="110"/>
        </w:rPr>
        <w:t>and</w:t>
      </w:r>
      <w:r>
        <w:rPr>
          <w:spacing w:val="13"/>
          <w:w w:val="110"/>
        </w:rPr>
        <w:t> </w:t>
      </w:r>
      <w:r>
        <w:rPr>
          <w:w w:val="110"/>
        </w:rPr>
        <w:t>20</w:t>
      </w:r>
      <w:r>
        <w:rPr>
          <w:spacing w:val="12"/>
          <w:w w:val="110"/>
        </w:rPr>
        <w:t> </w:t>
      </w:r>
      <w:r>
        <w:rPr>
          <w:w w:val="110"/>
        </w:rPr>
        <w:t>years</w:t>
      </w:r>
      <w:r>
        <w:rPr>
          <w:spacing w:val="12"/>
          <w:w w:val="110"/>
        </w:rPr>
        <w:t> </w:t>
      </w:r>
      <w:r>
        <w:rPr>
          <w:w w:val="110"/>
        </w:rPr>
        <w:t>old</w:t>
      </w:r>
      <w:r>
        <w:rPr>
          <w:spacing w:val="12"/>
          <w:w w:val="110"/>
        </w:rPr>
        <w:t> </w:t>
      </w:r>
      <w:r>
        <w:rPr>
          <w:w w:val="110"/>
        </w:rPr>
        <w:t>(</w:t>
      </w:r>
      <w:r>
        <w:rPr>
          <w:rFonts w:ascii="Book Antiqua"/>
          <w:i/>
          <w:w w:val="110"/>
        </w:rPr>
        <w:t>n</w:t>
      </w:r>
      <w:r>
        <w:rPr>
          <w:rFonts w:ascii="Book Antiqua"/>
          <w:i/>
          <w:spacing w:val="-28"/>
          <w:w w:val="110"/>
        </w:rPr>
        <w:t> </w:t>
      </w:r>
      <w:r>
        <w:rPr>
          <w:rFonts w:ascii="Garamond"/>
          <w:w w:val="110"/>
        </w:rPr>
        <w:t>=</w:t>
      </w:r>
      <w:r>
        <w:rPr>
          <w:rFonts w:ascii="Garamond"/>
          <w:spacing w:val="-28"/>
          <w:w w:val="110"/>
        </w:rPr>
        <w:t> </w:t>
      </w:r>
      <w:r>
        <w:rPr>
          <w:w w:val="110"/>
        </w:rPr>
        <w:t>289),</w:t>
      </w:r>
      <w:r>
        <w:rPr>
          <w:spacing w:val="12"/>
          <w:w w:val="110"/>
        </w:rPr>
        <w:t> </w:t>
      </w:r>
      <w:r>
        <w:rPr>
          <w:w w:val="110"/>
        </w:rPr>
        <w:t>target</w:t>
      </w:r>
      <w:r>
        <w:rPr>
          <w:spacing w:val="12"/>
          <w:w w:val="110"/>
        </w:rPr>
        <w:t> </w:t>
      </w:r>
      <w:r>
        <w:rPr>
          <w:w w:val="110"/>
        </w:rPr>
        <w:t>two</w:t>
      </w:r>
      <w:r>
        <w:rPr>
          <w:spacing w:val="12"/>
          <w:w w:val="110"/>
        </w:rPr>
        <w:t> </w:t>
      </w:r>
      <w:r>
        <w:rPr>
          <w:w w:val="110"/>
        </w:rPr>
        <w:t>was</w:t>
      </w:r>
      <w:r>
        <w:rPr>
          <w:spacing w:val="12"/>
          <w:w w:val="110"/>
        </w:rPr>
        <w:t> </w:t>
      </w:r>
      <w:r>
        <w:rPr>
          <w:w w:val="110"/>
        </w:rPr>
        <w:t>white and</w:t>
      </w:r>
      <w:r>
        <w:rPr>
          <w:spacing w:val="6"/>
          <w:w w:val="110"/>
        </w:rPr>
        <w:t> </w:t>
      </w:r>
      <w:r>
        <w:rPr>
          <w:w w:val="110"/>
        </w:rPr>
        <w:t>20</w:t>
      </w:r>
      <w:r>
        <w:rPr>
          <w:spacing w:val="14"/>
          <w:w w:val="110"/>
        </w:rPr>
        <w:t> </w:t>
      </w:r>
      <w:r>
        <w:rPr>
          <w:w w:val="110"/>
        </w:rPr>
        <w:t>years</w:t>
      </w:r>
      <w:r>
        <w:rPr>
          <w:spacing w:val="14"/>
          <w:w w:val="110"/>
        </w:rPr>
        <w:t> </w:t>
      </w:r>
      <w:r>
        <w:rPr>
          <w:w w:val="110"/>
        </w:rPr>
        <w:t>old</w:t>
      </w:r>
      <w:r>
        <w:rPr>
          <w:spacing w:val="14"/>
          <w:w w:val="110"/>
        </w:rPr>
        <w:t> </w:t>
      </w:r>
      <w:r>
        <w:rPr>
          <w:w w:val="110"/>
        </w:rPr>
        <w:t>(</w:t>
      </w:r>
      <w:r>
        <w:rPr>
          <w:rFonts w:ascii="Book Antiqua"/>
          <w:i/>
          <w:w w:val="110"/>
        </w:rPr>
        <w:t>n</w:t>
      </w:r>
      <w:r>
        <w:rPr>
          <w:rFonts w:ascii="Book Antiqua"/>
          <w:i/>
          <w:spacing w:val="-29"/>
          <w:w w:val="110"/>
        </w:rPr>
        <w:t> </w:t>
      </w:r>
      <w:r>
        <w:rPr>
          <w:rFonts w:ascii="Garamond"/>
          <w:w w:val="110"/>
        </w:rPr>
        <w:t>=</w:t>
      </w:r>
      <w:r>
        <w:rPr>
          <w:rFonts w:ascii="Garamond"/>
          <w:spacing w:val="-28"/>
          <w:w w:val="110"/>
        </w:rPr>
        <w:t> </w:t>
      </w:r>
      <w:r>
        <w:rPr>
          <w:w w:val="110"/>
        </w:rPr>
        <w:t>41),</w:t>
      </w:r>
      <w:r>
        <w:rPr>
          <w:spacing w:val="15"/>
          <w:w w:val="110"/>
        </w:rPr>
        <w:t> </w:t>
      </w:r>
      <w:r>
        <w:rPr>
          <w:w w:val="110"/>
        </w:rPr>
        <w:t>and</w:t>
      </w:r>
      <w:r>
        <w:rPr>
          <w:spacing w:val="14"/>
          <w:w w:val="110"/>
        </w:rPr>
        <w:t> </w:t>
      </w:r>
      <w:r>
        <w:rPr>
          <w:w w:val="110"/>
        </w:rPr>
        <w:t>target</w:t>
      </w:r>
      <w:r>
        <w:rPr>
          <w:spacing w:val="14"/>
          <w:w w:val="110"/>
        </w:rPr>
        <w:t> </w:t>
      </w:r>
      <w:r>
        <w:rPr>
          <w:w w:val="110"/>
        </w:rPr>
        <w:t>three</w:t>
      </w:r>
      <w:r>
        <w:rPr>
          <w:spacing w:val="14"/>
          <w:w w:val="110"/>
        </w:rPr>
        <w:t> </w:t>
      </w:r>
      <w:r>
        <w:rPr>
          <w:w w:val="110"/>
        </w:rPr>
        <w:t>was</w:t>
      </w:r>
      <w:r>
        <w:rPr>
          <w:spacing w:val="14"/>
          <w:w w:val="110"/>
        </w:rPr>
        <w:t> </w:t>
      </w:r>
      <w:r>
        <w:rPr>
          <w:w w:val="110"/>
        </w:rPr>
        <w:t>Latinx/ </w:t>
      </w:r>
      <w:r>
        <w:rPr/>
        <w:t>Hispanic and 19 years old (</w:t>
      </w:r>
      <w:r>
        <w:rPr>
          <w:rFonts w:ascii="Book Antiqua"/>
          <w:i/>
        </w:rPr>
        <w:t>n</w:t>
      </w:r>
      <w:r>
        <w:rPr>
          <w:rFonts w:ascii="Book Antiqua"/>
          <w:i/>
          <w:spacing w:val="-14"/>
        </w:rPr>
        <w:t> </w:t>
      </w:r>
      <w:r>
        <w:rPr>
          <w:rFonts w:ascii="Garamond"/>
        </w:rPr>
        <w:t>=</w:t>
      </w:r>
      <w:r>
        <w:rPr>
          <w:rFonts w:ascii="Garamond"/>
          <w:spacing w:val="-14"/>
        </w:rPr>
        <w:t> </w:t>
      </w:r>
      <w:r>
        <w:rPr/>
        <w:t>38) (see Appendix C). The</w:t>
      </w:r>
      <w:r>
        <w:rPr>
          <w:spacing w:val="80"/>
          <w:w w:val="110"/>
        </w:rPr>
        <w:t> </w:t>
      </w:r>
      <w:r>
        <w:rPr>
          <w:w w:val="110"/>
        </w:rPr>
        <w:t>targets</w:t>
      </w:r>
      <w:r>
        <w:rPr>
          <w:spacing w:val="-7"/>
          <w:w w:val="110"/>
        </w:rPr>
        <w:t> </w:t>
      </w:r>
      <w:r>
        <w:rPr>
          <w:w w:val="110"/>
        </w:rPr>
        <w:t>were</w:t>
      </w:r>
      <w:r>
        <w:rPr>
          <w:spacing w:val="-7"/>
          <w:w w:val="110"/>
        </w:rPr>
        <w:t> </w:t>
      </w:r>
      <w:r>
        <w:rPr>
          <w:w w:val="110"/>
        </w:rPr>
        <w:t>selected</w:t>
      </w:r>
      <w:r>
        <w:rPr>
          <w:spacing w:val="-7"/>
          <w:w w:val="110"/>
        </w:rPr>
        <w:t> </w:t>
      </w:r>
      <w:r>
        <w:rPr>
          <w:w w:val="110"/>
        </w:rPr>
        <w:t>based</w:t>
      </w:r>
      <w:r>
        <w:rPr>
          <w:spacing w:val="-7"/>
          <w:w w:val="110"/>
        </w:rPr>
        <w:t> </w:t>
      </w:r>
      <w:r>
        <w:rPr>
          <w:w w:val="110"/>
        </w:rPr>
        <w:t>upon</w:t>
      </w:r>
      <w:r>
        <w:rPr>
          <w:spacing w:val="-7"/>
          <w:w w:val="110"/>
        </w:rPr>
        <w:t> </w:t>
      </w:r>
      <w:r>
        <w:rPr>
          <w:w w:val="110"/>
        </w:rPr>
        <w:t>their</w:t>
      </w:r>
      <w:r>
        <w:rPr>
          <w:spacing w:val="-7"/>
          <w:w w:val="110"/>
        </w:rPr>
        <w:t> </w:t>
      </w:r>
      <w:r>
        <w:rPr>
          <w:w w:val="110"/>
        </w:rPr>
        <w:t>willingness</w:t>
      </w:r>
      <w:r>
        <w:rPr>
          <w:spacing w:val="-7"/>
          <w:w w:val="110"/>
        </w:rPr>
        <w:t> </w:t>
      </w:r>
      <w:r>
        <w:rPr>
          <w:w w:val="110"/>
        </w:rPr>
        <w:t>to</w:t>
      </w:r>
      <w:r>
        <w:rPr>
          <w:spacing w:val="-7"/>
          <w:w w:val="110"/>
        </w:rPr>
        <w:t> </w:t>
      </w:r>
      <w:r>
        <w:rPr>
          <w:w w:val="110"/>
        </w:rPr>
        <w:t>act in</w:t>
      </w:r>
      <w:r>
        <w:rPr>
          <w:spacing w:val="-7"/>
          <w:w w:val="110"/>
        </w:rPr>
        <w:t> </w:t>
      </w:r>
      <w:r>
        <w:rPr>
          <w:w w:val="110"/>
        </w:rPr>
        <w:t>this</w:t>
      </w:r>
      <w:r>
        <w:rPr>
          <w:spacing w:val="-7"/>
          <w:w w:val="110"/>
        </w:rPr>
        <w:t> </w:t>
      </w:r>
      <w:r>
        <w:rPr>
          <w:w w:val="110"/>
        </w:rPr>
        <w:t>role</w:t>
      </w:r>
      <w:r>
        <w:rPr>
          <w:spacing w:val="-7"/>
          <w:w w:val="110"/>
        </w:rPr>
        <w:t> </w:t>
      </w:r>
      <w:r>
        <w:rPr>
          <w:w w:val="110"/>
        </w:rPr>
        <w:t>and</w:t>
      </w:r>
      <w:r>
        <w:rPr>
          <w:spacing w:val="-7"/>
          <w:w w:val="110"/>
        </w:rPr>
        <w:t> </w:t>
      </w:r>
      <w:r>
        <w:rPr>
          <w:w w:val="110"/>
        </w:rPr>
        <w:t>their</w:t>
      </w:r>
      <w:r>
        <w:rPr>
          <w:spacing w:val="-7"/>
          <w:w w:val="110"/>
        </w:rPr>
        <w:t> </w:t>
      </w:r>
      <w:r>
        <w:rPr>
          <w:w w:val="110"/>
        </w:rPr>
        <w:t>availability</w:t>
      </w:r>
      <w:r>
        <w:rPr>
          <w:spacing w:val="-7"/>
          <w:w w:val="110"/>
        </w:rPr>
        <w:t> </w:t>
      </w:r>
      <w:r>
        <w:rPr>
          <w:w w:val="110"/>
        </w:rPr>
        <w:t>as</w:t>
      </w:r>
      <w:r>
        <w:rPr>
          <w:spacing w:val="-7"/>
          <w:w w:val="110"/>
        </w:rPr>
        <w:t> </w:t>
      </w:r>
      <w:r>
        <w:rPr>
          <w:w w:val="110"/>
        </w:rPr>
        <w:t>we</w:t>
      </w:r>
      <w:r>
        <w:rPr>
          <w:spacing w:val="-7"/>
          <w:w w:val="110"/>
        </w:rPr>
        <w:t> </w:t>
      </w:r>
      <w:r>
        <w:rPr>
          <w:w w:val="110"/>
        </w:rPr>
        <w:t>had</w:t>
      </w:r>
      <w:r>
        <w:rPr>
          <w:spacing w:val="-7"/>
          <w:w w:val="110"/>
        </w:rPr>
        <w:t> </w:t>
      </w:r>
      <w:r>
        <w:rPr>
          <w:w w:val="110"/>
        </w:rPr>
        <w:t>to</w:t>
      </w:r>
      <w:r>
        <w:rPr>
          <w:spacing w:val="-7"/>
          <w:w w:val="110"/>
        </w:rPr>
        <w:t> </w:t>
      </w:r>
      <w:r>
        <w:rPr>
          <w:w w:val="110"/>
        </w:rPr>
        <w:t>coordinate their</w:t>
      </w:r>
      <w:r>
        <w:rPr>
          <w:w w:val="110"/>
        </w:rPr>
        <w:t> schedules</w:t>
      </w:r>
      <w:r>
        <w:rPr>
          <w:w w:val="110"/>
        </w:rPr>
        <w:t> to</w:t>
      </w:r>
      <w:r>
        <w:rPr>
          <w:w w:val="110"/>
        </w:rPr>
        <w:t> match</w:t>
      </w:r>
      <w:r>
        <w:rPr>
          <w:w w:val="110"/>
        </w:rPr>
        <w:t> the</w:t>
      </w:r>
      <w:r>
        <w:rPr>
          <w:w w:val="110"/>
        </w:rPr>
        <w:t> schedules</w:t>
      </w:r>
      <w:r>
        <w:rPr>
          <w:w w:val="110"/>
        </w:rPr>
        <w:t> of</w:t>
      </w:r>
      <w:r>
        <w:rPr>
          <w:w w:val="110"/>
        </w:rPr>
        <w:t> the</w:t>
      </w:r>
      <w:r>
        <w:rPr>
          <w:w w:val="110"/>
        </w:rPr>
        <w:t> research assistants</w:t>
      </w:r>
      <w:r>
        <w:rPr>
          <w:spacing w:val="32"/>
          <w:w w:val="110"/>
        </w:rPr>
        <w:t> </w:t>
      </w:r>
      <w:r>
        <w:rPr>
          <w:w w:val="110"/>
        </w:rPr>
        <w:t>who</w:t>
      </w:r>
      <w:r>
        <w:rPr>
          <w:spacing w:val="32"/>
          <w:w w:val="110"/>
        </w:rPr>
        <w:t> </w:t>
      </w:r>
      <w:r>
        <w:rPr>
          <w:w w:val="110"/>
        </w:rPr>
        <w:t>ran</w:t>
      </w:r>
      <w:r>
        <w:rPr>
          <w:spacing w:val="32"/>
          <w:w w:val="110"/>
        </w:rPr>
        <w:t> </w:t>
      </w:r>
      <w:r>
        <w:rPr>
          <w:w w:val="110"/>
        </w:rPr>
        <w:t>the</w:t>
      </w:r>
      <w:r>
        <w:rPr>
          <w:spacing w:val="32"/>
          <w:w w:val="110"/>
        </w:rPr>
        <w:t> </w:t>
      </w:r>
      <w:r>
        <w:rPr>
          <w:w w:val="110"/>
        </w:rPr>
        <w:t>sessions.</w:t>
      </w:r>
      <w:r>
        <w:rPr>
          <w:spacing w:val="32"/>
          <w:w w:val="110"/>
        </w:rPr>
        <w:t> </w:t>
      </w:r>
      <w:r>
        <w:rPr>
          <w:w w:val="110"/>
        </w:rPr>
        <w:t>Each</w:t>
      </w:r>
      <w:r>
        <w:rPr>
          <w:spacing w:val="32"/>
          <w:w w:val="110"/>
        </w:rPr>
        <w:t> </w:t>
      </w:r>
      <w:r>
        <w:rPr>
          <w:w w:val="110"/>
        </w:rPr>
        <w:t>target</w:t>
      </w:r>
      <w:r>
        <w:rPr>
          <w:spacing w:val="32"/>
          <w:w w:val="110"/>
        </w:rPr>
        <w:t> </w:t>
      </w:r>
      <w:r>
        <w:rPr>
          <w:w w:val="110"/>
        </w:rPr>
        <w:t>provided between</w:t>
      </w:r>
      <w:r>
        <w:rPr>
          <w:spacing w:val="33"/>
          <w:w w:val="110"/>
        </w:rPr>
        <w:t> </w:t>
      </w:r>
      <w:r>
        <w:rPr>
          <w:w w:val="110"/>
        </w:rPr>
        <w:t>eight</w:t>
      </w:r>
      <w:r>
        <w:rPr>
          <w:spacing w:val="33"/>
          <w:w w:val="110"/>
        </w:rPr>
        <w:t> </w:t>
      </w:r>
      <w:r>
        <w:rPr>
          <w:w w:val="110"/>
        </w:rPr>
        <w:t>and</w:t>
      </w:r>
      <w:r>
        <w:rPr>
          <w:spacing w:val="33"/>
          <w:w w:val="110"/>
        </w:rPr>
        <w:t> </w:t>
      </w:r>
      <w:r>
        <w:rPr>
          <w:w w:val="110"/>
        </w:rPr>
        <w:t>ten</w:t>
      </w:r>
      <w:r>
        <w:rPr>
          <w:spacing w:val="33"/>
          <w:w w:val="110"/>
        </w:rPr>
        <w:t> </w:t>
      </w:r>
      <w:r>
        <w:rPr>
          <w:w w:val="110"/>
        </w:rPr>
        <w:t>ambient</w:t>
      </w:r>
      <w:r>
        <w:rPr>
          <w:spacing w:val="33"/>
          <w:w w:val="110"/>
        </w:rPr>
        <w:t> </w:t>
      </w:r>
      <w:r>
        <w:rPr>
          <w:w w:val="110"/>
        </w:rPr>
        <w:t>photographs</w:t>
      </w:r>
      <w:r>
        <w:rPr>
          <w:spacing w:val="33"/>
          <w:w w:val="110"/>
        </w:rPr>
        <w:t> </w:t>
      </w:r>
      <w:r>
        <w:rPr>
          <w:w w:val="110"/>
        </w:rPr>
        <w:t>of</w:t>
      </w:r>
      <w:r>
        <w:rPr>
          <w:spacing w:val="33"/>
          <w:w w:val="110"/>
        </w:rPr>
        <w:t> </w:t>
      </w:r>
      <w:r>
        <w:rPr>
          <w:w w:val="110"/>
        </w:rPr>
        <w:t>them- selves</w:t>
      </w:r>
      <w:r>
        <w:rPr>
          <w:w w:val="110"/>
        </w:rPr>
        <w:t> that</w:t>
      </w:r>
      <w:r>
        <w:rPr>
          <w:w w:val="110"/>
        </w:rPr>
        <w:t> met</w:t>
      </w:r>
      <w:r>
        <w:rPr>
          <w:w w:val="110"/>
        </w:rPr>
        <w:t> the</w:t>
      </w:r>
      <w:r>
        <w:rPr>
          <w:w w:val="110"/>
        </w:rPr>
        <w:t> criteria</w:t>
      </w:r>
      <w:r>
        <w:rPr>
          <w:w w:val="110"/>
        </w:rPr>
        <w:t> for</w:t>
      </w:r>
      <w:r>
        <w:rPr>
          <w:w w:val="110"/>
        </w:rPr>
        <w:t> low</w:t>
      </w:r>
      <w:r>
        <w:rPr>
          <w:w w:val="110"/>
        </w:rPr>
        <w:t> and</w:t>
      </w:r>
      <w:r>
        <w:rPr>
          <w:w w:val="110"/>
        </w:rPr>
        <w:t> high</w:t>
      </w:r>
      <w:r>
        <w:rPr>
          <w:w w:val="110"/>
        </w:rPr>
        <w:t> variability photographs used in </w:t>
      </w:r>
      <w:hyperlink w:history="true" w:anchor="_bookmark2">
        <w:r>
          <w:rPr>
            <w:color w:val="0000FF"/>
            <w:w w:val="110"/>
          </w:rPr>
          <w:t>Experiment one</w:t>
        </w:r>
      </w:hyperlink>
      <w:r>
        <w:rPr>
          <w:w w:val="110"/>
        </w:rPr>
        <w:t>. We took portrait, mugshot-style</w:t>
      </w:r>
      <w:r>
        <w:rPr>
          <w:spacing w:val="20"/>
          <w:w w:val="110"/>
        </w:rPr>
        <w:t> </w:t>
      </w:r>
      <w:r>
        <w:rPr>
          <w:w w:val="110"/>
        </w:rPr>
        <w:t>photographs</w:t>
      </w:r>
      <w:r>
        <w:rPr>
          <w:spacing w:val="20"/>
          <w:w w:val="110"/>
        </w:rPr>
        <w:t> </w:t>
      </w:r>
      <w:r>
        <w:rPr>
          <w:w w:val="110"/>
        </w:rPr>
        <w:t>of</w:t>
      </w:r>
      <w:r>
        <w:rPr>
          <w:spacing w:val="20"/>
          <w:w w:val="110"/>
        </w:rPr>
        <w:t> </w:t>
      </w:r>
      <w:r>
        <w:rPr>
          <w:w w:val="110"/>
        </w:rPr>
        <w:t>each</w:t>
      </w:r>
      <w:r>
        <w:rPr>
          <w:spacing w:val="20"/>
          <w:w w:val="110"/>
        </w:rPr>
        <w:t> </w:t>
      </w:r>
      <w:r>
        <w:rPr>
          <w:w w:val="110"/>
        </w:rPr>
        <w:t>target</w:t>
      </w:r>
      <w:r>
        <w:rPr>
          <w:spacing w:val="20"/>
          <w:w w:val="110"/>
        </w:rPr>
        <w:t> </w:t>
      </w:r>
      <w:r>
        <w:rPr>
          <w:w w:val="110"/>
        </w:rPr>
        <w:t>that</w:t>
      </w:r>
      <w:r>
        <w:rPr>
          <w:spacing w:val="20"/>
          <w:w w:val="110"/>
        </w:rPr>
        <w:t> </w:t>
      </w:r>
      <w:r>
        <w:rPr>
          <w:w w:val="110"/>
        </w:rPr>
        <w:t>showed </w:t>
      </w:r>
      <w:r>
        <w:rPr/>
        <w:t>the full, front view of their face with a neutral expression.</w:t>
      </w:r>
      <w:r>
        <w:rPr>
          <w:spacing w:val="40"/>
          <w:w w:val="110"/>
        </w:rPr>
        <w:t> </w:t>
      </w:r>
      <w:r>
        <w:rPr>
          <w:w w:val="110"/>
        </w:rPr>
        <w:t>We</w:t>
      </w:r>
      <w:r>
        <w:rPr>
          <w:spacing w:val="40"/>
          <w:w w:val="110"/>
        </w:rPr>
        <w:t> </w:t>
      </w:r>
      <w:r>
        <w:rPr>
          <w:w w:val="110"/>
        </w:rPr>
        <w:t>assessed</w:t>
      </w:r>
      <w:r>
        <w:rPr>
          <w:spacing w:val="40"/>
          <w:w w:val="110"/>
        </w:rPr>
        <w:t> </w:t>
      </w:r>
      <w:r>
        <w:rPr>
          <w:w w:val="110"/>
        </w:rPr>
        <w:t>the</w:t>
      </w:r>
      <w:r>
        <w:rPr>
          <w:spacing w:val="40"/>
          <w:w w:val="110"/>
        </w:rPr>
        <w:t> </w:t>
      </w:r>
      <w:r>
        <w:rPr>
          <w:w w:val="110"/>
        </w:rPr>
        <w:t>similarity</w:t>
      </w:r>
      <w:r>
        <w:rPr>
          <w:spacing w:val="40"/>
          <w:w w:val="110"/>
        </w:rPr>
        <w:t> </w:t>
      </w:r>
      <w:r>
        <w:rPr>
          <w:w w:val="110"/>
        </w:rPr>
        <w:t>of</w:t>
      </w:r>
      <w:r>
        <w:rPr>
          <w:spacing w:val="40"/>
          <w:w w:val="110"/>
        </w:rPr>
        <w:t> </w:t>
      </w:r>
      <w:r>
        <w:rPr>
          <w:w w:val="110"/>
        </w:rPr>
        <w:t>the</w:t>
      </w:r>
      <w:r>
        <w:rPr>
          <w:spacing w:val="40"/>
          <w:w w:val="110"/>
        </w:rPr>
        <w:t> </w:t>
      </w:r>
      <w:r>
        <w:rPr>
          <w:w w:val="110"/>
        </w:rPr>
        <w:t>target</w:t>
      </w:r>
      <w:r>
        <w:rPr>
          <w:spacing w:val="40"/>
          <w:w w:val="110"/>
        </w:rPr>
        <w:t> </w:t>
      </w:r>
      <w:r>
        <w:rPr>
          <w:w w:val="110"/>
        </w:rPr>
        <w:t>photographs during</w:t>
      </w:r>
      <w:r>
        <w:rPr>
          <w:w w:val="110"/>
        </w:rPr>
        <w:t> the</w:t>
      </w:r>
      <w:r>
        <w:rPr>
          <w:w w:val="110"/>
        </w:rPr>
        <w:t> second</w:t>
      </w:r>
      <w:r>
        <w:rPr>
          <w:w w:val="110"/>
        </w:rPr>
        <w:t> pilot</w:t>
      </w:r>
      <w:r>
        <w:rPr>
          <w:w w:val="110"/>
        </w:rPr>
        <w:t> study</w:t>
      </w:r>
      <w:r>
        <w:rPr>
          <w:w w:val="110"/>
        </w:rPr>
        <w:t> described</w:t>
      </w:r>
      <w:r>
        <w:rPr>
          <w:w w:val="110"/>
        </w:rPr>
        <w:t> in</w:t>
      </w:r>
      <w:r>
        <w:rPr>
          <w:w w:val="110"/>
        </w:rPr>
        <w:t> </w:t>
      </w:r>
      <w:hyperlink w:history="true" w:anchor="_bookmark2">
        <w:r>
          <w:rPr>
            <w:color w:val="0000FF"/>
            <w:w w:val="110"/>
          </w:rPr>
          <w:t>Experiment</w:t>
        </w:r>
      </w:hyperlink>
      <w:r>
        <w:rPr>
          <w:color w:val="0000FF"/>
          <w:w w:val="110"/>
        </w:rPr>
        <w:t> </w:t>
      </w:r>
      <w:hyperlink w:history="true" w:anchor="_bookmark2">
        <w:r>
          <w:rPr>
            <w:color w:val="0000FF"/>
            <w:w w:val="110"/>
          </w:rPr>
          <w:t>one</w:t>
        </w:r>
      </w:hyperlink>
      <w:r>
        <w:rPr>
          <w:w w:val="110"/>
        </w:rPr>
        <w:t>.</w:t>
      </w:r>
      <w:r>
        <w:rPr>
          <w:spacing w:val="-7"/>
          <w:w w:val="110"/>
        </w:rPr>
        <w:t> </w:t>
      </w:r>
      <w:r>
        <w:rPr>
          <w:w w:val="110"/>
        </w:rPr>
        <w:t>Photograph</w:t>
      </w:r>
      <w:r>
        <w:rPr>
          <w:spacing w:val="-7"/>
          <w:w w:val="110"/>
        </w:rPr>
        <w:t> </w:t>
      </w:r>
      <w:r>
        <w:rPr>
          <w:w w:val="110"/>
        </w:rPr>
        <w:t>pairs</w:t>
      </w:r>
      <w:r>
        <w:rPr>
          <w:spacing w:val="-7"/>
          <w:w w:val="110"/>
        </w:rPr>
        <w:t> </w:t>
      </w:r>
      <w:r>
        <w:rPr>
          <w:w w:val="110"/>
        </w:rPr>
        <w:t>that</w:t>
      </w:r>
      <w:r>
        <w:rPr>
          <w:spacing w:val="-7"/>
          <w:w w:val="110"/>
        </w:rPr>
        <w:t> </w:t>
      </w:r>
      <w:r>
        <w:rPr>
          <w:w w:val="110"/>
        </w:rPr>
        <w:t>had</w:t>
      </w:r>
      <w:r>
        <w:rPr>
          <w:spacing w:val="-7"/>
          <w:w w:val="110"/>
        </w:rPr>
        <w:t> </w:t>
      </w:r>
      <w:r>
        <w:rPr>
          <w:w w:val="110"/>
        </w:rPr>
        <w:t>an</w:t>
      </w:r>
      <w:r>
        <w:rPr>
          <w:spacing w:val="-7"/>
          <w:w w:val="110"/>
        </w:rPr>
        <w:t> </w:t>
      </w:r>
      <w:r>
        <w:rPr>
          <w:w w:val="110"/>
        </w:rPr>
        <w:t>average</w:t>
      </w:r>
      <w:r>
        <w:rPr>
          <w:spacing w:val="-7"/>
          <w:w w:val="110"/>
        </w:rPr>
        <w:t> </w:t>
      </w:r>
      <w:r>
        <w:rPr>
          <w:w w:val="110"/>
        </w:rPr>
        <w:t>similarity</w:t>
      </w:r>
      <w:r>
        <w:rPr>
          <w:spacing w:val="-7"/>
          <w:w w:val="110"/>
        </w:rPr>
        <w:t> </w:t>
      </w:r>
      <w:r>
        <w:rPr>
          <w:w w:val="110"/>
        </w:rPr>
        <w:t>rat- ing above three were used</w:t>
      </w:r>
      <w:r>
        <w:rPr>
          <w:w w:val="110"/>
        </w:rPr>
        <w:t> as low variability study pho- tographs,</w:t>
      </w:r>
      <w:r>
        <w:rPr>
          <w:spacing w:val="40"/>
          <w:w w:val="110"/>
        </w:rPr>
        <w:t> </w:t>
      </w:r>
      <w:r>
        <w:rPr>
          <w:w w:val="110"/>
        </w:rPr>
        <w:t>and</w:t>
      </w:r>
      <w:r>
        <w:rPr>
          <w:spacing w:val="40"/>
          <w:w w:val="110"/>
        </w:rPr>
        <w:t> </w:t>
      </w:r>
      <w:r>
        <w:rPr>
          <w:w w:val="110"/>
        </w:rPr>
        <w:t>photograph</w:t>
      </w:r>
      <w:r>
        <w:rPr>
          <w:spacing w:val="40"/>
          <w:w w:val="110"/>
        </w:rPr>
        <w:t> </w:t>
      </w:r>
      <w:r>
        <w:rPr>
          <w:w w:val="110"/>
        </w:rPr>
        <w:t>pairs</w:t>
      </w:r>
      <w:r>
        <w:rPr>
          <w:spacing w:val="40"/>
          <w:w w:val="110"/>
        </w:rPr>
        <w:t> </w:t>
      </w:r>
      <w:r>
        <w:rPr>
          <w:w w:val="110"/>
        </w:rPr>
        <w:t>that</w:t>
      </w:r>
      <w:r>
        <w:rPr>
          <w:spacing w:val="40"/>
          <w:w w:val="110"/>
        </w:rPr>
        <w:t> </w:t>
      </w:r>
      <w:r>
        <w:rPr>
          <w:w w:val="110"/>
        </w:rPr>
        <w:t>had</w:t>
      </w:r>
      <w:r>
        <w:rPr>
          <w:spacing w:val="40"/>
          <w:w w:val="110"/>
        </w:rPr>
        <w:t> </w:t>
      </w:r>
      <w:r>
        <w:rPr>
          <w:w w:val="110"/>
        </w:rPr>
        <w:t>an</w:t>
      </w:r>
      <w:r>
        <w:rPr>
          <w:spacing w:val="40"/>
          <w:w w:val="110"/>
        </w:rPr>
        <w:t> </w:t>
      </w:r>
      <w:r>
        <w:rPr>
          <w:w w:val="110"/>
        </w:rPr>
        <w:t>average rating</w:t>
      </w:r>
      <w:r>
        <w:rPr>
          <w:spacing w:val="20"/>
          <w:w w:val="110"/>
        </w:rPr>
        <w:t> </w:t>
      </w:r>
      <w:r>
        <w:rPr>
          <w:w w:val="110"/>
        </w:rPr>
        <w:t>below</w:t>
      </w:r>
      <w:r>
        <w:rPr>
          <w:spacing w:val="20"/>
          <w:w w:val="110"/>
        </w:rPr>
        <w:t> </w:t>
      </w:r>
      <w:r>
        <w:rPr>
          <w:w w:val="110"/>
        </w:rPr>
        <w:t>three</w:t>
      </w:r>
      <w:r>
        <w:rPr>
          <w:spacing w:val="20"/>
          <w:w w:val="110"/>
        </w:rPr>
        <w:t> </w:t>
      </w:r>
      <w:r>
        <w:rPr>
          <w:w w:val="110"/>
        </w:rPr>
        <w:t>were</w:t>
      </w:r>
      <w:r>
        <w:rPr>
          <w:spacing w:val="20"/>
          <w:w w:val="110"/>
        </w:rPr>
        <w:t> </w:t>
      </w:r>
      <w:r>
        <w:rPr>
          <w:w w:val="110"/>
        </w:rPr>
        <w:t>used</w:t>
      </w:r>
      <w:r>
        <w:rPr>
          <w:spacing w:val="20"/>
          <w:w w:val="110"/>
        </w:rPr>
        <w:t> </w:t>
      </w:r>
      <w:r>
        <w:rPr>
          <w:w w:val="110"/>
        </w:rPr>
        <w:t>as</w:t>
      </w:r>
      <w:r>
        <w:rPr>
          <w:spacing w:val="20"/>
          <w:w w:val="110"/>
        </w:rPr>
        <w:t> </w:t>
      </w:r>
      <w:r>
        <w:rPr>
          <w:w w:val="110"/>
        </w:rPr>
        <w:t>high</w:t>
      </w:r>
      <w:r>
        <w:rPr>
          <w:spacing w:val="20"/>
          <w:w w:val="110"/>
        </w:rPr>
        <w:t> </w:t>
      </w:r>
      <w:r>
        <w:rPr>
          <w:w w:val="110"/>
        </w:rPr>
        <w:t>variability</w:t>
      </w:r>
      <w:r>
        <w:rPr>
          <w:spacing w:val="20"/>
          <w:w w:val="110"/>
        </w:rPr>
        <w:t> </w:t>
      </w:r>
      <w:r>
        <w:rPr>
          <w:w w:val="110"/>
        </w:rPr>
        <w:t>study </w:t>
      </w:r>
      <w:r>
        <w:rPr/>
        <w:t>photographs.</w:t>
      </w:r>
      <w:r>
        <w:rPr>
          <w:spacing w:val="30"/>
        </w:rPr>
        <w:t> </w:t>
      </w:r>
      <w:r>
        <w:rPr/>
        <w:t>Table</w:t>
      </w:r>
      <w:r>
        <w:rPr>
          <w:spacing w:val="30"/>
        </w:rPr>
        <w:t> </w:t>
      </w:r>
      <w:hyperlink w:history="true" w:anchor="_bookmark8">
        <w:r>
          <w:rPr>
            <w:color w:val="0000FF"/>
          </w:rPr>
          <w:t>4</w:t>
        </w:r>
      </w:hyperlink>
      <w:r>
        <w:rPr>
          <w:color w:val="0000FF"/>
          <w:spacing w:val="30"/>
        </w:rPr>
        <w:t> </w:t>
      </w:r>
      <w:r>
        <w:rPr/>
        <w:t>shows</w:t>
      </w:r>
      <w:r>
        <w:rPr>
          <w:spacing w:val="30"/>
        </w:rPr>
        <w:t> </w:t>
      </w:r>
      <w:r>
        <w:rPr/>
        <w:t>the</w:t>
      </w:r>
      <w:r>
        <w:rPr>
          <w:spacing w:val="31"/>
        </w:rPr>
        <w:t> </w:t>
      </w:r>
      <w:r>
        <w:rPr/>
        <w:t>average</w:t>
      </w:r>
      <w:r>
        <w:rPr>
          <w:spacing w:val="30"/>
        </w:rPr>
        <w:t> </w:t>
      </w:r>
      <w:r>
        <w:rPr/>
        <w:t>similarity</w:t>
      </w:r>
      <w:r>
        <w:rPr>
          <w:spacing w:val="30"/>
        </w:rPr>
        <w:t> </w:t>
      </w:r>
      <w:r>
        <w:rPr>
          <w:spacing w:val="-2"/>
        </w:rPr>
        <w:t>ratings</w:t>
      </w:r>
    </w:p>
    <w:p>
      <w:pPr>
        <w:pStyle w:val="BodyText"/>
        <w:spacing w:line="207" w:lineRule="exact"/>
        <w:ind w:left="141"/>
        <w:jc w:val="both"/>
      </w:pPr>
      <w:r>
        <w:rPr/>
        <w:t>between</w:t>
      </w:r>
      <w:r>
        <w:rPr>
          <w:spacing w:val="33"/>
        </w:rPr>
        <w:t> </w:t>
      </w:r>
      <w:r>
        <w:rPr/>
        <w:t>the</w:t>
      </w:r>
      <w:r>
        <w:rPr>
          <w:spacing w:val="34"/>
        </w:rPr>
        <w:t> </w:t>
      </w:r>
      <w:r>
        <w:rPr/>
        <w:t>final</w:t>
      </w:r>
      <w:r>
        <w:rPr>
          <w:spacing w:val="34"/>
        </w:rPr>
        <w:t> </w:t>
      </w:r>
      <w:hyperlink w:history="true" w:anchor="_bookmark7">
        <w:r>
          <w:rPr>
            <w:color w:val="0000FF"/>
          </w:rPr>
          <w:t>Experiment</w:t>
        </w:r>
        <w:r>
          <w:rPr>
            <w:color w:val="0000FF"/>
            <w:spacing w:val="34"/>
          </w:rPr>
          <w:t> </w:t>
        </w:r>
        <w:r>
          <w:rPr>
            <w:color w:val="0000FF"/>
          </w:rPr>
          <w:t>two</w:t>
        </w:r>
      </w:hyperlink>
      <w:r>
        <w:rPr>
          <w:color w:val="0000FF"/>
          <w:spacing w:val="34"/>
        </w:rPr>
        <w:t> </w:t>
      </w:r>
      <w:r>
        <w:rPr/>
        <w:t>target</w:t>
      </w:r>
      <w:r>
        <w:rPr>
          <w:spacing w:val="34"/>
        </w:rPr>
        <w:t> </w:t>
      </w:r>
      <w:r>
        <w:rPr>
          <w:spacing w:val="-2"/>
        </w:rPr>
        <w:t>photographs.</w:t>
      </w:r>
    </w:p>
    <w:p>
      <w:pPr>
        <w:pStyle w:val="BodyText"/>
        <w:spacing w:line="261" w:lineRule="auto" w:before="21"/>
        <w:ind w:left="141" w:right="38" w:firstLine="159"/>
        <w:jc w:val="both"/>
      </w:pPr>
      <w:r>
        <w:rPr>
          <w:rFonts w:ascii="Book Antiqua" w:hAnsi="Book Antiqua"/>
          <w:i/>
          <w:spacing w:val="-2"/>
          <w:w w:val="110"/>
        </w:rPr>
        <w:t>TikTok</w:t>
      </w:r>
      <w:r>
        <w:rPr>
          <w:rFonts w:ascii="Book Antiqua" w:hAnsi="Book Antiqua"/>
          <w:i/>
          <w:spacing w:val="-10"/>
          <w:w w:val="110"/>
        </w:rPr>
        <w:t> </w:t>
      </w:r>
      <w:r>
        <w:rPr>
          <w:rFonts w:ascii="Book Antiqua" w:hAnsi="Book Antiqua"/>
          <w:i/>
          <w:spacing w:val="-2"/>
          <w:w w:val="110"/>
        </w:rPr>
        <w:t>missing</w:t>
      </w:r>
      <w:r>
        <w:rPr>
          <w:rFonts w:ascii="Book Antiqua" w:hAnsi="Book Antiqua"/>
          <w:i/>
          <w:spacing w:val="-10"/>
          <w:w w:val="110"/>
        </w:rPr>
        <w:t> </w:t>
      </w:r>
      <w:r>
        <w:rPr>
          <w:rFonts w:ascii="Book Antiqua" w:hAnsi="Book Antiqua"/>
          <w:i/>
          <w:spacing w:val="-2"/>
          <w:w w:val="110"/>
        </w:rPr>
        <w:t>person</w:t>
      </w:r>
      <w:r>
        <w:rPr>
          <w:rFonts w:ascii="Book Antiqua" w:hAnsi="Book Antiqua"/>
          <w:i/>
          <w:spacing w:val="-10"/>
          <w:w w:val="110"/>
        </w:rPr>
        <w:t> </w:t>
      </w:r>
      <w:r>
        <w:rPr>
          <w:rFonts w:ascii="Book Antiqua" w:hAnsi="Book Antiqua"/>
          <w:i/>
          <w:spacing w:val="-2"/>
          <w:w w:val="110"/>
        </w:rPr>
        <w:t>alert</w:t>
      </w:r>
      <w:r>
        <w:rPr>
          <w:rFonts w:ascii="Book Antiqua" w:hAnsi="Book Antiqua"/>
          <w:i/>
          <w:spacing w:val="-10"/>
          <w:w w:val="110"/>
        </w:rPr>
        <w:t> </w:t>
      </w:r>
      <w:r>
        <w:rPr>
          <w:spacing w:val="-2"/>
          <w:w w:val="110"/>
        </w:rPr>
        <w:t>We</w:t>
      </w:r>
      <w:r>
        <w:rPr>
          <w:spacing w:val="-10"/>
          <w:w w:val="110"/>
        </w:rPr>
        <w:t> </w:t>
      </w:r>
      <w:r>
        <w:rPr>
          <w:spacing w:val="-2"/>
          <w:w w:val="110"/>
        </w:rPr>
        <w:t>created</w:t>
      </w:r>
      <w:r>
        <w:rPr>
          <w:spacing w:val="-10"/>
          <w:w w:val="110"/>
        </w:rPr>
        <w:t> </w:t>
      </w:r>
      <w:r>
        <w:rPr>
          <w:spacing w:val="-2"/>
          <w:w w:val="110"/>
        </w:rPr>
        <w:t>a</w:t>
      </w:r>
      <w:r>
        <w:rPr>
          <w:spacing w:val="-10"/>
          <w:w w:val="110"/>
        </w:rPr>
        <w:t> </w:t>
      </w:r>
      <w:r>
        <w:rPr>
          <w:spacing w:val="-2"/>
          <w:w w:val="110"/>
        </w:rPr>
        <w:t>TikTok-style </w:t>
      </w:r>
      <w:r>
        <w:rPr>
          <w:w w:val="110"/>
        </w:rPr>
        <w:t>video</w:t>
      </w:r>
      <w:r>
        <w:rPr>
          <w:w w:val="110"/>
        </w:rPr>
        <w:t> to</w:t>
      </w:r>
      <w:r>
        <w:rPr>
          <w:w w:val="110"/>
        </w:rPr>
        <w:t> serve</w:t>
      </w:r>
      <w:r>
        <w:rPr>
          <w:w w:val="110"/>
        </w:rPr>
        <w:t> as</w:t>
      </w:r>
      <w:r>
        <w:rPr>
          <w:w w:val="110"/>
        </w:rPr>
        <w:t> the</w:t>
      </w:r>
      <w:r>
        <w:rPr>
          <w:w w:val="110"/>
        </w:rPr>
        <w:t> missing</w:t>
      </w:r>
      <w:r>
        <w:rPr>
          <w:w w:val="110"/>
        </w:rPr>
        <w:t> persons</w:t>
      </w:r>
      <w:r>
        <w:rPr>
          <w:w w:val="110"/>
        </w:rPr>
        <w:t> alert.</w:t>
      </w:r>
      <w:r>
        <w:rPr>
          <w:w w:val="110"/>
        </w:rPr>
        <w:t> Two</w:t>
      </w:r>
      <w:r>
        <w:rPr>
          <w:w w:val="110"/>
        </w:rPr>
        <w:t> ver- sions</w:t>
      </w:r>
      <w:r>
        <w:rPr>
          <w:w w:val="110"/>
        </w:rPr>
        <w:t> of</w:t>
      </w:r>
      <w:r>
        <w:rPr>
          <w:w w:val="110"/>
        </w:rPr>
        <w:t> the</w:t>
      </w:r>
      <w:r>
        <w:rPr>
          <w:w w:val="110"/>
        </w:rPr>
        <w:t> TikTok</w:t>
      </w:r>
      <w:r>
        <w:rPr>
          <w:w w:val="110"/>
        </w:rPr>
        <w:t> video</w:t>
      </w:r>
      <w:r>
        <w:rPr>
          <w:w w:val="110"/>
        </w:rPr>
        <w:t> were</w:t>
      </w:r>
      <w:r>
        <w:rPr>
          <w:w w:val="110"/>
        </w:rPr>
        <w:t> created</w:t>
      </w:r>
      <w:r>
        <w:rPr>
          <w:w w:val="110"/>
        </w:rPr>
        <w:t> for</w:t>
      </w:r>
      <w:r>
        <w:rPr>
          <w:w w:val="110"/>
        </w:rPr>
        <w:t> each</w:t>
      </w:r>
      <w:r>
        <w:rPr>
          <w:w w:val="110"/>
        </w:rPr>
        <w:t> target: one</w:t>
      </w:r>
      <w:r>
        <w:rPr>
          <w:w w:val="110"/>
        </w:rPr>
        <w:t> version</w:t>
      </w:r>
      <w:r>
        <w:rPr>
          <w:w w:val="110"/>
        </w:rPr>
        <w:t> containing</w:t>
      </w:r>
      <w:r>
        <w:rPr>
          <w:w w:val="110"/>
        </w:rPr>
        <w:t> the</w:t>
      </w:r>
      <w:r>
        <w:rPr>
          <w:w w:val="110"/>
        </w:rPr>
        <w:t> low</w:t>
      </w:r>
      <w:r>
        <w:rPr>
          <w:w w:val="110"/>
        </w:rPr>
        <w:t> variability</w:t>
      </w:r>
      <w:r>
        <w:rPr>
          <w:w w:val="110"/>
        </w:rPr>
        <w:t> photographs of</w:t>
      </w:r>
      <w:r>
        <w:rPr>
          <w:w w:val="110"/>
        </w:rPr>
        <w:t> the</w:t>
      </w:r>
      <w:r>
        <w:rPr>
          <w:w w:val="110"/>
        </w:rPr>
        <w:t> target</w:t>
      </w:r>
      <w:r>
        <w:rPr>
          <w:w w:val="110"/>
        </w:rPr>
        <w:t> and</w:t>
      </w:r>
      <w:r>
        <w:rPr>
          <w:w w:val="110"/>
        </w:rPr>
        <w:t> one</w:t>
      </w:r>
      <w:r>
        <w:rPr>
          <w:w w:val="110"/>
        </w:rPr>
        <w:t> version</w:t>
      </w:r>
      <w:r>
        <w:rPr>
          <w:w w:val="110"/>
        </w:rPr>
        <w:t> containing</w:t>
      </w:r>
      <w:r>
        <w:rPr>
          <w:w w:val="110"/>
        </w:rPr>
        <w:t> the</w:t>
      </w:r>
      <w:r>
        <w:rPr>
          <w:w w:val="110"/>
        </w:rPr>
        <w:t> high</w:t>
      </w:r>
      <w:r>
        <w:rPr>
          <w:w w:val="110"/>
        </w:rPr>
        <w:t> vari- ability</w:t>
      </w:r>
      <w:r>
        <w:rPr>
          <w:spacing w:val="-14"/>
          <w:w w:val="110"/>
        </w:rPr>
        <w:t> </w:t>
      </w:r>
      <w:r>
        <w:rPr>
          <w:w w:val="110"/>
        </w:rPr>
        <w:t>photographs</w:t>
      </w:r>
      <w:r>
        <w:rPr>
          <w:spacing w:val="-13"/>
          <w:w w:val="110"/>
        </w:rPr>
        <w:t> </w:t>
      </w:r>
      <w:r>
        <w:rPr>
          <w:w w:val="110"/>
        </w:rPr>
        <w:t>of</w:t>
      </w:r>
      <w:r>
        <w:rPr>
          <w:spacing w:val="-13"/>
          <w:w w:val="110"/>
        </w:rPr>
        <w:t> </w:t>
      </w:r>
      <w:r>
        <w:rPr>
          <w:w w:val="110"/>
        </w:rPr>
        <w:t>the</w:t>
      </w:r>
      <w:r>
        <w:rPr>
          <w:spacing w:val="-13"/>
          <w:w w:val="110"/>
        </w:rPr>
        <w:t> </w:t>
      </w:r>
      <w:r>
        <w:rPr>
          <w:w w:val="110"/>
        </w:rPr>
        <w:t>target.</w:t>
      </w:r>
      <w:r>
        <w:rPr>
          <w:spacing w:val="-13"/>
          <w:w w:val="110"/>
        </w:rPr>
        <w:t> </w:t>
      </w:r>
      <w:r>
        <w:rPr>
          <w:w w:val="110"/>
        </w:rPr>
        <w:t>The</w:t>
      </w:r>
      <w:r>
        <w:rPr>
          <w:spacing w:val="-13"/>
          <w:w w:val="110"/>
        </w:rPr>
        <w:t> </w:t>
      </w:r>
      <w:r>
        <w:rPr>
          <w:w w:val="110"/>
        </w:rPr>
        <w:t>TikTok</w:t>
      </w:r>
      <w:r>
        <w:rPr>
          <w:spacing w:val="-13"/>
          <w:w w:val="110"/>
        </w:rPr>
        <w:t> </w:t>
      </w:r>
      <w:r>
        <w:rPr>
          <w:w w:val="110"/>
        </w:rPr>
        <w:t>began</w:t>
      </w:r>
      <w:r>
        <w:rPr>
          <w:spacing w:val="-13"/>
          <w:w w:val="110"/>
        </w:rPr>
        <w:t> </w:t>
      </w:r>
      <w:r>
        <w:rPr>
          <w:w w:val="110"/>
        </w:rPr>
        <w:t>with a</w:t>
      </w:r>
      <w:r>
        <w:rPr>
          <w:w w:val="110"/>
        </w:rPr>
        <w:t> female</w:t>
      </w:r>
      <w:r>
        <w:rPr>
          <w:w w:val="110"/>
        </w:rPr>
        <w:t> narrator</w:t>
      </w:r>
      <w:r>
        <w:rPr>
          <w:w w:val="110"/>
        </w:rPr>
        <w:t> asking</w:t>
      </w:r>
      <w:r>
        <w:rPr>
          <w:w w:val="110"/>
        </w:rPr>
        <w:t> viewers</w:t>
      </w:r>
      <w:r>
        <w:rPr>
          <w:w w:val="110"/>
        </w:rPr>
        <w:t> to</w:t>
      </w:r>
      <w:r>
        <w:rPr>
          <w:w w:val="110"/>
        </w:rPr>
        <w:t> stop</w:t>
      </w:r>
      <w:r>
        <w:rPr>
          <w:w w:val="110"/>
        </w:rPr>
        <w:t> and</w:t>
      </w:r>
      <w:r>
        <w:rPr>
          <w:w w:val="110"/>
        </w:rPr>
        <w:t> pay</w:t>
      </w:r>
      <w:r>
        <w:rPr>
          <w:w w:val="110"/>
        </w:rPr>
        <w:t> atten- tion as she had an important message to share. A </w:t>
      </w:r>
      <w:r>
        <w:rPr>
          <w:w w:val="110"/>
        </w:rPr>
        <w:t>miss- ing</w:t>
      </w:r>
      <w:r>
        <w:rPr>
          <w:spacing w:val="-14"/>
          <w:w w:val="110"/>
        </w:rPr>
        <w:t> </w:t>
      </w:r>
      <w:r>
        <w:rPr>
          <w:w w:val="110"/>
        </w:rPr>
        <w:t>person</w:t>
      </w:r>
      <w:r>
        <w:rPr>
          <w:spacing w:val="-13"/>
          <w:w w:val="110"/>
        </w:rPr>
        <w:t> </w:t>
      </w:r>
      <w:r>
        <w:rPr>
          <w:w w:val="110"/>
        </w:rPr>
        <w:t>poster</w:t>
      </w:r>
      <w:r>
        <w:rPr>
          <w:spacing w:val="-13"/>
          <w:w w:val="110"/>
        </w:rPr>
        <w:t> </w:t>
      </w:r>
      <w:r>
        <w:rPr>
          <w:w w:val="110"/>
        </w:rPr>
        <w:t>with</w:t>
      </w:r>
      <w:r>
        <w:rPr>
          <w:spacing w:val="-13"/>
          <w:w w:val="110"/>
        </w:rPr>
        <w:t> </w:t>
      </w:r>
      <w:r>
        <w:rPr>
          <w:w w:val="110"/>
        </w:rPr>
        <w:t>the</w:t>
      </w:r>
      <w:r>
        <w:rPr>
          <w:spacing w:val="-13"/>
          <w:w w:val="110"/>
        </w:rPr>
        <w:t> </w:t>
      </w:r>
      <w:r>
        <w:rPr>
          <w:w w:val="110"/>
        </w:rPr>
        <w:t>target’s</w:t>
      </w:r>
      <w:r>
        <w:rPr>
          <w:spacing w:val="-13"/>
          <w:w w:val="110"/>
        </w:rPr>
        <w:t> </w:t>
      </w:r>
      <w:r>
        <w:rPr>
          <w:w w:val="110"/>
        </w:rPr>
        <w:t>low</w:t>
      </w:r>
      <w:r>
        <w:rPr>
          <w:spacing w:val="-13"/>
          <w:w w:val="110"/>
        </w:rPr>
        <w:t> </w:t>
      </w:r>
      <w:r>
        <w:rPr>
          <w:w w:val="110"/>
        </w:rPr>
        <w:t>or</w:t>
      </w:r>
      <w:r>
        <w:rPr>
          <w:spacing w:val="-13"/>
          <w:w w:val="110"/>
        </w:rPr>
        <w:t> </w:t>
      </w:r>
      <w:r>
        <w:rPr>
          <w:w w:val="110"/>
        </w:rPr>
        <w:t>high</w:t>
      </w:r>
      <w:r>
        <w:rPr>
          <w:spacing w:val="-13"/>
          <w:w w:val="110"/>
        </w:rPr>
        <w:t> </w:t>
      </w:r>
      <w:r>
        <w:rPr>
          <w:w w:val="110"/>
        </w:rPr>
        <w:t>variability photographs</w:t>
      </w:r>
      <w:r>
        <w:rPr>
          <w:w w:val="110"/>
        </w:rPr>
        <w:t> and</w:t>
      </w:r>
      <w:r>
        <w:rPr>
          <w:w w:val="110"/>
        </w:rPr>
        <w:t> demographic</w:t>
      </w:r>
      <w:r>
        <w:rPr>
          <w:w w:val="110"/>
        </w:rPr>
        <w:t> information</w:t>
      </w:r>
      <w:r>
        <w:rPr>
          <w:w w:val="110"/>
        </w:rPr>
        <w:t> was</w:t>
      </w:r>
      <w:r>
        <w:rPr>
          <w:w w:val="110"/>
        </w:rPr>
        <w:t> shown as</w:t>
      </w:r>
      <w:r>
        <w:rPr>
          <w:spacing w:val="47"/>
          <w:w w:val="110"/>
        </w:rPr>
        <w:t> </w:t>
      </w:r>
      <w:r>
        <w:rPr>
          <w:w w:val="110"/>
        </w:rPr>
        <w:t>the</w:t>
      </w:r>
      <w:r>
        <w:rPr>
          <w:spacing w:val="47"/>
          <w:w w:val="110"/>
        </w:rPr>
        <w:t> </w:t>
      </w:r>
      <w:r>
        <w:rPr>
          <w:w w:val="110"/>
        </w:rPr>
        <w:t>background.</w:t>
      </w:r>
      <w:r>
        <w:rPr>
          <w:spacing w:val="47"/>
          <w:w w:val="110"/>
        </w:rPr>
        <w:t> </w:t>
      </w:r>
      <w:r>
        <w:rPr>
          <w:w w:val="110"/>
        </w:rPr>
        <w:t>The</w:t>
      </w:r>
      <w:r>
        <w:rPr>
          <w:spacing w:val="47"/>
          <w:w w:val="110"/>
        </w:rPr>
        <w:t> </w:t>
      </w:r>
      <w:r>
        <w:rPr>
          <w:w w:val="110"/>
        </w:rPr>
        <w:t>narrator</w:t>
      </w:r>
      <w:r>
        <w:rPr>
          <w:spacing w:val="47"/>
          <w:w w:val="110"/>
        </w:rPr>
        <w:t> </w:t>
      </w:r>
      <w:r>
        <w:rPr>
          <w:w w:val="110"/>
        </w:rPr>
        <w:t>stated</w:t>
      </w:r>
      <w:r>
        <w:rPr>
          <w:spacing w:val="47"/>
          <w:w w:val="110"/>
        </w:rPr>
        <w:t> </w:t>
      </w:r>
      <w:r>
        <w:rPr>
          <w:w w:val="110"/>
        </w:rPr>
        <w:t>that</w:t>
      </w:r>
      <w:r>
        <w:rPr>
          <w:spacing w:val="48"/>
          <w:w w:val="110"/>
        </w:rPr>
        <w:t> </w:t>
      </w:r>
      <w:r>
        <w:rPr>
          <w:w w:val="110"/>
        </w:rPr>
        <w:t>a</w:t>
      </w:r>
      <w:r>
        <w:rPr>
          <w:spacing w:val="47"/>
          <w:w w:val="110"/>
        </w:rPr>
        <w:t> </w:t>
      </w:r>
      <w:r>
        <w:rPr>
          <w:spacing w:val="-2"/>
          <w:w w:val="110"/>
        </w:rPr>
        <w:t>young</w:t>
      </w:r>
    </w:p>
    <w:p>
      <w:pPr>
        <w:pStyle w:val="BodyText"/>
        <w:spacing w:line="259" w:lineRule="auto" w:before="109"/>
        <w:ind w:left="141" w:right="139"/>
        <w:jc w:val="both"/>
      </w:pPr>
      <w:r>
        <w:rPr/>
        <w:br w:type="column"/>
      </w:r>
      <w:r>
        <w:rPr>
          <w:w w:val="105"/>
        </w:rPr>
        <w:t>woman named </w:t>
      </w:r>
      <w:r>
        <w:rPr>
          <w:rFonts w:ascii="Book Antiqua" w:hAnsi="Book Antiqua"/>
          <w:i/>
          <w:w w:val="105"/>
        </w:rPr>
        <w:t>Nicole Johnson </w:t>
      </w:r>
      <w:r>
        <w:rPr>
          <w:w w:val="105"/>
        </w:rPr>
        <w:t>was reported missing from a</w:t>
      </w:r>
      <w:r>
        <w:rPr>
          <w:w w:val="105"/>
        </w:rPr>
        <w:t> nearby</w:t>
      </w:r>
      <w:r>
        <w:rPr>
          <w:w w:val="105"/>
        </w:rPr>
        <w:t> town</w:t>
      </w:r>
      <w:r>
        <w:rPr>
          <w:w w:val="105"/>
        </w:rPr>
        <w:t> after</w:t>
      </w:r>
      <w:r>
        <w:rPr>
          <w:w w:val="105"/>
        </w:rPr>
        <w:t> she</w:t>
      </w:r>
      <w:r>
        <w:rPr>
          <w:w w:val="105"/>
        </w:rPr>
        <w:t> failed</w:t>
      </w:r>
      <w:r>
        <w:rPr>
          <w:w w:val="105"/>
        </w:rPr>
        <w:t> to</w:t>
      </w:r>
      <w:r>
        <w:rPr>
          <w:w w:val="105"/>
        </w:rPr>
        <w:t> appear</w:t>
      </w:r>
      <w:r>
        <w:rPr>
          <w:w w:val="105"/>
        </w:rPr>
        <w:t> for</w:t>
      </w:r>
      <w:r>
        <w:rPr>
          <w:w w:val="105"/>
        </w:rPr>
        <w:t> a</w:t>
      </w:r>
      <w:r>
        <w:rPr>
          <w:w w:val="105"/>
        </w:rPr>
        <w:t> doctor’s appointment.</w:t>
      </w:r>
      <w:r>
        <w:rPr>
          <w:w w:val="105"/>
        </w:rPr>
        <w:t> The</w:t>
      </w:r>
      <w:r>
        <w:rPr>
          <w:w w:val="105"/>
        </w:rPr>
        <w:t> narrator</w:t>
      </w:r>
      <w:r>
        <w:rPr>
          <w:w w:val="105"/>
        </w:rPr>
        <w:t> said</w:t>
      </w:r>
      <w:r>
        <w:rPr>
          <w:w w:val="105"/>
        </w:rPr>
        <w:t> it</w:t>
      </w:r>
      <w:r>
        <w:rPr>
          <w:w w:val="105"/>
        </w:rPr>
        <w:t> was</w:t>
      </w:r>
      <w:r>
        <w:rPr>
          <w:w w:val="105"/>
        </w:rPr>
        <w:t> likely</w:t>
      </w:r>
      <w:r>
        <w:rPr>
          <w:w w:val="105"/>
        </w:rPr>
        <w:t> that</w:t>
      </w:r>
      <w:r>
        <w:rPr>
          <w:w w:val="105"/>
        </w:rPr>
        <w:t> </w:t>
      </w:r>
      <w:r>
        <w:rPr>
          <w:rFonts w:ascii="Book Antiqua" w:hAnsi="Book Antiqua"/>
          <w:i/>
          <w:w w:val="105"/>
        </w:rPr>
        <w:t>Nicole</w:t>
      </w:r>
      <w:r>
        <w:rPr>
          <w:rFonts w:ascii="Book Antiqua" w:hAnsi="Book Antiqua"/>
          <w:i/>
          <w:w w:val="105"/>
        </w:rPr>
        <w:t> </w:t>
      </w:r>
      <w:r>
        <w:rPr>
          <w:w w:val="105"/>
        </w:rPr>
        <w:t>passed through the town where we conducted the study and</w:t>
      </w:r>
      <w:r>
        <w:rPr>
          <w:w w:val="105"/>
        </w:rPr>
        <w:t> that</w:t>
      </w:r>
      <w:r>
        <w:rPr>
          <w:w w:val="105"/>
        </w:rPr>
        <w:t> her</w:t>
      </w:r>
      <w:r>
        <w:rPr>
          <w:w w:val="105"/>
        </w:rPr>
        <w:t> family</w:t>
      </w:r>
      <w:r>
        <w:rPr>
          <w:w w:val="105"/>
        </w:rPr>
        <w:t> was</w:t>
      </w:r>
      <w:r>
        <w:rPr>
          <w:w w:val="105"/>
        </w:rPr>
        <w:t> worried</w:t>
      </w:r>
      <w:r>
        <w:rPr>
          <w:w w:val="105"/>
        </w:rPr>
        <w:t> something</w:t>
      </w:r>
      <w:r>
        <w:rPr>
          <w:w w:val="105"/>
        </w:rPr>
        <w:t> may</w:t>
      </w:r>
      <w:r>
        <w:rPr>
          <w:w w:val="105"/>
        </w:rPr>
        <w:t> have happened</w:t>
      </w:r>
      <w:r>
        <w:rPr>
          <w:spacing w:val="26"/>
          <w:w w:val="105"/>
        </w:rPr>
        <w:t> </w:t>
      </w:r>
      <w:r>
        <w:rPr>
          <w:w w:val="105"/>
        </w:rPr>
        <w:t>to</w:t>
      </w:r>
      <w:r>
        <w:rPr>
          <w:spacing w:val="26"/>
          <w:w w:val="105"/>
        </w:rPr>
        <w:t> </w:t>
      </w:r>
      <w:r>
        <w:rPr>
          <w:w w:val="105"/>
        </w:rPr>
        <w:t>her.</w:t>
      </w:r>
      <w:r>
        <w:rPr>
          <w:spacing w:val="26"/>
          <w:w w:val="105"/>
        </w:rPr>
        <w:t> </w:t>
      </w:r>
      <w:r>
        <w:rPr>
          <w:w w:val="105"/>
        </w:rPr>
        <w:t>A</w:t>
      </w:r>
      <w:r>
        <w:rPr>
          <w:spacing w:val="26"/>
          <w:w w:val="105"/>
        </w:rPr>
        <w:t> </w:t>
      </w:r>
      <w:r>
        <w:rPr>
          <w:w w:val="105"/>
        </w:rPr>
        <w:t>map</w:t>
      </w:r>
      <w:r>
        <w:rPr>
          <w:spacing w:val="26"/>
          <w:w w:val="105"/>
        </w:rPr>
        <w:t> </w:t>
      </w:r>
      <w:r>
        <w:rPr>
          <w:w w:val="105"/>
        </w:rPr>
        <w:t>with</w:t>
      </w:r>
      <w:r>
        <w:rPr>
          <w:spacing w:val="26"/>
          <w:w w:val="105"/>
        </w:rPr>
        <w:t> </w:t>
      </w:r>
      <w:r>
        <w:rPr>
          <w:rFonts w:ascii="Book Antiqua" w:hAnsi="Book Antiqua"/>
          <w:i/>
          <w:w w:val="105"/>
        </w:rPr>
        <w:t>Nicole’s</w:t>
      </w:r>
      <w:r>
        <w:rPr>
          <w:rFonts w:ascii="Book Antiqua" w:hAnsi="Book Antiqua"/>
          <w:i/>
          <w:spacing w:val="26"/>
          <w:w w:val="105"/>
        </w:rPr>
        <w:t> </w:t>
      </w:r>
      <w:r>
        <w:rPr>
          <w:w w:val="105"/>
        </w:rPr>
        <w:t>route</w:t>
      </w:r>
      <w:r>
        <w:rPr>
          <w:spacing w:val="26"/>
          <w:w w:val="105"/>
        </w:rPr>
        <w:t> </w:t>
      </w:r>
      <w:r>
        <w:rPr>
          <w:w w:val="105"/>
        </w:rPr>
        <w:t>was</w:t>
      </w:r>
      <w:r>
        <w:rPr>
          <w:spacing w:val="26"/>
          <w:w w:val="105"/>
        </w:rPr>
        <w:t> </w:t>
      </w:r>
      <w:r>
        <w:rPr>
          <w:w w:val="105"/>
        </w:rPr>
        <w:t>shown as the background image with labels indicating each loca- tion along the route to emphasize that </w:t>
      </w:r>
      <w:r>
        <w:rPr>
          <w:rFonts w:ascii="Book Antiqua" w:hAnsi="Book Antiqua"/>
          <w:i/>
          <w:w w:val="105"/>
        </w:rPr>
        <w:t>Nicole </w:t>
      </w:r>
      <w:r>
        <w:rPr>
          <w:w w:val="105"/>
        </w:rPr>
        <w:t>may have gone missing nearby. The narrator asked viewers to study the missing persons poster and to report sightings to the State</w:t>
      </w:r>
      <w:r>
        <w:rPr>
          <w:spacing w:val="-10"/>
          <w:w w:val="105"/>
        </w:rPr>
        <w:t> </w:t>
      </w:r>
      <w:r>
        <w:rPr>
          <w:w w:val="105"/>
        </w:rPr>
        <w:t>Highway</w:t>
      </w:r>
      <w:r>
        <w:rPr>
          <w:spacing w:val="-10"/>
          <w:w w:val="105"/>
        </w:rPr>
        <w:t> </w:t>
      </w:r>
      <w:r>
        <w:rPr>
          <w:w w:val="105"/>
        </w:rPr>
        <w:t>Patrol.</w:t>
      </w:r>
      <w:r>
        <w:rPr>
          <w:spacing w:val="-10"/>
          <w:w w:val="105"/>
        </w:rPr>
        <w:t> </w:t>
      </w:r>
      <w:r>
        <w:rPr>
          <w:w w:val="105"/>
        </w:rPr>
        <w:t>The</w:t>
      </w:r>
      <w:r>
        <w:rPr>
          <w:spacing w:val="-10"/>
          <w:w w:val="105"/>
        </w:rPr>
        <w:t> </w:t>
      </w:r>
      <w:r>
        <w:rPr>
          <w:w w:val="105"/>
        </w:rPr>
        <w:t>TikTok</w:t>
      </w:r>
      <w:r>
        <w:rPr>
          <w:spacing w:val="-10"/>
          <w:w w:val="105"/>
        </w:rPr>
        <w:t> </w:t>
      </w:r>
      <w:r>
        <w:rPr>
          <w:w w:val="105"/>
        </w:rPr>
        <w:t>is</w:t>
      </w:r>
      <w:r>
        <w:rPr>
          <w:spacing w:val="-10"/>
          <w:w w:val="105"/>
        </w:rPr>
        <w:t> </w:t>
      </w:r>
      <w:r>
        <w:rPr>
          <w:w w:val="105"/>
        </w:rPr>
        <w:t>approximately</w:t>
      </w:r>
      <w:r>
        <w:rPr>
          <w:spacing w:val="-10"/>
          <w:w w:val="105"/>
        </w:rPr>
        <w:t> </w:t>
      </w:r>
      <w:r>
        <w:rPr>
          <w:w w:val="105"/>
        </w:rPr>
        <w:t>50</w:t>
      </w:r>
      <w:r>
        <w:rPr>
          <w:spacing w:val="-10"/>
          <w:w w:val="105"/>
        </w:rPr>
        <w:t> </w:t>
      </w:r>
      <w:r>
        <w:rPr>
          <w:w w:val="105"/>
        </w:rPr>
        <w:t>s</w:t>
      </w:r>
      <w:r>
        <w:rPr>
          <w:spacing w:val="-10"/>
          <w:w w:val="105"/>
        </w:rPr>
        <w:t> </w:t>
      </w:r>
      <w:r>
        <w:rPr>
          <w:w w:val="105"/>
        </w:rPr>
        <w:t>in duration</w:t>
      </w:r>
      <w:r>
        <w:rPr>
          <w:spacing w:val="24"/>
          <w:w w:val="105"/>
        </w:rPr>
        <w:t> </w:t>
      </w:r>
      <w:r>
        <w:rPr>
          <w:w w:val="105"/>
        </w:rPr>
        <w:t>with</w:t>
      </w:r>
      <w:r>
        <w:rPr>
          <w:spacing w:val="24"/>
          <w:w w:val="105"/>
        </w:rPr>
        <w:t> </w:t>
      </w:r>
      <w:r>
        <w:rPr>
          <w:w w:val="105"/>
        </w:rPr>
        <w:t>the</w:t>
      </w:r>
      <w:r>
        <w:rPr>
          <w:spacing w:val="24"/>
          <w:w w:val="105"/>
        </w:rPr>
        <w:t> </w:t>
      </w:r>
      <w:r>
        <w:rPr>
          <w:w w:val="105"/>
        </w:rPr>
        <w:t>missing</w:t>
      </w:r>
      <w:r>
        <w:rPr>
          <w:spacing w:val="24"/>
          <w:w w:val="105"/>
        </w:rPr>
        <w:t> </w:t>
      </w:r>
      <w:r>
        <w:rPr>
          <w:w w:val="105"/>
        </w:rPr>
        <w:t>person’s</w:t>
      </w:r>
      <w:r>
        <w:rPr>
          <w:spacing w:val="24"/>
          <w:w w:val="105"/>
        </w:rPr>
        <w:t> </w:t>
      </w:r>
      <w:r>
        <w:rPr>
          <w:w w:val="105"/>
        </w:rPr>
        <w:t>images</w:t>
      </w:r>
      <w:r>
        <w:rPr>
          <w:spacing w:val="24"/>
          <w:w w:val="105"/>
        </w:rPr>
        <w:t> </w:t>
      </w:r>
      <w:r>
        <w:rPr>
          <w:w w:val="105"/>
        </w:rPr>
        <w:t>displayed</w:t>
      </w:r>
      <w:r>
        <w:rPr>
          <w:spacing w:val="24"/>
          <w:w w:val="105"/>
        </w:rPr>
        <w:t> </w:t>
      </w:r>
      <w:r>
        <w:rPr>
          <w:w w:val="105"/>
        </w:rPr>
        <w:t>for a total of 34 s. Figure </w:t>
      </w:r>
      <w:hyperlink w:history="true" w:anchor="_bookmark9">
        <w:r>
          <w:rPr>
            <w:color w:val="0000FF"/>
            <w:w w:val="105"/>
          </w:rPr>
          <w:t>2</w:t>
        </w:r>
      </w:hyperlink>
      <w:r>
        <w:rPr>
          <w:color w:val="0000FF"/>
          <w:w w:val="105"/>
        </w:rPr>
        <w:t> </w:t>
      </w:r>
      <w:r>
        <w:rPr>
          <w:w w:val="105"/>
        </w:rPr>
        <w:t>shows screenshots of the TikTok shown to participants.</w:t>
      </w:r>
    </w:p>
    <w:p>
      <w:pPr>
        <w:pStyle w:val="BodyText"/>
        <w:spacing w:line="261" w:lineRule="auto" w:before="4"/>
        <w:ind w:left="141" w:right="139" w:firstLine="159"/>
        <w:jc w:val="both"/>
      </w:pPr>
      <w:r>
        <w:rPr>
          <w:rFonts w:ascii="Book Antiqua" w:hAnsi="Book Antiqua"/>
          <w:i/>
          <w:w w:val="105"/>
        </w:rPr>
        <w:t>TikTok survey </w:t>
      </w:r>
      <w:r>
        <w:rPr>
          <w:w w:val="105"/>
        </w:rPr>
        <w:t>We created a Qualtrics survey to expose participants</w:t>
      </w:r>
      <w:r>
        <w:rPr>
          <w:w w:val="105"/>
        </w:rPr>
        <w:t> to</w:t>
      </w:r>
      <w:r>
        <w:rPr>
          <w:w w:val="105"/>
        </w:rPr>
        <w:t> and</w:t>
      </w:r>
      <w:r>
        <w:rPr>
          <w:w w:val="105"/>
        </w:rPr>
        <w:t> gauge</w:t>
      </w:r>
      <w:r>
        <w:rPr>
          <w:w w:val="105"/>
        </w:rPr>
        <w:t> participants’</w:t>
      </w:r>
      <w:r>
        <w:rPr>
          <w:w w:val="105"/>
        </w:rPr>
        <w:t> reactions</w:t>
      </w:r>
      <w:r>
        <w:rPr>
          <w:w w:val="105"/>
        </w:rPr>
        <w:t> to</w:t>
      </w:r>
      <w:r>
        <w:rPr>
          <w:w w:val="105"/>
        </w:rPr>
        <w:t> two TikTok</w:t>
      </w:r>
      <w:r>
        <w:rPr>
          <w:spacing w:val="40"/>
          <w:w w:val="105"/>
        </w:rPr>
        <w:t> </w:t>
      </w:r>
      <w:r>
        <w:rPr>
          <w:w w:val="105"/>
        </w:rPr>
        <w:t>videos,</w:t>
      </w:r>
      <w:r>
        <w:rPr>
          <w:spacing w:val="40"/>
          <w:w w:val="105"/>
        </w:rPr>
        <w:t> </w:t>
      </w:r>
      <w:r>
        <w:rPr>
          <w:w w:val="105"/>
        </w:rPr>
        <w:t>a</w:t>
      </w:r>
      <w:r>
        <w:rPr>
          <w:spacing w:val="40"/>
          <w:w w:val="105"/>
        </w:rPr>
        <w:t> </w:t>
      </w:r>
      <w:r>
        <w:rPr>
          <w:w w:val="105"/>
        </w:rPr>
        <w:t>TikTok</w:t>
      </w:r>
      <w:r>
        <w:rPr>
          <w:spacing w:val="40"/>
          <w:w w:val="105"/>
        </w:rPr>
        <w:t> </w:t>
      </w:r>
      <w:r>
        <w:rPr>
          <w:w w:val="105"/>
        </w:rPr>
        <w:t>reviewing</w:t>
      </w:r>
      <w:r>
        <w:rPr>
          <w:spacing w:val="40"/>
          <w:w w:val="105"/>
        </w:rPr>
        <w:t> </w:t>
      </w:r>
      <w:r>
        <w:rPr>
          <w:w w:val="105"/>
        </w:rPr>
        <w:t>a</w:t>
      </w:r>
      <w:r>
        <w:rPr>
          <w:spacing w:val="40"/>
          <w:w w:val="105"/>
        </w:rPr>
        <w:t> </w:t>
      </w:r>
      <w:r>
        <w:rPr>
          <w:w w:val="105"/>
        </w:rPr>
        <w:t>local</w:t>
      </w:r>
      <w:r>
        <w:rPr>
          <w:spacing w:val="40"/>
          <w:w w:val="105"/>
        </w:rPr>
        <w:t> </w:t>
      </w:r>
      <w:r>
        <w:rPr>
          <w:w w:val="105"/>
        </w:rPr>
        <w:t>restaurant and</w:t>
      </w:r>
      <w:r>
        <w:rPr>
          <w:w w:val="105"/>
        </w:rPr>
        <w:t> the</w:t>
      </w:r>
      <w:r>
        <w:rPr>
          <w:w w:val="105"/>
        </w:rPr>
        <w:t> mock</w:t>
      </w:r>
      <w:r>
        <w:rPr>
          <w:w w:val="105"/>
        </w:rPr>
        <w:t> missing</w:t>
      </w:r>
      <w:r>
        <w:rPr>
          <w:w w:val="105"/>
        </w:rPr>
        <w:t> person</w:t>
      </w:r>
      <w:r>
        <w:rPr>
          <w:w w:val="105"/>
        </w:rPr>
        <w:t> alert</w:t>
      </w:r>
      <w:r>
        <w:rPr>
          <w:w w:val="105"/>
        </w:rPr>
        <w:t> TikTok.</w:t>
      </w:r>
      <w:r>
        <w:rPr>
          <w:w w:val="105"/>
        </w:rPr>
        <w:t> The</w:t>
      </w:r>
      <w:r>
        <w:rPr>
          <w:w w:val="105"/>
        </w:rPr>
        <w:t> survey included</w:t>
      </w:r>
      <w:r>
        <w:rPr>
          <w:w w:val="105"/>
        </w:rPr>
        <w:t> a</w:t>
      </w:r>
      <w:r>
        <w:rPr>
          <w:w w:val="105"/>
        </w:rPr>
        <w:t> statement</w:t>
      </w:r>
      <w:r>
        <w:rPr>
          <w:w w:val="105"/>
        </w:rPr>
        <w:t> that</w:t>
      </w:r>
      <w:r>
        <w:rPr>
          <w:w w:val="105"/>
        </w:rPr>
        <w:t> the</w:t>
      </w:r>
      <w:r>
        <w:rPr>
          <w:w w:val="105"/>
        </w:rPr>
        <w:t> TikToks</w:t>
      </w:r>
      <w:r>
        <w:rPr>
          <w:w w:val="105"/>
        </w:rPr>
        <w:t> had</w:t>
      </w:r>
      <w:r>
        <w:rPr>
          <w:w w:val="105"/>
        </w:rPr>
        <w:t> been</w:t>
      </w:r>
      <w:r>
        <w:rPr>
          <w:w w:val="105"/>
        </w:rPr>
        <w:t> posted within the past year. First, the restaurant TikTok was dis- played with a timer that prevented advancing to the next page until the video was over. Then, there was an atten- tion</w:t>
      </w:r>
      <w:r>
        <w:rPr>
          <w:spacing w:val="40"/>
          <w:w w:val="105"/>
        </w:rPr>
        <w:t> </w:t>
      </w:r>
      <w:r>
        <w:rPr>
          <w:w w:val="105"/>
        </w:rPr>
        <w:t>check</w:t>
      </w:r>
      <w:r>
        <w:rPr>
          <w:spacing w:val="40"/>
          <w:w w:val="105"/>
        </w:rPr>
        <w:t> </w:t>
      </w:r>
      <w:r>
        <w:rPr>
          <w:w w:val="105"/>
        </w:rPr>
        <w:t>question</w:t>
      </w:r>
      <w:r>
        <w:rPr>
          <w:spacing w:val="40"/>
          <w:w w:val="105"/>
        </w:rPr>
        <w:t> </w:t>
      </w:r>
      <w:r>
        <w:rPr>
          <w:w w:val="105"/>
        </w:rPr>
        <w:t>that</w:t>
      </w:r>
      <w:r>
        <w:rPr>
          <w:spacing w:val="40"/>
          <w:w w:val="105"/>
        </w:rPr>
        <w:t> </w:t>
      </w:r>
      <w:r>
        <w:rPr>
          <w:w w:val="105"/>
        </w:rPr>
        <w:t>requested</w:t>
      </w:r>
      <w:r>
        <w:rPr>
          <w:spacing w:val="40"/>
          <w:w w:val="105"/>
        </w:rPr>
        <w:t> </w:t>
      </w:r>
      <w:r>
        <w:rPr>
          <w:w w:val="105"/>
        </w:rPr>
        <w:t>a</w:t>
      </w:r>
      <w:r>
        <w:rPr>
          <w:spacing w:val="40"/>
          <w:w w:val="105"/>
        </w:rPr>
        <w:t> </w:t>
      </w:r>
      <w:r>
        <w:rPr>
          <w:w w:val="105"/>
        </w:rPr>
        <w:t>summary</w:t>
      </w:r>
      <w:r>
        <w:rPr>
          <w:spacing w:val="40"/>
          <w:w w:val="105"/>
        </w:rPr>
        <w:t> </w:t>
      </w:r>
      <w:r>
        <w:rPr>
          <w:w w:val="105"/>
        </w:rPr>
        <w:t>of</w:t>
      </w:r>
      <w:r>
        <w:rPr>
          <w:spacing w:val="40"/>
          <w:w w:val="105"/>
        </w:rPr>
        <w:t> </w:t>
      </w:r>
      <w:r>
        <w:rPr>
          <w:w w:val="105"/>
        </w:rPr>
        <w:t>the main</w:t>
      </w:r>
      <w:r>
        <w:rPr>
          <w:w w:val="105"/>
        </w:rPr>
        <w:t> points</w:t>
      </w:r>
      <w:r>
        <w:rPr>
          <w:w w:val="105"/>
        </w:rPr>
        <w:t> of</w:t>
      </w:r>
      <w:r>
        <w:rPr>
          <w:w w:val="105"/>
        </w:rPr>
        <w:t> the</w:t>
      </w:r>
      <w:r>
        <w:rPr>
          <w:w w:val="105"/>
        </w:rPr>
        <w:t> TikTok.</w:t>
      </w:r>
      <w:r>
        <w:rPr>
          <w:w w:val="105"/>
        </w:rPr>
        <w:t> The</w:t>
      </w:r>
      <w:r>
        <w:rPr>
          <w:w w:val="105"/>
        </w:rPr>
        <w:t> survey</w:t>
      </w:r>
      <w:r>
        <w:rPr>
          <w:w w:val="105"/>
        </w:rPr>
        <w:t> contained</w:t>
      </w:r>
      <w:r>
        <w:rPr>
          <w:w w:val="105"/>
        </w:rPr>
        <w:t> ques- tions about how important the information conveyed in</w:t>
      </w:r>
      <w:r>
        <w:rPr>
          <w:spacing w:val="40"/>
          <w:w w:val="105"/>
        </w:rPr>
        <w:t> </w:t>
      </w:r>
      <w:r>
        <w:rPr>
          <w:w w:val="105"/>
        </w:rPr>
        <w:t>the</w:t>
      </w:r>
      <w:r>
        <w:rPr>
          <w:w w:val="105"/>
        </w:rPr>
        <w:t> TikTok</w:t>
      </w:r>
      <w:r>
        <w:rPr>
          <w:w w:val="105"/>
        </w:rPr>
        <w:t> was,</w:t>
      </w:r>
      <w:r>
        <w:rPr>
          <w:w w:val="105"/>
        </w:rPr>
        <w:t> how</w:t>
      </w:r>
      <w:r>
        <w:rPr>
          <w:w w:val="105"/>
        </w:rPr>
        <w:t> concerning</w:t>
      </w:r>
      <w:r>
        <w:rPr>
          <w:w w:val="105"/>
        </w:rPr>
        <w:t> the</w:t>
      </w:r>
      <w:r>
        <w:rPr>
          <w:w w:val="105"/>
        </w:rPr>
        <w:t> information</w:t>
      </w:r>
      <w:r>
        <w:rPr>
          <w:w w:val="105"/>
        </w:rPr>
        <w:t> was,</w:t>
      </w:r>
      <w:r>
        <w:rPr>
          <w:spacing w:val="40"/>
          <w:w w:val="105"/>
        </w:rPr>
        <w:t> </w:t>
      </w:r>
      <w:r>
        <w:rPr>
          <w:w w:val="105"/>
        </w:rPr>
        <w:t>how</w:t>
      </w:r>
      <w:r>
        <w:rPr>
          <w:w w:val="105"/>
        </w:rPr>
        <w:t> clear</w:t>
      </w:r>
      <w:r>
        <w:rPr>
          <w:w w:val="105"/>
        </w:rPr>
        <w:t> the</w:t>
      </w:r>
      <w:r>
        <w:rPr>
          <w:w w:val="105"/>
        </w:rPr>
        <w:t> presenter’s</w:t>
      </w:r>
      <w:r>
        <w:rPr>
          <w:w w:val="105"/>
        </w:rPr>
        <w:t> tone</w:t>
      </w:r>
      <w:r>
        <w:rPr>
          <w:w w:val="105"/>
        </w:rPr>
        <w:t> was,</w:t>
      </w:r>
      <w:r>
        <w:rPr>
          <w:w w:val="105"/>
        </w:rPr>
        <w:t> and</w:t>
      </w:r>
      <w:r>
        <w:rPr>
          <w:w w:val="105"/>
        </w:rPr>
        <w:t> how</w:t>
      </w:r>
      <w:r>
        <w:rPr>
          <w:w w:val="105"/>
        </w:rPr>
        <w:t> well</w:t>
      </w:r>
      <w:r>
        <w:rPr>
          <w:w w:val="105"/>
        </w:rPr>
        <w:t> the presenter</w:t>
      </w:r>
      <w:r>
        <w:rPr>
          <w:w w:val="105"/>
        </w:rPr>
        <w:t> did</w:t>
      </w:r>
      <w:r>
        <w:rPr>
          <w:w w:val="105"/>
        </w:rPr>
        <w:t> on</w:t>
      </w:r>
      <w:r>
        <w:rPr>
          <w:w w:val="105"/>
        </w:rPr>
        <w:t> a</w:t>
      </w:r>
      <w:r>
        <w:rPr>
          <w:w w:val="105"/>
        </w:rPr>
        <w:t> 6-point</w:t>
      </w:r>
      <w:r>
        <w:rPr>
          <w:w w:val="105"/>
        </w:rPr>
        <w:t> Likert</w:t>
      </w:r>
      <w:r>
        <w:rPr>
          <w:w w:val="105"/>
        </w:rPr>
        <w:t> scale</w:t>
      </w:r>
      <w:r>
        <w:rPr>
          <w:w w:val="105"/>
        </w:rPr>
        <w:t> (1</w:t>
      </w:r>
      <w:r>
        <w:rPr>
          <w:spacing w:val="-13"/>
          <w:w w:val="105"/>
        </w:rPr>
        <w:t> </w:t>
      </w:r>
      <w:r>
        <w:rPr>
          <w:rFonts w:ascii="Garamond" w:hAnsi="Garamond"/>
          <w:w w:val="105"/>
        </w:rPr>
        <w:t>=</w:t>
      </w:r>
      <w:r>
        <w:rPr>
          <w:rFonts w:ascii="Garamond" w:hAnsi="Garamond"/>
          <w:spacing w:val="-12"/>
          <w:w w:val="105"/>
        </w:rPr>
        <w:t> </w:t>
      </w:r>
      <w:r>
        <w:rPr>
          <w:w w:val="105"/>
        </w:rPr>
        <w:t>extremely poorly,</w:t>
      </w:r>
      <w:r>
        <w:rPr>
          <w:spacing w:val="-13"/>
          <w:w w:val="105"/>
        </w:rPr>
        <w:t> </w:t>
      </w:r>
      <w:r>
        <w:rPr>
          <w:w w:val="105"/>
        </w:rPr>
        <w:t>6</w:t>
      </w:r>
      <w:r>
        <w:rPr>
          <w:spacing w:val="-12"/>
          <w:w w:val="105"/>
        </w:rPr>
        <w:t> </w:t>
      </w:r>
      <w:r>
        <w:rPr>
          <w:rFonts w:ascii="Garamond" w:hAnsi="Garamond"/>
          <w:w w:val="105"/>
        </w:rPr>
        <w:t>=</w:t>
      </w:r>
      <w:r>
        <w:rPr>
          <w:rFonts w:ascii="Garamond" w:hAnsi="Garamond"/>
          <w:spacing w:val="-13"/>
          <w:w w:val="105"/>
        </w:rPr>
        <w:t> </w:t>
      </w:r>
      <w:r>
        <w:rPr>
          <w:w w:val="105"/>
        </w:rPr>
        <w:t>extremely</w:t>
      </w:r>
      <w:r>
        <w:rPr>
          <w:spacing w:val="-12"/>
          <w:w w:val="105"/>
        </w:rPr>
        <w:t> </w:t>
      </w:r>
      <w:r>
        <w:rPr>
          <w:w w:val="105"/>
        </w:rPr>
        <w:t>well).</w:t>
      </w:r>
      <w:r>
        <w:rPr>
          <w:spacing w:val="-13"/>
          <w:w w:val="105"/>
        </w:rPr>
        <w:t> </w:t>
      </w:r>
      <w:r>
        <w:rPr>
          <w:w w:val="105"/>
        </w:rPr>
        <w:t>Additionally,</w:t>
      </w:r>
      <w:r>
        <w:rPr>
          <w:spacing w:val="-12"/>
          <w:w w:val="105"/>
        </w:rPr>
        <w:t> </w:t>
      </w:r>
      <w:r>
        <w:rPr>
          <w:w w:val="105"/>
        </w:rPr>
        <w:t>there</w:t>
      </w:r>
      <w:r>
        <w:rPr>
          <w:spacing w:val="-11"/>
          <w:w w:val="105"/>
        </w:rPr>
        <w:t> </w:t>
      </w:r>
      <w:r>
        <w:rPr>
          <w:w w:val="105"/>
        </w:rPr>
        <w:t>were</w:t>
      </w:r>
      <w:r>
        <w:rPr>
          <w:spacing w:val="-6"/>
          <w:w w:val="105"/>
        </w:rPr>
        <w:t> </w:t>
      </w:r>
      <w:r>
        <w:rPr>
          <w:w w:val="105"/>
        </w:rPr>
        <w:t>ques- tions that assessed whether the TikTok was viewed and whether any technical difficulties occurred with viewing the TikTok. We used an emotional experience question- naire</w:t>
      </w:r>
      <w:r>
        <w:rPr>
          <w:w w:val="105"/>
        </w:rPr>
        <w:t> to</w:t>
      </w:r>
      <w:r>
        <w:rPr>
          <w:w w:val="105"/>
        </w:rPr>
        <w:t> assess</w:t>
      </w:r>
      <w:r>
        <w:rPr>
          <w:w w:val="105"/>
        </w:rPr>
        <w:t> the</w:t>
      </w:r>
      <w:r>
        <w:rPr>
          <w:w w:val="105"/>
        </w:rPr>
        <w:t> following</w:t>
      </w:r>
      <w:r>
        <w:rPr>
          <w:w w:val="105"/>
        </w:rPr>
        <w:t> emotions:</w:t>
      </w:r>
      <w:r>
        <w:rPr>
          <w:w w:val="105"/>
        </w:rPr>
        <w:t> anxious,</w:t>
      </w:r>
      <w:r>
        <w:rPr>
          <w:w w:val="105"/>
        </w:rPr>
        <w:t> happy, frightened,</w:t>
      </w:r>
      <w:r>
        <w:rPr>
          <w:w w:val="105"/>
        </w:rPr>
        <w:t> angry,</w:t>
      </w:r>
      <w:r>
        <w:rPr>
          <w:w w:val="105"/>
        </w:rPr>
        <w:t> surprised,</w:t>
      </w:r>
      <w:r>
        <w:rPr>
          <w:w w:val="105"/>
        </w:rPr>
        <w:t> interested,</w:t>
      </w:r>
      <w:r>
        <w:rPr>
          <w:w w:val="105"/>
        </w:rPr>
        <w:t> disgusted,</w:t>
      </w:r>
      <w:r>
        <w:rPr>
          <w:w w:val="105"/>
        </w:rPr>
        <w:t> sad,</w:t>
      </w:r>
      <w:r>
        <w:rPr>
          <w:spacing w:val="40"/>
          <w:w w:val="105"/>
        </w:rPr>
        <w:t> </w:t>
      </w:r>
      <w:r>
        <w:rPr>
          <w:w w:val="105"/>
        </w:rPr>
        <w:t>and</w:t>
      </w:r>
      <w:r>
        <w:rPr>
          <w:spacing w:val="62"/>
          <w:w w:val="105"/>
        </w:rPr>
        <w:t> </w:t>
      </w:r>
      <w:r>
        <w:rPr>
          <w:w w:val="105"/>
        </w:rPr>
        <w:t>hopeful</w:t>
      </w:r>
      <w:r>
        <w:rPr>
          <w:spacing w:val="62"/>
          <w:w w:val="105"/>
        </w:rPr>
        <w:t> </w:t>
      </w:r>
      <w:r>
        <w:rPr>
          <w:w w:val="105"/>
        </w:rPr>
        <w:t>on</w:t>
      </w:r>
      <w:r>
        <w:rPr>
          <w:spacing w:val="62"/>
          <w:w w:val="105"/>
        </w:rPr>
        <w:t> </w:t>
      </w:r>
      <w:r>
        <w:rPr>
          <w:w w:val="105"/>
        </w:rPr>
        <w:t>a</w:t>
      </w:r>
      <w:r>
        <w:rPr>
          <w:spacing w:val="62"/>
          <w:w w:val="105"/>
        </w:rPr>
        <w:t> </w:t>
      </w:r>
      <w:r>
        <w:rPr>
          <w:w w:val="105"/>
        </w:rPr>
        <w:t>4-point</w:t>
      </w:r>
      <w:r>
        <w:rPr>
          <w:spacing w:val="62"/>
          <w:w w:val="105"/>
        </w:rPr>
        <w:t> </w:t>
      </w:r>
      <w:r>
        <w:rPr>
          <w:w w:val="105"/>
        </w:rPr>
        <w:t>Likert</w:t>
      </w:r>
      <w:r>
        <w:rPr>
          <w:spacing w:val="62"/>
          <w:w w:val="105"/>
        </w:rPr>
        <w:t> </w:t>
      </w:r>
      <w:r>
        <w:rPr>
          <w:w w:val="105"/>
        </w:rPr>
        <w:t>scale</w:t>
      </w:r>
      <w:r>
        <w:rPr>
          <w:spacing w:val="62"/>
          <w:w w:val="105"/>
        </w:rPr>
        <w:t> </w:t>
      </w:r>
      <w:r>
        <w:rPr>
          <w:w w:val="105"/>
        </w:rPr>
        <w:t>(1</w:t>
      </w:r>
      <w:r>
        <w:rPr>
          <w:spacing w:val="-24"/>
          <w:w w:val="105"/>
        </w:rPr>
        <w:t> </w:t>
      </w:r>
      <w:r>
        <w:rPr>
          <w:rFonts w:ascii="Garamond" w:hAnsi="Garamond"/>
          <w:w w:val="105"/>
        </w:rPr>
        <w:t>=</w:t>
      </w:r>
      <w:r>
        <w:rPr>
          <w:rFonts w:ascii="Garamond" w:hAnsi="Garamond"/>
          <w:spacing w:val="-23"/>
          <w:w w:val="105"/>
        </w:rPr>
        <w:t> </w:t>
      </w:r>
      <w:r>
        <w:rPr>
          <w:w w:val="105"/>
        </w:rPr>
        <w:t>not</w:t>
      </w:r>
      <w:r>
        <w:rPr>
          <w:spacing w:val="62"/>
          <w:w w:val="105"/>
        </w:rPr>
        <w:t> </w:t>
      </w:r>
      <w:r>
        <w:rPr>
          <w:w w:val="105"/>
        </w:rPr>
        <w:t>at</w:t>
      </w:r>
      <w:r>
        <w:rPr>
          <w:spacing w:val="62"/>
          <w:w w:val="105"/>
        </w:rPr>
        <w:t> </w:t>
      </w:r>
      <w:r>
        <w:rPr>
          <w:spacing w:val="-4"/>
          <w:w w:val="105"/>
        </w:rPr>
        <w:t>all,</w:t>
      </w:r>
    </w:p>
    <w:p>
      <w:pPr>
        <w:pStyle w:val="BodyText"/>
        <w:spacing w:after="0" w:line="261"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rPr>
          <w:sz w:val="20"/>
        </w:rPr>
      </w:pPr>
    </w:p>
    <w:p>
      <w:pPr>
        <w:pStyle w:val="BodyText"/>
        <w:spacing w:before="14"/>
        <w:rPr>
          <w:sz w:val="20"/>
        </w:rPr>
      </w:pPr>
    </w:p>
    <w:p>
      <w:pPr>
        <w:pStyle w:val="BodyText"/>
        <w:ind w:left="1133"/>
        <w:rPr>
          <w:sz w:val="20"/>
        </w:rPr>
      </w:pPr>
      <w:r>
        <w:rPr>
          <w:sz w:val="20"/>
        </w:rPr>
        <w:drawing>
          <wp:inline distT="0" distB="0" distL="0" distR="0">
            <wp:extent cx="4861259" cy="6053328"/>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17" cstate="print"/>
                    <a:stretch>
                      <a:fillRect/>
                    </a:stretch>
                  </pic:blipFill>
                  <pic:spPr>
                    <a:xfrm>
                      <a:off x="0" y="0"/>
                      <a:ext cx="4861259" cy="6053328"/>
                    </a:xfrm>
                    <a:prstGeom prst="rect">
                      <a:avLst/>
                    </a:prstGeom>
                  </pic:spPr>
                </pic:pic>
              </a:graphicData>
            </a:graphic>
          </wp:inline>
        </w:drawing>
      </w:r>
      <w:r>
        <w:rPr>
          <w:sz w:val="20"/>
        </w:rPr>
      </w:r>
    </w:p>
    <w:p>
      <w:pPr>
        <w:spacing w:before="38"/>
        <w:ind w:left="261" w:right="0" w:firstLine="0"/>
        <w:jc w:val="left"/>
        <w:rPr>
          <w:rFonts w:ascii="Arial"/>
          <w:sz w:val="16"/>
        </w:rPr>
      </w:pPr>
      <w:bookmarkStart w:name="_bookmark9" w:id="32"/>
      <w:bookmarkEnd w:id="32"/>
      <w:r>
        <w:rPr/>
      </w:r>
      <w:r>
        <w:rPr>
          <w:rFonts w:ascii="Century Gothic"/>
          <w:b/>
          <w:w w:val="90"/>
          <w:sz w:val="16"/>
        </w:rPr>
        <w:t>Fig.</w:t>
      </w:r>
      <w:r>
        <w:rPr>
          <w:rFonts w:ascii="Century Gothic"/>
          <w:b/>
          <w:spacing w:val="-6"/>
          <w:w w:val="90"/>
          <w:sz w:val="16"/>
        </w:rPr>
        <w:t> </w:t>
      </w:r>
      <w:r>
        <w:rPr>
          <w:rFonts w:ascii="Century Gothic"/>
          <w:b/>
          <w:w w:val="90"/>
          <w:sz w:val="16"/>
        </w:rPr>
        <w:t>2</w:t>
      </w:r>
      <w:r>
        <w:rPr>
          <w:rFonts w:ascii="Century Gothic"/>
          <w:b/>
          <w:spacing w:val="42"/>
          <w:sz w:val="16"/>
        </w:rPr>
        <w:t> </w:t>
      </w:r>
      <w:r>
        <w:rPr>
          <w:rFonts w:ascii="Arial"/>
          <w:w w:val="90"/>
          <w:sz w:val="16"/>
        </w:rPr>
        <w:t>High</w:t>
      </w:r>
      <w:r>
        <w:rPr>
          <w:rFonts w:ascii="Arial"/>
          <w:spacing w:val="-2"/>
          <w:w w:val="90"/>
          <w:sz w:val="16"/>
        </w:rPr>
        <w:t> </w:t>
      </w:r>
      <w:r>
        <w:rPr>
          <w:rFonts w:ascii="Arial"/>
          <w:w w:val="90"/>
          <w:sz w:val="16"/>
        </w:rPr>
        <w:t>and</w:t>
      </w:r>
      <w:r>
        <w:rPr>
          <w:rFonts w:ascii="Arial"/>
          <w:spacing w:val="-2"/>
          <w:w w:val="90"/>
          <w:sz w:val="16"/>
        </w:rPr>
        <w:t> </w:t>
      </w:r>
      <w:r>
        <w:rPr>
          <w:rFonts w:ascii="Arial"/>
          <w:w w:val="90"/>
          <w:sz w:val="16"/>
        </w:rPr>
        <w:t>low</w:t>
      </w:r>
      <w:r>
        <w:rPr>
          <w:rFonts w:ascii="Arial"/>
          <w:spacing w:val="-2"/>
          <w:w w:val="90"/>
          <w:sz w:val="16"/>
        </w:rPr>
        <w:t> </w:t>
      </w:r>
      <w:r>
        <w:rPr>
          <w:rFonts w:ascii="Arial"/>
          <w:w w:val="90"/>
          <w:sz w:val="16"/>
        </w:rPr>
        <w:t>variability</w:t>
      </w:r>
      <w:r>
        <w:rPr>
          <w:rFonts w:ascii="Arial"/>
          <w:spacing w:val="-2"/>
          <w:w w:val="90"/>
          <w:sz w:val="16"/>
        </w:rPr>
        <w:t> </w:t>
      </w:r>
      <w:r>
        <w:rPr>
          <w:rFonts w:ascii="Arial"/>
          <w:w w:val="90"/>
          <w:sz w:val="16"/>
        </w:rPr>
        <w:t>posters</w:t>
      </w:r>
      <w:r>
        <w:rPr>
          <w:rFonts w:ascii="Arial"/>
          <w:spacing w:val="-2"/>
          <w:w w:val="90"/>
          <w:sz w:val="16"/>
        </w:rPr>
        <w:t> </w:t>
      </w:r>
      <w:r>
        <w:rPr>
          <w:rFonts w:ascii="Arial"/>
          <w:w w:val="90"/>
          <w:sz w:val="16"/>
        </w:rPr>
        <w:t>and</w:t>
      </w:r>
      <w:r>
        <w:rPr>
          <w:rFonts w:ascii="Arial"/>
          <w:spacing w:val="-2"/>
          <w:w w:val="90"/>
          <w:sz w:val="16"/>
        </w:rPr>
        <w:t> </w:t>
      </w:r>
      <w:r>
        <w:rPr>
          <w:rFonts w:ascii="Arial"/>
          <w:w w:val="90"/>
          <w:sz w:val="16"/>
        </w:rPr>
        <w:t>map</w:t>
      </w:r>
      <w:r>
        <w:rPr>
          <w:rFonts w:ascii="Arial"/>
          <w:spacing w:val="-2"/>
          <w:w w:val="90"/>
          <w:sz w:val="16"/>
        </w:rPr>
        <w:t> </w:t>
      </w:r>
      <w:r>
        <w:rPr>
          <w:rFonts w:ascii="Arial"/>
          <w:w w:val="90"/>
          <w:sz w:val="16"/>
        </w:rPr>
        <w:t>screenshot</w:t>
      </w:r>
      <w:r>
        <w:rPr>
          <w:rFonts w:ascii="Arial"/>
          <w:spacing w:val="-2"/>
          <w:w w:val="90"/>
          <w:sz w:val="16"/>
        </w:rPr>
        <w:t> </w:t>
      </w:r>
      <w:r>
        <w:rPr>
          <w:rFonts w:ascii="Arial"/>
          <w:w w:val="90"/>
          <w:sz w:val="16"/>
        </w:rPr>
        <w:t>from</w:t>
      </w:r>
      <w:r>
        <w:rPr>
          <w:rFonts w:ascii="Arial"/>
          <w:spacing w:val="-2"/>
          <w:w w:val="90"/>
          <w:sz w:val="16"/>
        </w:rPr>
        <w:t> </w:t>
      </w:r>
      <w:r>
        <w:rPr>
          <w:rFonts w:ascii="Arial"/>
          <w:w w:val="90"/>
          <w:sz w:val="16"/>
        </w:rPr>
        <w:t>the</w:t>
      </w:r>
      <w:r>
        <w:rPr>
          <w:rFonts w:ascii="Arial"/>
          <w:spacing w:val="-2"/>
          <w:w w:val="90"/>
          <w:sz w:val="16"/>
        </w:rPr>
        <w:t> </w:t>
      </w:r>
      <w:r>
        <w:rPr>
          <w:rFonts w:ascii="Arial"/>
          <w:w w:val="90"/>
          <w:sz w:val="16"/>
        </w:rPr>
        <w:t>missing</w:t>
      </w:r>
      <w:r>
        <w:rPr>
          <w:rFonts w:ascii="Arial"/>
          <w:spacing w:val="-2"/>
          <w:w w:val="90"/>
          <w:sz w:val="16"/>
        </w:rPr>
        <w:t> </w:t>
      </w:r>
      <w:r>
        <w:rPr>
          <w:rFonts w:ascii="Arial"/>
          <w:w w:val="90"/>
          <w:sz w:val="16"/>
        </w:rPr>
        <w:t>persons</w:t>
      </w:r>
      <w:r>
        <w:rPr>
          <w:rFonts w:ascii="Arial"/>
          <w:spacing w:val="-2"/>
          <w:w w:val="90"/>
          <w:sz w:val="16"/>
        </w:rPr>
        <w:t> </w:t>
      </w:r>
      <w:r>
        <w:rPr>
          <w:rFonts w:ascii="Arial"/>
          <w:w w:val="90"/>
          <w:sz w:val="16"/>
        </w:rPr>
        <w:t>alert</w:t>
      </w:r>
      <w:r>
        <w:rPr>
          <w:rFonts w:ascii="Arial"/>
          <w:spacing w:val="-10"/>
          <w:w w:val="90"/>
          <w:sz w:val="16"/>
        </w:rPr>
        <w:t> </w:t>
      </w:r>
      <w:r>
        <w:rPr>
          <w:rFonts w:ascii="Arial"/>
          <w:w w:val="90"/>
          <w:sz w:val="16"/>
        </w:rPr>
        <w:t>TikTok</w:t>
      </w:r>
      <w:r>
        <w:rPr>
          <w:rFonts w:ascii="Arial"/>
          <w:spacing w:val="-2"/>
          <w:w w:val="90"/>
          <w:sz w:val="16"/>
        </w:rPr>
        <w:t> </w:t>
      </w:r>
      <w:r>
        <w:rPr>
          <w:rFonts w:ascii="Arial"/>
          <w:w w:val="90"/>
          <w:sz w:val="16"/>
        </w:rPr>
        <w:t>for</w:t>
      </w:r>
      <w:r>
        <w:rPr>
          <w:rFonts w:ascii="Arial"/>
          <w:spacing w:val="-2"/>
          <w:w w:val="90"/>
          <w:sz w:val="16"/>
        </w:rPr>
        <w:t> </w:t>
      </w:r>
      <w:r>
        <w:rPr>
          <w:rFonts w:ascii="Arial"/>
          <w:w w:val="90"/>
          <w:sz w:val="16"/>
        </w:rPr>
        <w:t>target</w:t>
      </w:r>
      <w:r>
        <w:rPr>
          <w:rFonts w:ascii="Arial"/>
          <w:spacing w:val="-2"/>
          <w:w w:val="90"/>
          <w:sz w:val="16"/>
        </w:rPr>
        <w:t> </w:t>
      </w:r>
      <w:r>
        <w:rPr>
          <w:rFonts w:ascii="Arial"/>
          <w:w w:val="90"/>
          <w:sz w:val="16"/>
        </w:rPr>
        <w:t>one.</w:t>
      </w:r>
      <w:r>
        <w:rPr>
          <w:rFonts w:ascii="Arial"/>
          <w:spacing w:val="-2"/>
          <w:w w:val="90"/>
          <w:sz w:val="16"/>
        </w:rPr>
        <w:t> </w:t>
      </w:r>
      <w:r>
        <w:rPr>
          <w:rFonts w:ascii="Arial Narrow"/>
          <w:i/>
          <w:w w:val="90"/>
          <w:sz w:val="16"/>
        </w:rPr>
        <w:t>Note.</w:t>
      </w:r>
      <w:r>
        <w:rPr>
          <w:rFonts w:ascii="Arial Narrow"/>
          <w:i/>
          <w:spacing w:val="2"/>
          <w:sz w:val="16"/>
        </w:rPr>
        <w:t> </w:t>
      </w:r>
      <w:r>
        <w:rPr>
          <w:rFonts w:ascii="Arial"/>
          <w:w w:val="90"/>
          <w:sz w:val="16"/>
        </w:rPr>
        <w:t>Image</w:t>
      </w:r>
      <w:r>
        <w:rPr>
          <w:rFonts w:ascii="Arial"/>
          <w:spacing w:val="-3"/>
          <w:w w:val="90"/>
          <w:sz w:val="16"/>
        </w:rPr>
        <w:t> </w:t>
      </w:r>
      <w:r>
        <w:rPr>
          <w:rFonts w:ascii="Tahoma"/>
          <w:b/>
          <w:w w:val="90"/>
          <w:sz w:val="16"/>
        </w:rPr>
        <w:t>A</w:t>
      </w:r>
      <w:r>
        <w:rPr>
          <w:rFonts w:ascii="Tahoma"/>
          <w:b/>
          <w:spacing w:val="-3"/>
          <w:w w:val="90"/>
          <w:sz w:val="16"/>
        </w:rPr>
        <w:t> </w:t>
      </w:r>
      <w:r>
        <w:rPr>
          <w:rFonts w:ascii="Arial"/>
          <w:w w:val="90"/>
          <w:sz w:val="16"/>
        </w:rPr>
        <w:t>(high</w:t>
      </w:r>
      <w:r>
        <w:rPr>
          <w:rFonts w:ascii="Arial"/>
          <w:spacing w:val="-2"/>
          <w:w w:val="90"/>
          <w:sz w:val="16"/>
        </w:rPr>
        <w:t> variability)</w:t>
      </w:r>
    </w:p>
    <w:p>
      <w:pPr>
        <w:spacing w:line="259" w:lineRule="auto" w:before="5"/>
        <w:ind w:left="261" w:right="274" w:firstLine="0"/>
        <w:jc w:val="left"/>
        <w:rPr>
          <w:rFonts w:ascii="Arial"/>
          <w:sz w:val="16"/>
        </w:rPr>
      </w:pPr>
      <w:r>
        <w:rPr>
          <w:rFonts w:ascii="Arial"/>
          <w:w w:val="90"/>
          <w:sz w:val="16"/>
        </w:rPr>
        <w:t>or</w:t>
      </w:r>
      <w:r>
        <w:rPr>
          <w:rFonts w:ascii="Arial"/>
          <w:spacing w:val="-7"/>
          <w:w w:val="90"/>
          <w:sz w:val="16"/>
        </w:rPr>
        <w:t> </w:t>
      </w:r>
      <w:r>
        <w:rPr>
          <w:rFonts w:ascii="Tahoma"/>
          <w:b/>
          <w:w w:val="90"/>
          <w:sz w:val="16"/>
        </w:rPr>
        <w:t>B</w:t>
      </w:r>
      <w:r>
        <w:rPr>
          <w:rFonts w:ascii="Tahoma"/>
          <w:b/>
          <w:spacing w:val="-7"/>
          <w:w w:val="90"/>
          <w:sz w:val="16"/>
        </w:rPr>
        <w:t> </w:t>
      </w:r>
      <w:r>
        <w:rPr>
          <w:rFonts w:ascii="Arial"/>
          <w:w w:val="90"/>
          <w:sz w:val="16"/>
        </w:rPr>
        <w:t>(low</w:t>
      </w:r>
      <w:r>
        <w:rPr>
          <w:rFonts w:ascii="Arial"/>
          <w:spacing w:val="-7"/>
          <w:w w:val="90"/>
          <w:sz w:val="16"/>
        </w:rPr>
        <w:t> </w:t>
      </w:r>
      <w:r>
        <w:rPr>
          <w:rFonts w:ascii="Arial"/>
          <w:w w:val="90"/>
          <w:sz w:val="16"/>
        </w:rPr>
        <w:t>variability)</w:t>
      </w:r>
      <w:r>
        <w:rPr>
          <w:rFonts w:ascii="Arial"/>
          <w:spacing w:val="-7"/>
          <w:w w:val="90"/>
          <w:sz w:val="16"/>
        </w:rPr>
        <w:t> </w:t>
      </w:r>
      <w:r>
        <w:rPr>
          <w:rFonts w:ascii="Arial"/>
          <w:w w:val="90"/>
          <w:sz w:val="16"/>
        </w:rPr>
        <w:t>is</w:t>
      </w:r>
      <w:r>
        <w:rPr>
          <w:rFonts w:ascii="Arial"/>
          <w:spacing w:val="-6"/>
          <w:w w:val="90"/>
          <w:sz w:val="16"/>
        </w:rPr>
        <w:t> </w:t>
      </w:r>
      <w:r>
        <w:rPr>
          <w:rFonts w:ascii="Arial"/>
          <w:w w:val="90"/>
          <w:sz w:val="16"/>
        </w:rPr>
        <w:t>shown</w:t>
      </w:r>
      <w:r>
        <w:rPr>
          <w:rFonts w:ascii="Arial"/>
          <w:spacing w:val="-7"/>
          <w:w w:val="90"/>
          <w:sz w:val="16"/>
        </w:rPr>
        <w:t> </w:t>
      </w:r>
      <w:r>
        <w:rPr>
          <w:rFonts w:ascii="Arial"/>
          <w:w w:val="90"/>
          <w:sz w:val="16"/>
        </w:rPr>
        <w:t>for</w:t>
      </w:r>
      <w:r>
        <w:rPr>
          <w:rFonts w:ascii="Arial"/>
          <w:spacing w:val="-7"/>
          <w:w w:val="90"/>
          <w:sz w:val="16"/>
        </w:rPr>
        <w:t> </w:t>
      </w:r>
      <w:r>
        <w:rPr>
          <w:rFonts w:ascii="Arial"/>
          <w:w w:val="90"/>
          <w:sz w:val="16"/>
        </w:rPr>
        <w:t>21</w:t>
      </w:r>
      <w:r>
        <w:rPr>
          <w:rFonts w:ascii="Arial"/>
          <w:spacing w:val="-6"/>
          <w:w w:val="90"/>
          <w:sz w:val="16"/>
        </w:rPr>
        <w:t> </w:t>
      </w:r>
      <w:r>
        <w:rPr>
          <w:rFonts w:ascii="Arial"/>
          <w:w w:val="90"/>
          <w:sz w:val="16"/>
        </w:rPr>
        <w:t>s</w:t>
      </w:r>
      <w:r>
        <w:rPr>
          <w:rFonts w:ascii="Arial"/>
          <w:spacing w:val="-7"/>
          <w:w w:val="90"/>
          <w:sz w:val="16"/>
        </w:rPr>
        <w:t> </w:t>
      </w:r>
      <w:r>
        <w:rPr>
          <w:rFonts w:ascii="Arial"/>
          <w:w w:val="90"/>
          <w:sz w:val="16"/>
        </w:rPr>
        <w:t>before</w:t>
      </w:r>
      <w:r>
        <w:rPr>
          <w:rFonts w:ascii="Arial"/>
          <w:spacing w:val="-7"/>
          <w:w w:val="90"/>
          <w:sz w:val="16"/>
        </w:rPr>
        <w:t> </w:t>
      </w:r>
      <w:r>
        <w:rPr>
          <w:rFonts w:ascii="Arial"/>
          <w:w w:val="90"/>
          <w:sz w:val="16"/>
        </w:rPr>
        <w:t>image</w:t>
      </w:r>
      <w:r>
        <w:rPr>
          <w:rFonts w:ascii="Arial"/>
          <w:spacing w:val="-6"/>
          <w:w w:val="90"/>
          <w:sz w:val="16"/>
        </w:rPr>
        <w:t> </w:t>
      </w:r>
      <w:r>
        <w:rPr>
          <w:rFonts w:ascii="Tahoma"/>
          <w:b/>
          <w:w w:val="90"/>
          <w:sz w:val="16"/>
        </w:rPr>
        <w:t>C</w:t>
      </w:r>
      <w:r>
        <w:rPr>
          <w:rFonts w:ascii="Tahoma"/>
          <w:b/>
          <w:spacing w:val="-8"/>
          <w:w w:val="90"/>
          <w:sz w:val="16"/>
        </w:rPr>
        <w:t> </w:t>
      </w:r>
      <w:r>
        <w:rPr>
          <w:rFonts w:ascii="Arial"/>
          <w:w w:val="90"/>
          <w:sz w:val="16"/>
        </w:rPr>
        <w:t>appears</w:t>
      </w:r>
      <w:r>
        <w:rPr>
          <w:rFonts w:ascii="Arial"/>
          <w:spacing w:val="-6"/>
          <w:w w:val="90"/>
          <w:sz w:val="16"/>
        </w:rPr>
        <w:t> </w:t>
      </w:r>
      <w:r>
        <w:rPr>
          <w:rFonts w:ascii="Arial"/>
          <w:w w:val="90"/>
          <w:sz w:val="16"/>
        </w:rPr>
        <w:t>for</w:t>
      </w:r>
      <w:r>
        <w:rPr>
          <w:rFonts w:ascii="Arial"/>
          <w:spacing w:val="-7"/>
          <w:w w:val="90"/>
          <w:sz w:val="16"/>
        </w:rPr>
        <w:t> </w:t>
      </w:r>
      <w:r>
        <w:rPr>
          <w:rFonts w:ascii="Arial"/>
          <w:w w:val="90"/>
          <w:sz w:val="16"/>
        </w:rPr>
        <w:t>15</w:t>
      </w:r>
      <w:r>
        <w:rPr>
          <w:rFonts w:ascii="Arial"/>
          <w:spacing w:val="-7"/>
          <w:w w:val="90"/>
          <w:sz w:val="16"/>
        </w:rPr>
        <w:t> </w:t>
      </w:r>
      <w:r>
        <w:rPr>
          <w:rFonts w:ascii="Arial"/>
          <w:w w:val="90"/>
          <w:sz w:val="16"/>
        </w:rPr>
        <w:t>s.</w:t>
      </w:r>
      <w:r>
        <w:rPr>
          <w:rFonts w:ascii="Arial"/>
          <w:spacing w:val="-12"/>
          <w:w w:val="90"/>
          <w:sz w:val="16"/>
        </w:rPr>
        <w:t> </w:t>
      </w:r>
      <w:r>
        <w:rPr>
          <w:rFonts w:ascii="Arial"/>
          <w:w w:val="90"/>
          <w:sz w:val="16"/>
        </w:rPr>
        <w:t>The</w:t>
      </w:r>
      <w:r>
        <w:rPr>
          <w:rFonts w:ascii="Arial"/>
          <w:spacing w:val="-13"/>
          <w:w w:val="90"/>
          <w:sz w:val="16"/>
        </w:rPr>
        <w:t> </w:t>
      </w:r>
      <w:r>
        <w:rPr>
          <w:rFonts w:ascii="Arial"/>
          <w:w w:val="90"/>
          <w:sz w:val="16"/>
        </w:rPr>
        <w:t>TikTok</w:t>
      </w:r>
      <w:r>
        <w:rPr>
          <w:rFonts w:ascii="Arial"/>
          <w:spacing w:val="-7"/>
          <w:w w:val="90"/>
          <w:sz w:val="16"/>
        </w:rPr>
        <w:t> </w:t>
      </w:r>
      <w:r>
        <w:rPr>
          <w:rFonts w:ascii="Arial"/>
          <w:w w:val="90"/>
          <w:sz w:val="16"/>
        </w:rPr>
        <w:t>then</w:t>
      </w:r>
      <w:r>
        <w:rPr>
          <w:rFonts w:ascii="Arial"/>
          <w:spacing w:val="-6"/>
          <w:w w:val="90"/>
          <w:sz w:val="16"/>
        </w:rPr>
        <w:t> </w:t>
      </w:r>
      <w:r>
        <w:rPr>
          <w:rFonts w:ascii="Arial"/>
          <w:w w:val="90"/>
          <w:sz w:val="16"/>
        </w:rPr>
        <w:t>switches</w:t>
      </w:r>
      <w:r>
        <w:rPr>
          <w:rFonts w:ascii="Arial"/>
          <w:spacing w:val="-7"/>
          <w:w w:val="90"/>
          <w:sz w:val="16"/>
        </w:rPr>
        <w:t> </w:t>
      </w:r>
      <w:r>
        <w:rPr>
          <w:rFonts w:ascii="Arial"/>
          <w:w w:val="90"/>
          <w:sz w:val="16"/>
        </w:rPr>
        <w:t>back</w:t>
      </w:r>
      <w:r>
        <w:rPr>
          <w:rFonts w:ascii="Arial"/>
          <w:spacing w:val="-7"/>
          <w:w w:val="90"/>
          <w:sz w:val="16"/>
        </w:rPr>
        <w:t> </w:t>
      </w:r>
      <w:r>
        <w:rPr>
          <w:rFonts w:ascii="Arial"/>
          <w:w w:val="90"/>
          <w:sz w:val="16"/>
        </w:rPr>
        <w:t>to</w:t>
      </w:r>
      <w:r>
        <w:rPr>
          <w:rFonts w:ascii="Arial"/>
          <w:spacing w:val="-6"/>
          <w:w w:val="90"/>
          <w:sz w:val="16"/>
        </w:rPr>
        <w:t> </w:t>
      </w:r>
      <w:r>
        <w:rPr>
          <w:rFonts w:ascii="Arial"/>
          <w:w w:val="90"/>
          <w:sz w:val="16"/>
        </w:rPr>
        <w:t>image</w:t>
      </w:r>
      <w:r>
        <w:rPr>
          <w:rFonts w:ascii="Arial"/>
          <w:spacing w:val="-7"/>
          <w:w w:val="90"/>
          <w:sz w:val="16"/>
        </w:rPr>
        <w:t> </w:t>
      </w:r>
      <w:r>
        <w:rPr>
          <w:rFonts w:ascii="Tahoma"/>
          <w:b/>
          <w:w w:val="90"/>
          <w:sz w:val="16"/>
        </w:rPr>
        <w:t>A</w:t>
      </w:r>
      <w:r>
        <w:rPr>
          <w:rFonts w:ascii="Tahoma"/>
          <w:b/>
          <w:spacing w:val="-7"/>
          <w:w w:val="90"/>
          <w:sz w:val="16"/>
        </w:rPr>
        <w:t> </w:t>
      </w:r>
      <w:r>
        <w:rPr>
          <w:rFonts w:ascii="Arial"/>
          <w:w w:val="90"/>
          <w:sz w:val="16"/>
        </w:rPr>
        <w:t>or</w:t>
      </w:r>
      <w:r>
        <w:rPr>
          <w:rFonts w:ascii="Arial"/>
          <w:spacing w:val="-7"/>
          <w:w w:val="90"/>
          <w:sz w:val="16"/>
        </w:rPr>
        <w:t> </w:t>
      </w:r>
      <w:r>
        <w:rPr>
          <w:rFonts w:ascii="Tahoma"/>
          <w:b/>
          <w:w w:val="90"/>
          <w:sz w:val="16"/>
        </w:rPr>
        <w:t>B</w:t>
      </w:r>
      <w:r>
        <w:rPr>
          <w:rFonts w:ascii="Arial"/>
          <w:w w:val="90"/>
          <w:sz w:val="16"/>
        </w:rPr>
        <w:t>,</w:t>
      </w:r>
      <w:r>
        <w:rPr>
          <w:rFonts w:ascii="Arial"/>
          <w:spacing w:val="-7"/>
          <w:w w:val="90"/>
          <w:sz w:val="16"/>
        </w:rPr>
        <w:t> </w:t>
      </w:r>
      <w:r>
        <w:rPr>
          <w:rFonts w:ascii="Arial"/>
          <w:w w:val="90"/>
          <w:sz w:val="16"/>
        </w:rPr>
        <w:t>respectively,</w:t>
      </w:r>
      <w:r>
        <w:rPr>
          <w:rFonts w:ascii="Arial"/>
          <w:spacing w:val="-6"/>
          <w:w w:val="90"/>
          <w:sz w:val="16"/>
        </w:rPr>
        <w:t> </w:t>
      </w:r>
      <w:r>
        <w:rPr>
          <w:rFonts w:ascii="Arial"/>
          <w:w w:val="90"/>
          <w:sz w:val="16"/>
        </w:rPr>
        <w:t>for</w:t>
      </w:r>
      <w:r>
        <w:rPr>
          <w:rFonts w:ascii="Arial"/>
          <w:spacing w:val="-7"/>
          <w:w w:val="90"/>
          <w:sz w:val="16"/>
        </w:rPr>
        <w:t> </w:t>
      </w:r>
      <w:r>
        <w:rPr>
          <w:rFonts w:ascii="Arial"/>
          <w:w w:val="90"/>
          <w:sz w:val="16"/>
        </w:rPr>
        <w:t>the</w:t>
      </w:r>
      <w:r>
        <w:rPr>
          <w:rFonts w:ascii="Arial"/>
          <w:spacing w:val="-7"/>
          <w:w w:val="90"/>
          <w:sz w:val="16"/>
        </w:rPr>
        <w:t> </w:t>
      </w:r>
      <w:r>
        <w:rPr>
          <w:rFonts w:ascii="Arial"/>
          <w:w w:val="90"/>
          <w:sz w:val="16"/>
        </w:rPr>
        <w:t>remaining</w:t>
      </w:r>
      <w:r>
        <w:rPr>
          <w:rFonts w:ascii="Arial"/>
          <w:sz w:val="16"/>
        </w:rPr>
        <w:t> 13</w:t>
      </w:r>
      <w:r>
        <w:rPr>
          <w:rFonts w:ascii="Arial"/>
          <w:spacing w:val="-12"/>
          <w:sz w:val="16"/>
        </w:rPr>
        <w:t> </w:t>
      </w:r>
      <w:r>
        <w:rPr>
          <w:rFonts w:ascii="Arial"/>
          <w:sz w:val="16"/>
        </w:rPr>
        <w:t>s.</w:t>
      </w:r>
    </w:p>
    <w:p>
      <w:pPr>
        <w:pStyle w:val="BodyText"/>
        <w:spacing w:before="180"/>
        <w:rPr>
          <w:rFonts w:ascii="Arial"/>
          <w:sz w:val="20"/>
        </w:rPr>
      </w:pPr>
    </w:p>
    <w:p>
      <w:pPr>
        <w:pStyle w:val="BodyText"/>
        <w:spacing w:after="0"/>
        <w:rPr>
          <w:rFonts w:ascii="Arial"/>
          <w:sz w:val="20"/>
        </w:rPr>
        <w:sectPr>
          <w:pgSz w:w="11910" w:h="15820"/>
          <w:pgMar w:header="634" w:footer="0" w:top="820" w:bottom="280" w:left="992" w:right="992"/>
        </w:sectPr>
      </w:pPr>
    </w:p>
    <w:p>
      <w:pPr>
        <w:pStyle w:val="BodyText"/>
        <w:spacing w:line="259" w:lineRule="auto" w:before="110"/>
        <w:ind w:left="141" w:right="38"/>
        <w:jc w:val="both"/>
      </w:pPr>
      <w:r>
        <w:rPr>
          <w:w w:val="105"/>
        </w:rPr>
        <w:t>4</w:t>
      </w:r>
      <w:r>
        <w:rPr>
          <w:spacing w:val="-13"/>
          <w:w w:val="105"/>
        </w:rPr>
        <w:t> </w:t>
      </w:r>
      <w:r>
        <w:rPr>
          <w:rFonts w:ascii="Garamond"/>
          <w:w w:val="105"/>
        </w:rPr>
        <w:t>=</w:t>
      </w:r>
      <w:r>
        <w:rPr>
          <w:rFonts w:ascii="Garamond"/>
          <w:spacing w:val="-12"/>
          <w:w w:val="105"/>
        </w:rPr>
        <w:t> </w:t>
      </w:r>
      <w:r>
        <w:rPr>
          <w:w w:val="105"/>
        </w:rPr>
        <w:t>extremely).</w:t>
      </w:r>
      <w:r>
        <w:rPr>
          <w:spacing w:val="-11"/>
          <w:w w:val="105"/>
        </w:rPr>
        <w:t> </w:t>
      </w:r>
      <w:r>
        <w:rPr>
          <w:w w:val="105"/>
        </w:rPr>
        <w:t>There were five questions about the qual- ity of the TikToker and TikTok story on a 5-point Likert scale (1</w:t>
      </w:r>
      <w:r>
        <w:rPr>
          <w:spacing w:val="-11"/>
          <w:w w:val="105"/>
        </w:rPr>
        <w:t> </w:t>
      </w:r>
      <w:r>
        <w:rPr>
          <w:rFonts w:ascii="Garamond"/>
          <w:w w:val="105"/>
        </w:rPr>
        <w:t>=</w:t>
      </w:r>
      <w:r>
        <w:rPr>
          <w:rFonts w:ascii="Garamond"/>
          <w:spacing w:val="-11"/>
          <w:w w:val="105"/>
        </w:rPr>
        <w:t> </w:t>
      </w:r>
      <w:r>
        <w:rPr>
          <w:w w:val="105"/>
        </w:rPr>
        <w:t>strongly disagree; 5</w:t>
      </w:r>
      <w:r>
        <w:rPr>
          <w:spacing w:val="-11"/>
          <w:w w:val="105"/>
        </w:rPr>
        <w:t> </w:t>
      </w:r>
      <w:r>
        <w:rPr>
          <w:rFonts w:ascii="Garamond"/>
          <w:w w:val="105"/>
        </w:rPr>
        <w:t>=</w:t>
      </w:r>
      <w:r>
        <w:rPr>
          <w:rFonts w:ascii="Garamond"/>
          <w:spacing w:val="-11"/>
          <w:w w:val="105"/>
        </w:rPr>
        <w:t> </w:t>
      </w:r>
      <w:r>
        <w:rPr>
          <w:w w:val="105"/>
        </w:rPr>
        <w:t>strongly agree).</w:t>
      </w:r>
    </w:p>
    <w:p>
      <w:pPr>
        <w:pStyle w:val="BodyText"/>
        <w:spacing w:line="264" w:lineRule="auto"/>
        <w:ind w:left="142" w:right="38" w:firstLine="159"/>
        <w:jc w:val="both"/>
      </w:pPr>
      <w:r>
        <w:rPr>
          <w:w w:val="105"/>
        </w:rPr>
        <w:t>The same process occurred for the missing person alert TikTok with the following exceptions and additions. The survey contained all 6 missing person TikToks (high and low variability versions for each of the 3 targets), and we set</w:t>
      </w:r>
      <w:r>
        <w:rPr>
          <w:spacing w:val="25"/>
          <w:w w:val="105"/>
        </w:rPr>
        <w:t> </w:t>
      </w:r>
      <w:r>
        <w:rPr>
          <w:w w:val="105"/>
        </w:rPr>
        <w:t>up</w:t>
      </w:r>
      <w:r>
        <w:rPr>
          <w:spacing w:val="26"/>
          <w:w w:val="105"/>
        </w:rPr>
        <w:t> </w:t>
      </w:r>
      <w:r>
        <w:rPr>
          <w:w w:val="105"/>
        </w:rPr>
        <w:t>the</w:t>
      </w:r>
      <w:r>
        <w:rPr>
          <w:spacing w:val="26"/>
          <w:w w:val="105"/>
        </w:rPr>
        <w:t> </w:t>
      </w:r>
      <w:r>
        <w:rPr>
          <w:w w:val="105"/>
        </w:rPr>
        <w:t>survey</w:t>
      </w:r>
      <w:r>
        <w:rPr>
          <w:spacing w:val="26"/>
          <w:w w:val="105"/>
        </w:rPr>
        <w:t> </w:t>
      </w:r>
      <w:r>
        <w:rPr>
          <w:w w:val="105"/>
        </w:rPr>
        <w:t>structure</w:t>
      </w:r>
      <w:r>
        <w:rPr>
          <w:spacing w:val="26"/>
          <w:w w:val="105"/>
        </w:rPr>
        <w:t> </w:t>
      </w:r>
      <w:r>
        <w:rPr>
          <w:w w:val="105"/>
        </w:rPr>
        <w:t>to</w:t>
      </w:r>
      <w:r>
        <w:rPr>
          <w:spacing w:val="26"/>
          <w:w w:val="105"/>
        </w:rPr>
        <w:t> </w:t>
      </w:r>
      <w:r>
        <w:rPr>
          <w:w w:val="105"/>
        </w:rPr>
        <w:t>show</w:t>
      </w:r>
      <w:r>
        <w:rPr>
          <w:spacing w:val="26"/>
          <w:w w:val="105"/>
        </w:rPr>
        <w:t> </w:t>
      </w:r>
      <w:r>
        <w:rPr>
          <w:w w:val="105"/>
        </w:rPr>
        <w:t>one</w:t>
      </w:r>
      <w:r>
        <w:rPr>
          <w:spacing w:val="26"/>
          <w:w w:val="105"/>
        </w:rPr>
        <w:t> </w:t>
      </w:r>
      <w:r>
        <w:rPr>
          <w:w w:val="105"/>
        </w:rPr>
        <w:t>TikTok</w:t>
      </w:r>
      <w:r>
        <w:rPr>
          <w:spacing w:val="26"/>
          <w:w w:val="105"/>
        </w:rPr>
        <w:t> </w:t>
      </w:r>
      <w:r>
        <w:rPr>
          <w:w w:val="105"/>
        </w:rPr>
        <w:t>to</w:t>
      </w:r>
      <w:r>
        <w:rPr>
          <w:spacing w:val="26"/>
          <w:w w:val="105"/>
        </w:rPr>
        <w:t> </w:t>
      </w:r>
      <w:r>
        <w:rPr>
          <w:spacing w:val="-4"/>
          <w:w w:val="105"/>
        </w:rPr>
        <w:t>each</w:t>
      </w:r>
    </w:p>
    <w:p>
      <w:pPr>
        <w:pStyle w:val="BodyText"/>
        <w:spacing w:line="264" w:lineRule="auto" w:before="109"/>
        <w:ind w:left="141" w:right="139"/>
        <w:jc w:val="both"/>
      </w:pPr>
      <w:r>
        <w:rPr/>
        <w:br w:type="column"/>
      </w:r>
      <w:r>
        <w:rPr>
          <w:w w:val="110"/>
        </w:rPr>
        <w:t>participant by randomly assigning them to see one </w:t>
      </w:r>
      <w:r>
        <w:rPr>
          <w:w w:val="110"/>
        </w:rPr>
        <w:t>ver- </w:t>
      </w:r>
      <w:r>
        <w:rPr/>
        <w:t>sion of their target’s TikTok (high or low variability) based </w:t>
      </w:r>
      <w:r>
        <w:rPr>
          <w:w w:val="110"/>
        </w:rPr>
        <w:t>on</w:t>
      </w:r>
      <w:r>
        <w:rPr>
          <w:w w:val="110"/>
        </w:rPr>
        <w:t> which</w:t>
      </w:r>
      <w:r>
        <w:rPr>
          <w:w w:val="110"/>
        </w:rPr>
        <w:t> target</w:t>
      </w:r>
      <w:r>
        <w:rPr>
          <w:w w:val="110"/>
        </w:rPr>
        <w:t> was</w:t>
      </w:r>
      <w:r>
        <w:rPr>
          <w:w w:val="110"/>
        </w:rPr>
        <w:t> scheduled</w:t>
      </w:r>
      <w:r>
        <w:rPr>
          <w:w w:val="110"/>
        </w:rPr>
        <w:t> for</w:t>
      </w:r>
      <w:r>
        <w:rPr>
          <w:w w:val="110"/>
        </w:rPr>
        <w:t> the</w:t>
      </w:r>
      <w:r>
        <w:rPr>
          <w:w w:val="110"/>
        </w:rPr>
        <w:t> session.</w:t>
      </w:r>
      <w:r>
        <w:rPr>
          <w:w w:val="110"/>
        </w:rPr>
        <w:t> Follow- ing</w:t>
      </w:r>
      <w:r>
        <w:rPr>
          <w:w w:val="110"/>
        </w:rPr>
        <w:t> the</w:t>
      </w:r>
      <w:r>
        <w:rPr>
          <w:w w:val="110"/>
        </w:rPr>
        <w:t> missing</w:t>
      </w:r>
      <w:r>
        <w:rPr>
          <w:w w:val="110"/>
        </w:rPr>
        <w:t> person</w:t>
      </w:r>
      <w:r>
        <w:rPr>
          <w:w w:val="110"/>
        </w:rPr>
        <w:t> TikTok</w:t>
      </w:r>
      <w:r>
        <w:rPr>
          <w:w w:val="110"/>
        </w:rPr>
        <w:t> and</w:t>
      </w:r>
      <w:r>
        <w:rPr>
          <w:w w:val="110"/>
        </w:rPr>
        <w:t> questions</w:t>
      </w:r>
      <w:r>
        <w:rPr>
          <w:w w:val="110"/>
        </w:rPr>
        <w:t> described above,</w:t>
      </w:r>
      <w:r>
        <w:rPr>
          <w:w w:val="110"/>
        </w:rPr>
        <w:t> a</w:t>
      </w:r>
      <w:r>
        <w:rPr>
          <w:w w:val="110"/>
        </w:rPr>
        <w:t> statement</w:t>
      </w:r>
      <w:r>
        <w:rPr>
          <w:w w:val="110"/>
        </w:rPr>
        <w:t> was</w:t>
      </w:r>
      <w:r>
        <w:rPr>
          <w:w w:val="110"/>
        </w:rPr>
        <w:t> shown</w:t>
      </w:r>
      <w:r>
        <w:rPr>
          <w:w w:val="110"/>
        </w:rPr>
        <w:t> stating</w:t>
      </w:r>
      <w:r>
        <w:rPr>
          <w:w w:val="110"/>
        </w:rPr>
        <w:t> that</w:t>
      </w:r>
      <w:r>
        <w:rPr>
          <w:w w:val="110"/>
        </w:rPr>
        <w:t> the</w:t>
      </w:r>
      <w:r>
        <w:rPr>
          <w:w w:val="110"/>
        </w:rPr>
        <w:t> person featured</w:t>
      </w:r>
      <w:r>
        <w:rPr>
          <w:spacing w:val="-9"/>
          <w:w w:val="110"/>
        </w:rPr>
        <w:t> </w:t>
      </w:r>
      <w:r>
        <w:rPr>
          <w:w w:val="110"/>
        </w:rPr>
        <w:t>in</w:t>
      </w:r>
      <w:r>
        <w:rPr>
          <w:spacing w:val="-9"/>
          <w:w w:val="110"/>
        </w:rPr>
        <w:t> </w:t>
      </w:r>
      <w:r>
        <w:rPr>
          <w:w w:val="110"/>
        </w:rPr>
        <w:t>the</w:t>
      </w:r>
      <w:r>
        <w:rPr>
          <w:spacing w:val="-9"/>
          <w:w w:val="110"/>
        </w:rPr>
        <w:t> </w:t>
      </w:r>
      <w:r>
        <w:rPr>
          <w:w w:val="110"/>
        </w:rPr>
        <w:t>TikTok</w:t>
      </w:r>
      <w:r>
        <w:rPr>
          <w:spacing w:val="-9"/>
          <w:w w:val="110"/>
        </w:rPr>
        <w:t> </w:t>
      </w:r>
      <w:r>
        <w:rPr>
          <w:w w:val="110"/>
        </w:rPr>
        <w:t>was</w:t>
      </w:r>
      <w:r>
        <w:rPr>
          <w:spacing w:val="-9"/>
          <w:w w:val="110"/>
        </w:rPr>
        <w:t> </w:t>
      </w:r>
      <w:r>
        <w:rPr>
          <w:w w:val="110"/>
        </w:rPr>
        <w:t>not</w:t>
      </w:r>
      <w:r>
        <w:rPr>
          <w:spacing w:val="-9"/>
          <w:w w:val="110"/>
        </w:rPr>
        <w:t> </w:t>
      </w:r>
      <w:r>
        <w:rPr>
          <w:w w:val="110"/>
        </w:rPr>
        <w:t>actually</w:t>
      </w:r>
      <w:r>
        <w:rPr>
          <w:spacing w:val="-9"/>
          <w:w w:val="110"/>
        </w:rPr>
        <w:t> </w:t>
      </w:r>
      <w:r>
        <w:rPr>
          <w:w w:val="110"/>
        </w:rPr>
        <w:t>missing</w:t>
      </w:r>
      <w:r>
        <w:rPr>
          <w:spacing w:val="-9"/>
          <w:w w:val="110"/>
        </w:rPr>
        <w:t> </w:t>
      </w:r>
      <w:r>
        <w:rPr>
          <w:w w:val="110"/>
        </w:rPr>
        <w:t>and</w:t>
      </w:r>
      <w:r>
        <w:rPr>
          <w:spacing w:val="-9"/>
          <w:w w:val="110"/>
        </w:rPr>
        <w:t> </w:t>
      </w:r>
      <w:r>
        <w:rPr>
          <w:w w:val="110"/>
        </w:rPr>
        <w:t>that </w:t>
      </w:r>
      <w:r>
        <w:rPr>
          <w:spacing w:val="-2"/>
          <w:w w:val="110"/>
        </w:rPr>
        <w:t>the</w:t>
      </w:r>
      <w:r>
        <w:rPr>
          <w:spacing w:val="-8"/>
          <w:w w:val="110"/>
        </w:rPr>
        <w:t> </w:t>
      </w:r>
      <w:r>
        <w:rPr>
          <w:spacing w:val="-2"/>
          <w:w w:val="110"/>
        </w:rPr>
        <w:t>TikTok</w:t>
      </w:r>
      <w:r>
        <w:rPr>
          <w:spacing w:val="-8"/>
          <w:w w:val="110"/>
        </w:rPr>
        <w:t> </w:t>
      </w:r>
      <w:r>
        <w:rPr>
          <w:spacing w:val="-2"/>
          <w:w w:val="110"/>
        </w:rPr>
        <w:t>was</w:t>
      </w:r>
      <w:r>
        <w:rPr>
          <w:spacing w:val="-8"/>
          <w:w w:val="110"/>
        </w:rPr>
        <w:t> </w:t>
      </w:r>
      <w:r>
        <w:rPr>
          <w:spacing w:val="-2"/>
          <w:w w:val="110"/>
        </w:rPr>
        <w:t>created</w:t>
      </w:r>
      <w:r>
        <w:rPr>
          <w:spacing w:val="-8"/>
          <w:w w:val="110"/>
        </w:rPr>
        <w:t> </w:t>
      </w:r>
      <w:r>
        <w:rPr>
          <w:spacing w:val="-2"/>
          <w:w w:val="110"/>
        </w:rPr>
        <w:t>for</w:t>
      </w:r>
      <w:r>
        <w:rPr>
          <w:spacing w:val="-8"/>
          <w:w w:val="110"/>
        </w:rPr>
        <w:t> </w:t>
      </w:r>
      <w:r>
        <w:rPr>
          <w:spacing w:val="-2"/>
          <w:w w:val="110"/>
        </w:rPr>
        <w:t>the</w:t>
      </w:r>
      <w:r>
        <w:rPr>
          <w:spacing w:val="-8"/>
          <w:w w:val="110"/>
        </w:rPr>
        <w:t> </w:t>
      </w:r>
      <w:r>
        <w:rPr>
          <w:spacing w:val="-2"/>
          <w:w w:val="110"/>
        </w:rPr>
        <w:t>study.</w:t>
      </w:r>
      <w:r>
        <w:rPr>
          <w:spacing w:val="-8"/>
          <w:w w:val="110"/>
        </w:rPr>
        <w:t> </w:t>
      </w:r>
      <w:r>
        <w:rPr>
          <w:spacing w:val="-2"/>
          <w:w w:val="110"/>
        </w:rPr>
        <w:t>The</w:t>
      </w:r>
      <w:r>
        <w:rPr>
          <w:spacing w:val="-8"/>
          <w:w w:val="110"/>
        </w:rPr>
        <w:t> </w:t>
      </w:r>
      <w:r>
        <w:rPr>
          <w:spacing w:val="-2"/>
          <w:w w:val="110"/>
        </w:rPr>
        <w:t>statement</w:t>
      </w:r>
      <w:r>
        <w:rPr>
          <w:spacing w:val="-8"/>
          <w:w w:val="110"/>
        </w:rPr>
        <w:t> </w:t>
      </w:r>
      <w:r>
        <w:rPr>
          <w:spacing w:val="-2"/>
          <w:w w:val="110"/>
        </w:rPr>
        <w:t>indi- </w:t>
      </w:r>
      <w:r>
        <w:rPr>
          <w:w w:val="110"/>
        </w:rPr>
        <w:t>cated</w:t>
      </w:r>
      <w:r>
        <w:rPr>
          <w:spacing w:val="16"/>
          <w:w w:val="110"/>
        </w:rPr>
        <w:t> </w:t>
      </w:r>
      <w:r>
        <w:rPr>
          <w:w w:val="110"/>
        </w:rPr>
        <w:t>that</w:t>
      </w:r>
      <w:r>
        <w:rPr>
          <w:spacing w:val="17"/>
          <w:w w:val="110"/>
        </w:rPr>
        <w:t> </w:t>
      </w:r>
      <w:r>
        <w:rPr>
          <w:w w:val="110"/>
        </w:rPr>
        <w:t>law</w:t>
      </w:r>
      <w:r>
        <w:rPr>
          <w:spacing w:val="17"/>
          <w:w w:val="110"/>
        </w:rPr>
        <w:t> </w:t>
      </w:r>
      <w:r>
        <w:rPr>
          <w:w w:val="110"/>
        </w:rPr>
        <w:t>enforcement</w:t>
      </w:r>
      <w:r>
        <w:rPr>
          <w:spacing w:val="17"/>
          <w:w w:val="110"/>
        </w:rPr>
        <w:t> </w:t>
      </w:r>
      <w:r>
        <w:rPr>
          <w:w w:val="110"/>
        </w:rPr>
        <w:t>should</w:t>
      </w:r>
      <w:r>
        <w:rPr>
          <w:spacing w:val="17"/>
          <w:w w:val="110"/>
        </w:rPr>
        <w:t> </w:t>
      </w:r>
      <w:r>
        <w:rPr>
          <w:w w:val="110"/>
        </w:rPr>
        <w:t>not</w:t>
      </w:r>
      <w:r>
        <w:rPr>
          <w:spacing w:val="17"/>
          <w:w w:val="110"/>
        </w:rPr>
        <w:t> </w:t>
      </w:r>
      <w:r>
        <w:rPr>
          <w:w w:val="110"/>
        </w:rPr>
        <w:t>be</w:t>
      </w:r>
      <w:r>
        <w:rPr>
          <w:spacing w:val="16"/>
          <w:w w:val="110"/>
        </w:rPr>
        <w:t> </w:t>
      </w:r>
      <w:r>
        <w:rPr>
          <w:w w:val="110"/>
        </w:rPr>
        <w:t>contacted</w:t>
      </w:r>
      <w:r>
        <w:rPr>
          <w:spacing w:val="17"/>
          <w:w w:val="110"/>
        </w:rPr>
        <w:t> </w:t>
      </w:r>
      <w:r>
        <w:rPr>
          <w:spacing w:val="-5"/>
          <w:w w:val="110"/>
        </w:rPr>
        <w:t>in</w:t>
      </w:r>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w w:val="110"/>
        </w:rPr>
        <w:t>the</w:t>
      </w:r>
      <w:r>
        <w:rPr>
          <w:w w:val="110"/>
        </w:rPr>
        <w:t> case</w:t>
      </w:r>
      <w:r>
        <w:rPr>
          <w:w w:val="110"/>
        </w:rPr>
        <w:t> of</w:t>
      </w:r>
      <w:r>
        <w:rPr>
          <w:w w:val="110"/>
        </w:rPr>
        <w:t> sightings</w:t>
      </w:r>
      <w:r>
        <w:rPr>
          <w:w w:val="110"/>
        </w:rPr>
        <w:t> of</w:t>
      </w:r>
      <w:r>
        <w:rPr>
          <w:w w:val="110"/>
        </w:rPr>
        <w:t> the</w:t>
      </w:r>
      <w:r>
        <w:rPr>
          <w:w w:val="110"/>
        </w:rPr>
        <w:t> target</w:t>
      </w:r>
      <w:r>
        <w:rPr>
          <w:w w:val="110"/>
        </w:rPr>
        <w:t> and</w:t>
      </w:r>
      <w:r>
        <w:rPr>
          <w:w w:val="110"/>
        </w:rPr>
        <w:t> that,</w:t>
      </w:r>
      <w:r>
        <w:rPr>
          <w:w w:val="110"/>
        </w:rPr>
        <w:t> instead,</w:t>
      </w:r>
      <w:r>
        <w:rPr>
          <w:w w:val="110"/>
        </w:rPr>
        <w:t> we were</w:t>
      </w:r>
      <w:r>
        <w:rPr>
          <w:spacing w:val="-2"/>
          <w:w w:val="110"/>
        </w:rPr>
        <w:t> </w:t>
      </w:r>
      <w:r>
        <w:rPr>
          <w:w w:val="110"/>
        </w:rPr>
        <w:t>hosting</w:t>
      </w:r>
      <w:r>
        <w:rPr>
          <w:spacing w:val="-2"/>
          <w:w w:val="110"/>
        </w:rPr>
        <w:t> </w:t>
      </w:r>
      <w:r>
        <w:rPr>
          <w:w w:val="110"/>
        </w:rPr>
        <w:t>a</w:t>
      </w:r>
      <w:r>
        <w:rPr>
          <w:spacing w:val="-2"/>
          <w:w w:val="110"/>
        </w:rPr>
        <w:t> </w:t>
      </w:r>
      <w:r>
        <w:rPr>
          <w:w w:val="110"/>
        </w:rPr>
        <w:t>contest</w:t>
      </w:r>
      <w:r>
        <w:rPr>
          <w:spacing w:val="-2"/>
          <w:w w:val="110"/>
        </w:rPr>
        <w:t> </w:t>
      </w:r>
      <w:r>
        <w:rPr>
          <w:w w:val="110"/>
        </w:rPr>
        <w:t>to</w:t>
      </w:r>
      <w:r>
        <w:rPr>
          <w:spacing w:val="-2"/>
          <w:w w:val="110"/>
        </w:rPr>
        <w:t> </w:t>
      </w:r>
      <w:r>
        <w:rPr>
          <w:w w:val="110"/>
        </w:rPr>
        <w:t>find</w:t>
      </w:r>
      <w:r>
        <w:rPr>
          <w:spacing w:val="-2"/>
          <w:w w:val="110"/>
        </w:rPr>
        <w:t> </w:t>
      </w:r>
      <w:r>
        <w:rPr>
          <w:w w:val="110"/>
        </w:rPr>
        <w:t>the</w:t>
      </w:r>
      <w:r>
        <w:rPr>
          <w:spacing w:val="-2"/>
          <w:w w:val="110"/>
        </w:rPr>
        <w:t> </w:t>
      </w:r>
      <w:r>
        <w:rPr>
          <w:w w:val="110"/>
        </w:rPr>
        <w:t>person.</w:t>
      </w:r>
      <w:r>
        <w:rPr>
          <w:spacing w:val="-2"/>
          <w:w w:val="110"/>
        </w:rPr>
        <w:t> </w:t>
      </w:r>
      <w:r>
        <w:rPr>
          <w:w w:val="110"/>
        </w:rPr>
        <w:t>If</w:t>
      </w:r>
      <w:r>
        <w:rPr>
          <w:spacing w:val="-2"/>
          <w:w w:val="110"/>
        </w:rPr>
        <w:t> </w:t>
      </w:r>
      <w:r>
        <w:rPr>
          <w:w w:val="110"/>
        </w:rPr>
        <w:t>participants spotted the person featured from the TikTok within the next</w:t>
      </w:r>
      <w:r>
        <w:rPr>
          <w:spacing w:val="-3"/>
          <w:w w:val="110"/>
        </w:rPr>
        <w:t> </w:t>
      </w:r>
      <w:r>
        <w:rPr>
          <w:w w:val="110"/>
        </w:rPr>
        <w:t>week</w:t>
      </w:r>
      <w:r>
        <w:rPr>
          <w:spacing w:val="-3"/>
          <w:w w:val="110"/>
        </w:rPr>
        <w:t> </w:t>
      </w:r>
      <w:r>
        <w:rPr>
          <w:w w:val="110"/>
        </w:rPr>
        <w:t>on</w:t>
      </w:r>
      <w:r>
        <w:rPr>
          <w:spacing w:val="-3"/>
          <w:w w:val="110"/>
        </w:rPr>
        <w:t> </w:t>
      </w:r>
      <w:r>
        <w:rPr>
          <w:w w:val="110"/>
        </w:rPr>
        <w:t>campus</w:t>
      </w:r>
      <w:r>
        <w:rPr>
          <w:spacing w:val="-3"/>
          <w:w w:val="110"/>
        </w:rPr>
        <w:t> </w:t>
      </w:r>
      <w:r>
        <w:rPr>
          <w:w w:val="110"/>
        </w:rPr>
        <w:t>they</w:t>
      </w:r>
      <w:r>
        <w:rPr>
          <w:spacing w:val="-3"/>
          <w:w w:val="110"/>
        </w:rPr>
        <w:t> </w:t>
      </w:r>
      <w:r>
        <w:rPr>
          <w:w w:val="110"/>
        </w:rPr>
        <w:t>could</w:t>
      </w:r>
      <w:r>
        <w:rPr>
          <w:spacing w:val="-3"/>
          <w:w w:val="110"/>
        </w:rPr>
        <w:t> </w:t>
      </w:r>
      <w:r>
        <w:rPr>
          <w:w w:val="110"/>
        </w:rPr>
        <w:t>report</w:t>
      </w:r>
      <w:r>
        <w:rPr>
          <w:spacing w:val="-3"/>
          <w:w w:val="110"/>
        </w:rPr>
        <w:t> </w:t>
      </w:r>
      <w:r>
        <w:rPr>
          <w:w w:val="110"/>
        </w:rPr>
        <w:t>their</w:t>
      </w:r>
      <w:r>
        <w:rPr>
          <w:spacing w:val="-3"/>
          <w:w w:val="110"/>
        </w:rPr>
        <w:t> </w:t>
      </w:r>
      <w:r>
        <w:rPr>
          <w:w w:val="110"/>
        </w:rPr>
        <w:t>sighting</w:t>
      </w:r>
      <w:r>
        <w:rPr>
          <w:spacing w:val="-3"/>
          <w:w w:val="110"/>
        </w:rPr>
        <w:t> </w:t>
      </w:r>
      <w:r>
        <w:rPr>
          <w:w w:val="110"/>
        </w:rPr>
        <w:t>to an easy to remember email address set up for the study for a chance to win a portion of a $300 cash prize. Par- ticipants were informed that they would be expected to email to report a sighting within 24 h of the sighting to indicate</w:t>
      </w:r>
      <w:r>
        <w:rPr>
          <w:spacing w:val="-4"/>
          <w:w w:val="110"/>
        </w:rPr>
        <w:t> </w:t>
      </w:r>
      <w:r>
        <w:rPr>
          <w:w w:val="110"/>
        </w:rPr>
        <w:t>where</w:t>
      </w:r>
      <w:r>
        <w:rPr>
          <w:spacing w:val="-4"/>
          <w:w w:val="110"/>
        </w:rPr>
        <w:t> </w:t>
      </w:r>
      <w:r>
        <w:rPr>
          <w:w w:val="110"/>
        </w:rPr>
        <w:t>and</w:t>
      </w:r>
      <w:r>
        <w:rPr>
          <w:spacing w:val="-4"/>
          <w:w w:val="110"/>
        </w:rPr>
        <w:t> </w:t>
      </w:r>
      <w:r>
        <w:rPr>
          <w:w w:val="110"/>
        </w:rPr>
        <w:t>when</w:t>
      </w:r>
      <w:r>
        <w:rPr>
          <w:spacing w:val="-4"/>
          <w:w w:val="110"/>
        </w:rPr>
        <w:t> </w:t>
      </w:r>
      <w:r>
        <w:rPr>
          <w:w w:val="110"/>
        </w:rPr>
        <w:t>they</w:t>
      </w:r>
      <w:r>
        <w:rPr>
          <w:spacing w:val="-4"/>
          <w:w w:val="110"/>
        </w:rPr>
        <w:t> </w:t>
      </w:r>
      <w:r>
        <w:rPr>
          <w:w w:val="110"/>
        </w:rPr>
        <w:t>saw</w:t>
      </w:r>
      <w:r>
        <w:rPr>
          <w:spacing w:val="-4"/>
          <w:w w:val="110"/>
        </w:rPr>
        <w:t> </w:t>
      </w:r>
      <w:r>
        <w:rPr>
          <w:w w:val="110"/>
        </w:rPr>
        <w:t>the</w:t>
      </w:r>
      <w:r>
        <w:rPr>
          <w:spacing w:val="-4"/>
          <w:w w:val="110"/>
        </w:rPr>
        <w:t> </w:t>
      </w:r>
      <w:r>
        <w:rPr>
          <w:w w:val="110"/>
        </w:rPr>
        <w:t>target</w:t>
      </w:r>
      <w:r>
        <w:rPr>
          <w:spacing w:val="-4"/>
          <w:w w:val="110"/>
        </w:rPr>
        <w:t> </w:t>
      </w:r>
      <w:r>
        <w:rPr>
          <w:w w:val="110"/>
        </w:rPr>
        <w:t>person</w:t>
      </w:r>
      <w:r>
        <w:rPr>
          <w:spacing w:val="-4"/>
          <w:w w:val="110"/>
        </w:rPr>
        <w:t> </w:t>
      </w:r>
      <w:r>
        <w:rPr>
          <w:w w:val="110"/>
        </w:rPr>
        <w:t>and what that target person was wearing.</w:t>
      </w:r>
    </w:p>
    <w:p>
      <w:pPr>
        <w:pStyle w:val="BodyText"/>
        <w:spacing w:line="261" w:lineRule="auto"/>
        <w:ind w:left="141" w:right="38" w:firstLine="159"/>
        <w:jc w:val="both"/>
      </w:pPr>
      <w:r>
        <w:rPr>
          <w:w w:val="110"/>
        </w:rPr>
        <w:t>The</w:t>
      </w:r>
      <w:r>
        <w:rPr>
          <w:spacing w:val="40"/>
          <w:w w:val="110"/>
        </w:rPr>
        <w:t> </w:t>
      </w:r>
      <w:r>
        <w:rPr>
          <w:w w:val="110"/>
        </w:rPr>
        <w:t>survey</w:t>
      </w:r>
      <w:r>
        <w:rPr>
          <w:spacing w:val="40"/>
          <w:w w:val="110"/>
        </w:rPr>
        <w:t> </w:t>
      </w:r>
      <w:r>
        <w:rPr>
          <w:w w:val="110"/>
        </w:rPr>
        <w:t>was</w:t>
      </w:r>
      <w:r>
        <w:rPr>
          <w:spacing w:val="40"/>
          <w:w w:val="110"/>
        </w:rPr>
        <w:t> </w:t>
      </w:r>
      <w:r>
        <w:rPr>
          <w:w w:val="110"/>
        </w:rPr>
        <w:t>coded</w:t>
      </w:r>
      <w:r>
        <w:rPr>
          <w:spacing w:val="40"/>
          <w:w w:val="110"/>
        </w:rPr>
        <w:t> </w:t>
      </w:r>
      <w:r>
        <w:rPr>
          <w:w w:val="110"/>
        </w:rPr>
        <w:t>to</w:t>
      </w:r>
      <w:r>
        <w:rPr>
          <w:spacing w:val="40"/>
          <w:w w:val="110"/>
        </w:rPr>
        <w:t> </w:t>
      </w:r>
      <w:r>
        <w:rPr>
          <w:w w:val="110"/>
        </w:rPr>
        <w:t>randomly</w:t>
      </w:r>
      <w:r>
        <w:rPr>
          <w:spacing w:val="40"/>
          <w:w w:val="110"/>
        </w:rPr>
        <w:t> </w:t>
      </w:r>
      <w:r>
        <w:rPr>
          <w:w w:val="110"/>
        </w:rPr>
        <w:t>assign</w:t>
      </w:r>
      <w:r>
        <w:rPr>
          <w:spacing w:val="40"/>
          <w:w w:val="110"/>
        </w:rPr>
        <w:t> </w:t>
      </w:r>
      <w:r>
        <w:rPr>
          <w:w w:val="110"/>
        </w:rPr>
        <w:t>one</w:t>
      </w:r>
      <w:r>
        <w:rPr>
          <w:spacing w:val="40"/>
          <w:w w:val="110"/>
        </w:rPr>
        <w:t> </w:t>
      </w:r>
      <w:r>
        <w:rPr>
          <w:w w:val="110"/>
        </w:rPr>
        <w:t>of the</w:t>
      </w:r>
      <w:r>
        <w:rPr>
          <w:w w:val="110"/>
        </w:rPr>
        <w:t> expectations</w:t>
      </w:r>
      <w:r>
        <w:rPr>
          <w:w w:val="110"/>
        </w:rPr>
        <w:t> of</w:t>
      </w:r>
      <w:r>
        <w:rPr>
          <w:w w:val="110"/>
        </w:rPr>
        <w:t> encounter</w:t>
      </w:r>
      <w:r>
        <w:rPr>
          <w:w w:val="110"/>
        </w:rPr>
        <w:t> conditions.</w:t>
      </w:r>
      <w:r>
        <w:rPr>
          <w:w w:val="110"/>
        </w:rPr>
        <w:t> Specifi-</w:t>
      </w:r>
      <w:r>
        <w:rPr>
          <w:spacing w:val="80"/>
          <w:w w:val="110"/>
        </w:rPr>
        <w:t> </w:t>
      </w:r>
      <w:r>
        <w:rPr>
          <w:w w:val="110"/>
        </w:rPr>
        <w:t>cally, the survey included text that stated that based on prior</w:t>
      </w:r>
      <w:r>
        <w:rPr>
          <w:w w:val="110"/>
        </w:rPr>
        <w:t> research,</w:t>
      </w:r>
      <w:r>
        <w:rPr>
          <w:w w:val="110"/>
        </w:rPr>
        <w:t> there</w:t>
      </w:r>
      <w:r>
        <w:rPr>
          <w:w w:val="110"/>
        </w:rPr>
        <w:t> was</w:t>
      </w:r>
      <w:r>
        <w:rPr>
          <w:w w:val="110"/>
        </w:rPr>
        <w:t> a</w:t>
      </w:r>
      <w:r>
        <w:rPr>
          <w:w w:val="110"/>
        </w:rPr>
        <w:t> 20%</w:t>
      </w:r>
      <w:r>
        <w:rPr>
          <w:w w:val="110"/>
        </w:rPr>
        <w:t> (i.e.,</w:t>
      </w:r>
      <w:r>
        <w:rPr>
          <w:w w:val="110"/>
        </w:rPr>
        <w:t> low</w:t>
      </w:r>
      <w:r>
        <w:rPr>
          <w:w w:val="110"/>
        </w:rPr>
        <w:t> expectations of</w:t>
      </w:r>
      <w:r>
        <w:rPr>
          <w:spacing w:val="-6"/>
          <w:w w:val="110"/>
        </w:rPr>
        <w:t> </w:t>
      </w:r>
      <w:r>
        <w:rPr>
          <w:w w:val="110"/>
        </w:rPr>
        <w:t>encounter)</w:t>
      </w:r>
      <w:r>
        <w:rPr>
          <w:spacing w:val="-6"/>
          <w:w w:val="110"/>
        </w:rPr>
        <w:t> </w:t>
      </w:r>
      <w:r>
        <w:rPr>
          <w:w w:val="110"/>
        </w:rPr>
        <w:t>or</w:t>
      </w:r>
      <w:r>
        <w:rPr>
          <w:spacing w:val="-6"/>
          <w:w w:val="110"/>
        </w:rPr>
        <w:t> </w:t>
      </w:r>
      <w:r>
        <w:rPr>
          <w:w w:val="110"/>
        </w:rPr>
        <w:t>90%</w:t>
      </w:r>
      <w:r>
        <w:rPr>
          <w:spacing w:val="-6"/>
          <w:w w:val="110"/>
        </w:rPr>
        <w:t> </w:t>
      </w:r>
      <w:r>
        <w:rPr>
          <w:w w:val="110"/>
        </w:rPr>
        <w:t>(i.e.,</w:t>
      </w:r>
      <w:r>
        <w:rPr>
          <w:spacing w:val="-6"/>
          <w:w w:val="110"/>
        </w:rPr>
        <w:t> </w:t>
      </w:r>
      <w:r>
        <w:rPr>
          <w:w w:val="110"/>
        </w:rPr>
        <w:t>high</w:t>
      </w:r>
      <w:r>
        <w:rPr>
          <w:spacing w:val="-6"/>
          <w:w w:val="110"/>
        </w:rPr>
        <w:t> </w:t>
      </w:r>
      <w:r>
        <w:rPr>
          <w:w w:val="110"/>
        </w:rPr>
        <w:t>expectations</w:t>
      </w:r>
      <w:r>
        <w:rPr>
          <w:spacing w:val="-6"/>
          <w:w w:val="110"/>
        </w:rPr>
        <w:t> </w:t>
      </w:r>
      <w:r>
        <w:rPr>
          <w:w w:val="110"/>
        </w:rPr>
        <w:t>of</w:t>
      </w:r>
      <w:r>
        <w:rPr>
          <w:spacing w:val="-6"/>
          <w:w w:val="110"/>
        </w:rPr>
        <w:t> </w:t>
      </w:r>
      <w:r>
        <w:rPr>
          <w:w w:val="110"/>
        </w:rPr>
        <w:t>encoun- ter)</w:t>
      </w:r>
      <w:r>
        <w:rPr>
          <w:w w:val="110"/>
        </w:rPr>
        <w:t> chance</w:t>
      </w:r>
      <w:r>
        <w:rPr>
          <w:w w:val="110"/>
        </w:rPr>
        <w:t> that</w:t>
      </w:r>
      <w:r>
        <w:rPr>
          <w:w w:val="110"/>
        </w:rPr>
        <w:t> the</w:t>
      </w:r>
      <w:r>
        <w:rPr>
          <w:w w:val="110"/>
        </w:rPr>
        <w:t> target</w:t>
      </w:r>
      <w:r>
        <w:rPr>
          <w:w w:val="110"/>
        </w:rPr>
        <w:t> would</w:t>
      </w:r>
      <w:r>
        <w:rPr>
          <w:w w:val="110"/>
        </w:rPr>
        <w:t> be</w:t>
      </w:r>
      <w:r>
        <w:rPr>
          <w:w w:val="110"/>
        </w:rPr>
        <w:t> on</w:t>
      </w:r>
      <w:r>
        <w:rPr>
          <w:w w:val="110"/>
        </w:rPr>
        <w:t> campus</w:t>
      </w:r>
      <w:r>
        <w:rPr>
          <w:w w:val="110"/>
        </w:rPr>
        <w:t> in</w:t>
      </w:r>
      <w:r>
        <w:rPr>
          <w:w w:val="110"/>
        </w:rPr>
        <w:t> the next</w:t>
      </w:r>
      <w:r>
        <w:rPr>
          <w:w w:val="110"/>
        </w:rPr>
        <w:t> week.</w:t>
      </w:r>
      <w:r>
        <w:rPr>
          <w:w w:val="110"/>
        </w:rPr>
        <w:t> The</w:t>
      </w:r>
      <w:r>
        <w:rPr>
          <w:w w:val="110"/>
        </w:rPr>
        <w:t> survey</w:t>
      </w:r>
      <w:r>
        <w:rPr>
          <w:w w:val="110"/>
        </w:rPr>
        <w:t> contained</w:t>
      </w:r>
      <w:r>
        <w:rPr>
          <w:w w:val="110"/>
        </w:rPr>
        <w:t> comprehension</w:t>
      </w:r>
      <w:r>
        <w:rPr>
          <w:w w:val="110"/>
        </w:rPr>
        <w:t> check questions</w:t>
      </w:r>
      <w:r>
        <w:rPr>
          <w:w w:val="110"/>
        </w:rPr>
        <w:t> to</w:t>
      </w:r>
      <w:r>
        <w:rPr>
          <w:w w:val="110"/>
        </w:rPr>
        <w:t> ensure</w:t>
      </w:r>
      <w:r>
        <w:rPr>
          <w:w w:val="110"/>
        </w:rPr>
        <w:t> that</w:t>
      </w:r>
      <w:r>
        <w:rPr>
          <w:w w:val="110"/>
        </w:rPr>
        <w:t> participants</w:t>
      </w:r>
      <w:r>
        <w:rPr>
          <w:w w:val="110"/>
        </w:rPr>
        <w:t> knew</w:t>
      </w:r>
      <w:r>
        <w:rPr>
          <w:w w:val="110"/>
        </w:rPr>
        <w:t> that</w:t>
      </w:r>
      <w:r>
        <w:rPr>
          <w:w w:val="110"/>
        </w:rPr>
        <w:t> the person</w:t>
      </w:r>
      <w:r>
        <w:rPr>
          <w:w w:val="110"/>
        </w:rPr>
        <w:t> from</w:t>
      </w:r>
      <w:r>
        <w:rPr>
          <w:w w:val="110"/>
        </w:rPr>
        <w:t> the</w:t>
      </w:r>
      <w:r>
        <w:rPr>
          <w:w w:val="110"/>
        </w:rPr>
        <w:t> missing</w:t>
      </w:r>
      <w:r>
        <w:rPr>
          <w:w w:val="110"/>
        </w:rPr>
        <w:t> person</w:t>
      </w:r>
      <w:r>
        <w:rPr>
          <w:w w:val="110"/>
        </w:rPr>
        <w:t> TikTok</w:t>
      </w:r>
      <w:r>
        <w:rPr>
          <w:w w:val="110"/>
        </w:rPr>
        <w:t> was</w:t>
      </w:r>
      <w:r>
        <w:rPr>
          <w:w w:val="110"/>
        </w:rPr>
        <w:t> not</w:t>
      </w:r>
      <w:r>
        <w:rPr>
          <w:w w:val="110"/>
        </w:rPr>
        <w:t> actu- ally</w:t>
      </w:r>
      <w:r>
        <w:rPr>
          <w:w w:val="110"/>
        </w:rPr>
        <w:t> missing,</w:t>
      </w:r>
      <w:r>
        <w:rPr>
          <w:w w:val="110"/>
        </w:rPr>
        <w:t> who</w:t>
      </w:r>
      <w:r>
        <w:rPr>
          <w:w w:val="110"/>
        </w:rPr>
        <w:t> should</w:t>
      </w:r>
      <w:r>
        <w:rPr>
          <w:w w:val="110"/>
        </w:rPr>
        <w:t> be</w:t>
      </w:r>
      <w:r>
        <w:rPr>
          <w:w w:val="110"/>
        </w:rPr>
        <w:t> contacted</w:t>
      </w:r>
      <w:r>
        <w:rPr>
          <w:w w:val="110"/>
        </w:rPr>
        <w:t> if</w:t>
      </w:r>
      <w:r>
        <w:rPr>
          <w:w w:val="110"/>
        </w:rPr>
        <w:t> they</w:t>
      </w:r>
      <w:r>
        <w:rPr>
          <w:w w:val="110"/>
        </w:rPr>
        <w:t> spot</w:t>
      </w:r>
      <w:r>
        <w:rPr>
          <w:w w:val="110"/>
        </w:rPr>
        <w:t> the target,</w:t>
      </w:r>
      <w:r>
        <w:rPr>
          <w:w w:val="110"/>
        </w:rPr>
        <w:t> what</w:t>
      </w:r>
      <w:r>
        <w:rPr>
          <w:w w:val="110"/>
        </w:rPr>
        <w:t> email</w:t>
      </w:r>
      <w:r>
        <w:rPr>
          <w:w w:val="110"/>
        </w:rPr>
        <w:t> address</w:t>
      </w:r>
      <w:r>
        <w:rPr>
          <w:w w:val="110"/>
        </w:rPr>
        <w:t> sightings</w:t>
      </w:r>
      <w:r>
        <w:rPr>
          <w:w w:val="110"/>
        </w:rPr>
        <w:t> be</w:t>
      </w:r>
      <w:r>
        <w:rPr>
          <w:w w:val="110"/>
        </w:rPr>
        <w:t> reported</w:t>
      </w:r>
      <w:r>
        <w:rPr>
          <w:w w:val="110"/>
        </w:rPr>
        <w:t> to,</w:t>
      </w:r>
      <w:r>
        <w:rPr>
          <w:w w:val="110"/>
        </w:rPr>
        <w:t> the amount</w:t>
      </w:r>
      <w:r>
        <w:rPr>
          <w:w w:val="110"/>
        </w:rPr>
        <w:t> of</w:t>
      </w:r>
      <w:r>
        <w:rPr>
          <w:w w:val="110"/>
        </w:rPr>
        <w:t> prize</w:t>
      </w:r>
      <w:r>
        <w:rPr>
          <w:w w:val="110"/>
        </w:rPr>
        <w:t> money,</w:t>
      </w:r>
      <w:r>
        <w:rPr>
          <w:w w:val="110"/>
        </w:rPr>
        <w:t> and</w:t>
      </w:r>
      <w:r>
        <w:rPr>
          <w:w w:val="110"/>
        </w:rPr>
        <w:t> the</w:t>
      </w:r>
      <w:r>
        <w:rPr>
          <w:w w:val="110"/>
        </w:rPr>
        <w:t> percent</w:t>
      </w:r>
      <w:r>
        <w:rPr>
          <w:w w:val="110"/>
        </w:rPr>
        <w:t> chance</w:t>
      </w:r>
      <w:r>
        <w:rPr>
          <w:w w:val="110"/>
        </w:rPr>
        <w:t> of</w:t>
      </w:r>
      <w:r>
        <w:rPr>
          <w:w w:val="110"/>
        </w:rPr>
        <w:t> the target</w:t>
      </w:r>
      <w:r>
        <w:rPr>
          <w:w w:val="110"/>
        </w:rPr>
        <w:t> appearing</w:t>
      </w:r>
      <w:r>
        <w:rPr>
          <w:w w:val="110"/>
        </w:rPr>
        <w:t> on</w:t>
      </w:r>
      <w:r>
        <w:rPr>
          <w:w w:val="110"/>
        </w:rPr>
        <w:t> campus.</w:t>
      </w:r>
      <w:r>
        <w:rPr>
          <w:w w:val="110"/>
        </w:rPr>
        <w:t> The</w:t>
      </w:r>
      <w:r>
        <w:rPr>
          <w:w w:val="110"/>
        </w:rPr>
        <w:t> survey</w:t>
      </w:r>
      <w:r>
        <w:rPr>
          <w:w w:val="110"/>
        </w:rPr>
        <w:t> also</w:t>
      </w:r>
      <w:r>
        <w:rPr>
          <w:w w:val="110"/>
        </w:rPr>
        <w:t> contained a</w:t>
      </w:r>
      <w:r>
        <w:rPr>
          <w:w w:val="110"/>
        </w:rPr>
        <w:t> demographic</w:t>
      </w:r>
      <w:r>
        <w:rPr>
          <w:w w:val="110"/>
        </w:rPr>
        <w:t> questionnaire.</w:t>
      </w:r>
      <w:r>
        <w:rPr>
          <w:w w:val="110"/>
        </w:rPr>
        <w:t> Finally,</w:t>
      </w:r>
      <w:r>
        <w:rPr>
          <w:w w:val="110"/>
        </w:rPr>
        <w:t> </w:t>
      </w:r>
      <w:r>
        <w:rPr>
          <w:w w:val="110"/>
        </w:rPr>
        <w:t>participants answered</w:t>
      </w:r>
      <w:r>
        <w:rPr>
          <w:w w:val="110"/>
        </w:rPr>
        <w:t> self-reported</w:t>
      </w:r>
      <w:r>
        <w:rPr>
          <w:w w:val="110"/>
        </w:rPr>
        <w:t> questions</w:t>
      </w:r>
      <w:r>
        <w:rPr>
          <w:w w:val="110"/>
        </w:rPr>
        <w:t> about</w:t>
      </w:r>
      <w:r>
        <w:rPr>
          <w:w w:val="110"/>
        </w:rPr>
        <w:t> their</w:t>
      </w:r>
      <w:r>
        <w:rPr>
          <w:w w:val="110"/>
        </w:rPr>
        <w:t> expecta- tions of encountering the target person sometime in the </w:t>
      </w:r>
      <w:r>
        <w:rPr/>
        <w:t>next week on a 5-point scale (1</w:t>
      </w:r>
      <w:r>
        <w:rPr>
          <w:spacing w:val="-12"/>
        </w:rPr>
        <w:t> </w:t>
      </w:r>
      <w:r>
        <w:rPr>
          <w:rFonts w:ascii="Garamond"/>
        </w:rPr>
        <w:t>=</w:t>
      </w:r>
      <w:r>
        <w:rPr>
          <w:rFonts w:ascii="Garamond"/>
          <w:spacing w:val="-12"/>
        </w:rPr>
        <w:t> </w:t>
      </w:r>
      <w:r>
        <w:rPr/>
        <w:t>unlikely, 5</w:t>
      </w:r>
      <w:r>
        <w:rPr>
          <w:spacing w:val="-12"/>
        </w:rPr>
        <w:t> </w:t>
      </w:r>
      <w:r>
        <w:rPr>
          <w:rFonts w:ascii="Garamond"/>
        </w:rPr>
        <w:t>=</w:t>
      </w:r>
      <w:r>
        <w:rPr>
          <w:rFonts w:ascii="Garamond"/>
          <w:spacing w:val="-12"/>
        </w:rPr>
        <w:t> </w:t>
      </w:r>
      <w:r>
        <w:rPr/>
        <w:t>very likely) </w:t>
      </w:r>
      <w:r>
        <w:rPr>
          <w:w w:val="110"/>
        </w:rPr>
        <w:t>and</w:t>
      </w:r>
      <w:r>
        <w:rPr>
          <w:spacing w:val="-12"/>
          <w:w w:val="110"/>
        </w:rPr>
        <w:t> </w:t>
      </w:r>
      <w:r>
        <w:rPr>
          <w:w w:val="110"/>
        </w:rPr>
        <w:t>the</w:t>
      </w:r>
      <w:r>
        <w:rPr>
          <w:spacing w:val="-12"/>
          <w:w w:val="110"/>
        </w:rPr>
        <w:t> </w:t>
      </w:r>
      <w:r>
        <w:rPr>
          <w:w w:val="110"/>
        </w:rPr>
        <w:t>degree</w:t>
      </w:r>
      <w:r>
        <w:rPr>
          <w:spacing w:val="-12"/>
          <w:w w:val="110"/>
        </w:rPr>
        <w:t> </w:t>
      </w:r>
      <w:r>
        <w:rPr>
          <w:w w:val="110"/>
        </w:rPr>
        <w:t>to</w:t>
      </w:r>
      <w:r>
        <w:rPr>
          <w:spacing w:val="-12"/>
          <w:w w:val="110"/>
        </w:rPr>
        <w:t> </w:t>
      </w:r>
      <w:r>
        <w:rPr>
          <w:w w:val="110"/>
        </w:rPr>
        <w:t>which</w:t>
      </w:r>
      <w:r>
        <w:rPr>
          <w:spacing w:val="-12"/>
          <w:w w:val="110"/>
        </w:rPr>
        <w:t> </w:t>
      </w:r>
      <w:r>
        <w:rPr>
          <w:w w:val="110"/>
        </w:rPr>
        <w:t>they</w:t>
      </w:r>
      <w:r>
        <w:rPr>
          <w:spacing w:val="-12"/>
          <w:w w:val="110"/>
        </w:rPr>
        <w:t> </w:t>
      </w:r>
      <w:r>
        <w:rPr>
          <w:w w:val="110"/>
        </w:rPr>
        <w:t>have</w:t>
      </w:r>
      <w:r>
        <w:rPr>
          <w:spacing w:val="-12"/>
          <w:w w:val="110"/>
        </w:rPr>
        <w:t> </w:t>
      </w:r>
      <w:r>
        <w:rPr>
          <w:w w:val="110"/>
        </w:rPr>
        <w:t>formed</w:t>
      </w:r>
      <w:r>
        <w:rPr>
          <w:spacing w:val="-12"/>
          <w:w w:val="110"/>
        </w:rPr>
        <w:t> </w:t>
      </w:r>
      <w:r>
        <w:rPr>
          <w:w w:val="110"/>
        </w:rPr>
        <w:t>specific</w:t>
      </w:r>
      <w:r>
        <w:rPr>
          <w:spacing w:val="-12"/>
          <w:w w:val="110"/>
        </w:rPr>
        <w:t> </w:t>
      </w:r>
      <w:r>
        <w:rPr>
          <w:w w:val="110"/>
        </w:rPr>
        <w:t>intent to</w:t>
      </w:r>
      <w:r>
        <w:rPr>
          <w:spacing w:val="-14"/>
          <w:w w:val="110"/>
        </w:rPr>
        <w:t> </w:t>
      </w:r>
      <w:r>
        <w:rPr>
          <w:w w:val="110"/>
        </w:rPr>
        <w:t>search</w:t>
      </w:r>
      <w:r>
        <w:rPr>
          <w:spacing w:val="-13"/>
          <w:w w:val="110"/>
        </w:rPr>
        <w:t> </w:t>
      </w:r>
      <w:r>
        <w:rPr>
          <w:w w:val="110"/>
        </w:rPr>
        <w:t>for</w:t>
      </w:r>
      <w:r>
        <w:rPr>
          <w:spacing w:val="-13"/>
          <w:w w:val="110"/>
        </w:rPr>
        <w:t> </w:t>
      </w:r>
      <w:r>
        <w:rPr>
          <w:w w:val="110"/>
        </w:rPr>
        <w:t>the</w:t>
      </w:r>
      <w:r>
        <w:rPr>
          <w:spacing w:val="-13"/>
          <w:w w:val="110"/>
        </w:rPr>
        <w:t> </w:t>
      </w:r>
      <w:r>
        <w:rPr>
          <w:w w:val="110"/>
        </w:rPr>
        <w:t>target</w:t>
      </w:r>
      <w:r>
        <w:rPr>
          <w:spacing w:val="-11"/>
          <w:w w:val="110"/>
        </w:rPr>
        <w:t> </w:t>
      </w:r>
      <w:r>
        <w:rPr>
          <w:w w:val="110"/>
        </w:rPr>
        <w:t>person</w:t>
      </w:r>
      <w:r>
        <w:rPr>
          <w:spacing w:val="-5"/>
          <w:w w:val="110"/>
        </w:rPr>
        <w:t> </w:t>
      </w:r>
      <w:r>
        <w:rPr>
          <w:w w:val="110"/>
        </w:rPr>
        <w:t>on</w:t>
      </w:r>
      <w:r>
        <w:rPr>
          <w:spacing w:val="-6"/>
          <w:w w:val="110"/>
        </w:rPr>
        <w:t> </w:t>
      </w:r>
      <w:r>
        <w:rPr>
          <w:w w:val="110"/>
        </w:rPr>
        <w:t>a</w:t>
      </w:r>
      <w:r>
        <w:rPr>
          <w:spacing w:val="-6"/>
          <w:w w:val="110"/>
        </w:rPr>
        <w:t> </w:t>
      </w:r>
      <w:r>
        <w:rPr>
          <w:w w:val="110"/>
        </w:rPr>
        <w:t>4-point</w:t>
      </w:r>
      <w:r>
        <w:rPr>
          <w:spacing w:val="-6"/>
          <w:w w:val="110"/>
        </w:rPr>
        <w:t> </w:t>
      </w:r>
      <w:r>
        <w:rPr>
          <w:w w:val="110"/>
        </w:rPr>
        <w:t>scale</w:t>
      </w:r>
      <w:r>
        <w:rPr>
          <w:spacing w:val="-6"/>
          <w:w w:val="110"/>
        </w:rPr>
        <w:t> </w:t>
      </w:r>
      <w:r>
        <w:rPr>
          <w:w w:val="110"/>
        </w:rPr>
        <w:t>(1</w:t>
      </w:r>
      <w:r>
        <w:rPr>
          <w:spacing w:val="-14"/>
          <w:w w:val="110"/>
        </w:rPr>
        <w:t> </w:t>
      </w:r>
      <w:r>
        <w:rPr>
          <w:rFonts w:ascii="Garamond"/>
          <w:w w:val="110"/>
        </w:rPr>
        <w:t>=</w:t>
      </w:r>
      <w:r>
        <w:rPr>
          <w:rFonts w:ascii="Garamond"/>
          <w:spacing w:val="-13"/>
          <w:w w:val="110"/>
        </w:rPr>
        <w:t> </w:t>
      </w:r>
      <w:r>
        <w:rPr>
          <w:w w:val="110"/>
        </w:rPr>
        <w:t>not at</w:t>
      </w:r>
      <w:r>
        <w:rPr>
          <w:spacing w:val="-14"/>
          <w:w w:val="110"/>
        </w:rPr>
        <w:t> </w:t>
      </w:r>
      <w:r>
        <w:rPr>
          <w:w w:val="110"/>
        </w:rPr>
        <w:t>all,</w:t>
      </w:r>
      <w:r>
        <w:rPr>
          <w:spacing w:val="-13"/>
          <w:w w:val="110"/>
        </w:rPr>
        <w:t> </w:t>
      </w:r>
      <w:r>
        <w:rPr>
          <w:w w:val="110"/>
        </w:rPr>
        <w:t>4</w:t>
      </w:r>
      <w:r>
        <w:rPr>
          <w:spacing w:val="-13"/>
          <w:w w:val="110"/>
        </w:rPr>
        <w:t> </w:t>
      </w:r>
      <w:r>
        <w:rPr>
          <w:rFonts w:ascii="Garamond"/>
          <w:w w:val="110"/>
        </w:rPr>
        <w:t>=</w:t>
      </w:r>
      <w:r>
        <w:rPr>
          <w:rFonts w:ascii="Garamond"/>
          <w:spacing w:val="-13"/>
          <w:w w:val="110"/>
        </w:rPr>
        <w:t> </w:t>
      </w:r>
      <w:r>
        <w:rPr>
          <w:w w:val="110"/>
        </w:rPr>
        <w:t>very</w:t>
      </w:r>
      <w:r>
        <w:rPr>
          <w:spacing w:val="-13"/>
          <w:w w:val="110"/>
        </w:rPr>
        <w:t> </w:t>
      </w:r>
      <w:r>
        <w:rPr>
          <w:w w:val="110"/>
        </w:rPr>
        <w:t>much</w:t>
      </w:r>
      <w:r>
        <w:rPr>
          <w:spacing w:val="-13"/>
          <w:w w:val="110"/>
        </w:rPr>
        <w:t> </w:t>
      </w:r>
      <w:r>
        <w:rPr>
          <w:w w:val="110"/>
        </w:rPr>
        <w:t>so).</w:t>
      </w:r>
      <w:r>
        <w:rPr>
          <w:spacing w:val="-13"/>
          <w:w w:val="110"/>
        </w:rPr>
        <w:t> </w:t>
      </w:r>
      <w:r>
        <w:rPr>
          <w:w w:val="110"/>
        </w:rPr>
        <w:t>Participants</w:t>
      </w:r>
      <w:r>
        <w:rPr>
          <w:spacing w:val="-13"/>
          <w:w w:val="110"/>
        </w:rPr>
        <w:t> </w:t>
      </w:r>
      <w:r>
        <w:rPr>
          <w:w w:val="110"/>
        </w:rPr>
        <w:t>were</w:t>
      </w:r>
      <w:r>
        <w:rPr>
          <w:spacing w:val="-13"/>
          <w:w w:val="110"/>
        </w:rPr>
        <w:t> </w:t>
      </w:r>
      <w:r>
        <w:rPr>
          <w:w w:val="110"/>
        </w:rPr>
        <w:t>informed</w:t>
      </w:r>
      <w:r>
        <w:rPr>
          <w:spacing w:val="-13"/>
          <w:w w:val="110"/>
        </w:rPr>
        <w:t> </w:t>
      </w:r>
      <w:r>
        <w:rPr>
          <w:w w:val="110"/>
        </w:rPr>
        <w:t>that </w:t>
      </w:r>
      <w:r>
        <w:rPr/>
        <w:t>they would receive a follow-up survey 24 h after the labo- </w:t>
      </w:r>
      <w:r>
        <w:rPr>
          <w:w w:val="110"/>
        </w:rPr>
        <w:t>ratory session. Then the survey concluded.</w:t>
      </w:r>
    </w:p>
    <w:p>
      <w:pPr>
        <w:pStyle w:val="BodyText"/>
        <w:spacing w:line="259" w:lineRule="auto" w:before="11"/>
        <w:ind w:left="141" w:right="38" w:firstLine="159"/>
        <w:jc w:val="both"/>
      </w:pPr>
      <w:r>
        <w:rPr>
          <w:rFonts w:ascii="Book Antiqua" w:hAnsi="Book Antiqua"/>
          <w:i/>
          <w:w w:val="110"/>
        </w:rPr>
        <w:t>Follow-up</w:t>
      </w:r>
      <w:r>
        <w:rPr>
          <w:rFonts w:ascii="Book Antiqua" w:hAnsi="Book Antiqua"/>
          <w:i/>
          <w:w w:val="110"/>
        </w:rPr>
        <w:t> survey</w:t>
      </w:r>
      <w:r>
        <w:rPr>
          <w:rFonts w:ascii="Book Antiqua" w:hAnsi="Book Antiqua"/>
          <w:i/>
          <w:w w:val="110"/>
        </w:rPr>
        <w:t> </w:t>
      </w:r>
      <w:r>
        <w:rPr>
          <w:w w:val="110"/>
        </w:rPr>
        <w:t>A</w:t>
      </w:r>
      <w:r>
        <w:rPr>
          <w:w w:val="110"/>
        </w:rPr>
        <w:t> follow-up</w:t>
      </w:r>
      <w:r>
        <w:rPr>
          <w:w w:val="110"/>
        </w:rPr>
        <w:t> survey</w:t>
      </w:r>
      <w:r>
        <w:rPr>
          <w:w w:val="110"/>
        </w:rPr>
        <w:t> was</w:t>
      </w:r>
      <w:r>
        <w:rPr>
          <w:w w:val="110"/>
        </w:rPr>
        <w:t> created</w:t>
      </w:r>
      <w:r>
        <w:rPr>
          <w:w w:val="110"/>
        </w:rPr>
        <w:t> in Qualtrics</w:t>
      </w:r>
      <w:r>
        <w:rPr>
          <w:spacing w:val="-1"/>
          <w:w w:val="110"/>
        </w:rPr>
        <w:t> </w:t>
      </w:r>
      <w:r>
        <w:rPr>
          <w:w w:val="110"/>
        </w:rPr>
        <w:t>for</w:t>
      </w:r>
      <w:r>
        <w:rPr>
          <w:spacing w:val="-1"/>
          <w:w w:val="110"/>
        </w:rPr>
        <w:t> </w:t>
      </w:r>
      <w:r>
        <w:rPr>
          <w:w w:val="110"/>
        </w:rPr>
        <w:t>administration</w:t>
      </w:r>
      <w:r>
        <w:rPr>
          <w:spacing w:val="-1"/>
          <w:w w:val="110"/>
        </w:rPr>
        <w:t> </w:t>
      </w:r>
      <w:r>
        <w:rPr>
          <w:w w:val="110"/>
        </w:rPr>
        <w:t>24</w:t>
      </w:r>
      <w:r>
        <w:rPr>
          <w:spacing w:val="-1"/>
          <w:w w:val="110"/>
        </w:rPr>
        <w:t> </w:t>
      </w:r>
      <w:r>
        <w:rPr>
          <w:w w:val="110"/>
        </w:rPr>
        <w:t>h</w:t>
      </w:r>
      <w:r>
        <w:rPr>
          <w:spacing w:val="-1"/>
          <w:w w:val="110"/>
        </w:rPr>
        <w:t> </w:t>
      </w:r>
      <w:r>
        <w:rPr>
          <w:w w:val="110"/>
        </w:rPr>
        <w:t>after</w:t>
      </w:r>
      <w:r>
        <w:rPr>
          <w:spacing w:val="-1"/>
          <w:w w:val="110"/>
        </w:rPr>
        <w:t> </w:t>
      </w:r>
      <w:r>
        <w:rPr>
          <w:w w:val="110"/>
        </w:rPr>
        <w:t>the</w:t>
      </w:r>
      <w:r>
        <w:rPr>
          <w:spacing w:val="-1"/>
          <w:w w:val="110"/>
        </w:rPr>
        <w:t> </w:t>
      </w:r>
      <w:r>
        <w:rPr>
          <w:w w:val="110"/>
        </w:rPr>
        <w:t>study</w:t>
      </w:r>
      <w:r>
        <w:rPr>
          <w:spacing w:val="-1"/>
          <w:w w:val="110"/>
        </w:rPr>
        <w:t> </w:t>
      </w:r>
      <w:r>
        <w:rPr>
          <w:w w:val="110"/>
        </w:rPr>
        <w:t>session to</w:t>
      </w:r>
      <w:r>
        <w:rPr>
          <w:w w:val="110"/>
        </w:rPr>
        <w:t> assess</w:t>
      </w:r>
      <w:r>
        <w:rPr>
          <w:w w:val="110"/>
        </w:rPr>
        <w:t> participants’</w:t>
      </w:r>
      <w:r>
        <w:rPr>
          <w:w w:val="110"/>
        </w:rPr>
        <w:t> memory</w:t>
      </w:r>
      <w:r>
        <w:rPr>
          <w:w w:val="110"/>
        </w:rPr>
        <w:t> of</w:t>
      </w:r>
      <w:r>
        <w:rPr>
          <w:w w:val="110"/>
        </w:rPr>
        <w:t> the</w:t>
      </w:r>
      <w:r>
        <w:rPr>
          <w:w w:val="110"/>
        </w:rPr>
        <w:t> missing</w:t>
      </w:r>
      <w:r>
        <w:rPr>
          <w:w w:val="110"/>
        </w:rPr>
        <w:t> person TikTok</w:t>
      </w:r>
      <w:r>
        <w:rPr>
          <w:spacing w:val="-1"/>
          <w:w w:val="110"/>
        </w:rPr>
        <w:t> </w:t>
      </w:r>
      <w:r>
        <w:rPr>
          <w:w w:val="110"/>
        </w:rPr>
        <w:t>and</w:t>
      </w:r>
      <w:r>
        <w:rPr>
          <w:spacing w:val="-1"/>
          <w:w w:val="110"/>
        </w:rPr>
        <w:t> </w:t>
      </w:r>
      <w:r>
        <w:rPr>
          <w:w w:val="110"/>
        </w:rPr>
        <w:t>whether</w:t>
      </w:r>
      <w:r>
        <w:rPr>
          <w:spacing w:val="-1"/>
          <w:w w:val="110"/>
        </w:rPr>
        <w:t> </w:t>
      </w:r>
      <w:r>
        <w:rPr>
          <w:w w:val="110"/>
        </w:rPr>
        <w:t>participants</w:t>
      </w:r>
      <w:r>
        <w:rPr>
          <w:spacing w:val="-1"/>
          <w:w w:val="110"/>
        </w:rPr>
        <w:t> </w:t>
      </w:r>
      <w:r>
        <w:rPr>
          <w:w w:val="110"/>
        </w:rPr>
        <w:t>made</w:t>
      </w:r>
      <w:r>
        <w:rPr>
          <w:spacing w:val="-1"/>
          <w:w w:val="110"/>
        </w:rPr>
        <w:t> </w:t>
      </w:r>
      <w:r>
        <w:rPr>
          <w:w w:val="110"/>
        </w:rPr>
        <w:t>a</w:t>
      </w:r>
      <w:r>
        <w:rPr>
          <w:spacing w:val="-1"/>
          <w:w w:val="110"/>
        </w:rPr>
        <w:t> </w:t>
      </w:r>
      <w:r>
        <w:rPr>
          <w:w w:val="110"/>
        </w:rPr>
        <w:t>sighting</w:t>
      </w:r>
      <w:r>
        <w:rPr>
          <w:spacing w:val="-1"/>
          <w:w w:val="110"/>
        </w:rPr>
        <w:t> </w:t>
      </w:r>
      <w:r>
        <w:rPr>
          <w:w w:val="110"/>
        </w:rPr>
        <w:t>of</w:t>
      </w:r>
      <w:r>
        <w:rPr>
          <w:spacing w:val="-1"/>
          <w:w w:val="110"/>
        </w:rPr>
        <w:t> </w:t>
      </w:r>
      <w:r>
        <w:rPr>
          <w:w w:val="110"/>
        </w:rPr>
        <w:t>the target</w:t>
      </w:r>
      <w:r>
        <w:rPr>
          <w:spacing w:val="-1"/>
          <w:w w:val="110"/>
        </w:rPr>
        <w:t> </w:t>
      </w:r>
      <w:r>
        <w:rPr>
          <w:w w:val="110"/>
        </w:rPr>
        <w:t>but</w:t>
      </w:r>
      <w:r>
        <w:rPr>
          <w:spacing w:val="-1"/>
          <w:w w:val="110"/>
        </w:rPr>
        <w:t> </w:t>
      </w:r>
      <w:r>
        <w:rPr>
          <w:w w:val="110"/>
        </w:rPr>
        <w:t>did</w:t>
      </w:r>
      <w:r>
        <w:rPr>
          <w:spacing w:val="-1"/>
          <w:w w:val="110"/>
        </w:rPr>
        <w:t> </w:t>
      </w:r>
      <w:r>
        <w:rPr>
          <w:w w:val="110"/>
        </w:rPr>
        <w:t>not</w:t>
      </w:r>
      <w:r>
        <w:rPr>
          <w:spacing w:val="-1"/>
          <w:w w:val="110"/>
        </w:rPr>
        <w:t> </w:t>
      </w:r>
      <w:r>
        <w:rPr>
          <w:w w:val="110"/>
        </w:rPr>
        <w:t>report</w:t>
      </w:r>
      <w:r>
        <w:rPr>
          <w:spacing w:val="-1"/>
          <w:w w:val="110"/>
        </w:rPr>
        <w:t> </w:t>
      </w:r>
      <w:r>
        <w:rPr>
          <w:w w:val="110"/>
        </w:rPr>
        <w:t>it</w:t>
      </w:r>
      <w:r>
        <w:rPr>
          <w:spacing w:val="-1"/>
          <w:w w:val="110"/>
        </w:rPr>
        <w:t> </w:t>
      </w:r>
      <w:r>
        <w:rPr>
          <w:w w:val="110"/>
        </w:rPr>
        <w:t>(i.e.,</w:t>
      </w:r>
      <w:r>
        <w:rPr>
          <w:spacing w:val="-1"/>
          <w:w w:val="110"/>
        </w:rPr>
        <w:t> </w:t>
      </w:r>
      <w:r>
        <w:rPr>
          <w:w w:val="110"/>
        </w:rPr>
        <w:t>non-reported</w:t>
      </w:r>
      <w:r>
        <w:rPr>
          <w:spacing w:val="-1"/>
          <w:w w:val="110"/>
        </w:rPr>
        <w:t> </w:t>
      </w:r>
      <w:r>
        <w:rPr>
          <w:w w:val="110"/>
        </w:rPr>
        <w:t>sightings). The</w:t>
      </w:r>
      <w:r>
        <w:rPr>
          <w:spacing w:val="-10"/>
          <w:w w:val="110"/>
        </w:rPr>
        <w:t> </w:t>
      </w:r>
      <w:r>
        <w:rPr>
          <w:w w:val="110"/>
        </w:rPr>
        <w:t>survey</w:t>
      </w:r>
      <w:r>
        <w:rPr>
          <w:spacing w:val="-10"/>
          <w:w w:val="110"/>
        </w:rPr>
        <w:t> </w:t>
      </w:r>
      <w:r>
        <w:rPr>
          <w:w w:val="110"/>
        </w:rPr>
        <w:t>included</w:t>
      </w:r>
      <w:r>
        <w:rPr>
          <w:spacing w:val="-10"/>
          <w:w w:val="110"/>
        </w:rPr>
        <w:t> </w:t>
      </w:r>
      <w:r>
        <w:rPr>
          <w:w w:val="110"/>
        </w:rPr>
        <w:t>questions</w:t>
      </w:r>
      <w:r>
        <w:rPr>
          <w:spacing w:val="-10"/>
          <w:w w:val="110"/>
        </w:rPr>
        <w:t> </w:t>
      </w:r>
      <w:r>
        <w:rPr>
          <w:w w:val="110"/>
        </w:rPr>
        <w:t>about</w:t>
      </w:r>
      <w:r>
        <w:rPr>
          <w:spacing w:val="-10"/>
          <w:w w:val="110"/>
        </w:rPr>
        <w:t> </w:t>
      </w:r>
      <w:r>
        <w:rPr>
          <w:w w:val="110"/>
        </w:rPr>
        <w:t>the</w:t>
      </w:r>
      <w:r>
        <w:rPr>
          <w:spacing w:val="-10"/>
          <w:w w:val="110"/>
        </w:rPr>
        <w:t> </w:t>
      </w:r>
      <w:r>
        <w:rPr>
          <w:w w:val="110"/>
        </w:rPr>
        <w:t>extent</w:t>
      </w:r>
      <w:r>
        <w:rPr>
          <w:spacing w:val="-10"/>
          <w:w w:val="110"/>
        </w:rPr>
        <w:t> </w:t>
      </w:r>
      <w:r>
        <w:rPr>
          <w:w w:val="110"/>
        </w:rPr>
        <w:t>to</w:t>
      </w:r>
      <w:r>
        <w:rPr>
          <w:spacing w:val="-10"/>
          <w:w w:val="110"/>
        </w:rPr>
        <w:t> </w:t>
      </w:r>
      <w:r>
        <w:rPr>
          <w:w w:val="110"/>
        </w:rPr>
        <w:t>which participants</w:t>
      </w:r>
      <w:r>
        <w:rPr>
          <w:spacing w:val="-14"/>
          <w:w w:val="110"/>
        </w:rPr>
        <w:t> </w:t>
      </w:r>
      <w:r>
        <w:rPr>
          <w:w w:val="110"/>
        </w:rPr>
        <w:t>looked</w:t>
      </w:r>
      <w:r>
        <w:rPr>
          <w:spacing w:val="-13"/>
          <w:w w:val="110"/>
        </w:rPr>
        <w:t> </w:t>
      </w:r>
      <w:r>
        <w:rPr>
          <w:w w:val="110"/>
        </w:rPr>
        <w:t>for</w:t>
      </w:r>
      <w:r>
        <w:rPr>
          <w:spacing w:val="-13"/>
          <w:w w:val="110"/>
        </w:rPr>
        <w:t> </w:t>
      </w:r>
      <w:r>
        <w:rPr>
          <w:w w:val="110"/>
        </w:rPr>
        <w:t>the</w:t>
      </w:r>
      <w:r>
        <w:rPr>
          <w:spacing w:val="-13"/>
          <w:w w:val="110"/>
        </w:rPr>
        <w:t> </w:t>
      </w:r>
      <w:r>
        <w:rPr>
          <w:w w:val="110"/>
        </w:rPr>
        <w:t>target</w:t>
      </w:r>
      <w:r>
        <w:rPr>
          <w:spacing w:val="-13"/>
          <w:w w:val="110"/>
        </w:rPr>
        <w:t> </w:t>
      </w:r>
      <w:r>
        <w:rPr>
          <w:w w:val="110"/>
        </w:rPr>
        <w:t>(1</w:t>
      </w:r>
      <w:r>
        <w:rPr>
          <w:spacing w:val="-13"/>
          <w:w w:val="110"/>
        </w:rPr>
        <w:t> </w:t>
      </w:r>
      <w:r>
        <w:rPr>
          <w:rFonts w:ascii="Garamond" w:hAnsi="Garamond"/>
          <w:w w:val="110"/>
        </w:rPr>
        <w:t>=</w:t>
      </w:r>
      <w:r>
        <w:rPr>
          <w:rFonts w:ascii="Garamond" w:hAnsi="Garamond"/>
          <w:spacing w:val="-13"/>
          <w:w w:val="110"/>
        </w:rPr>
        <w:t> </w:t>
      </w:r>
      <w:r>
        <w:rPr>
          <w:w w:val="110"/>
        </w:rPr>
        <w:t>not at all, 4</w:t>
      </w:r>
      <w:r>
        <w:rPr>
          <w:spacing w:val="-14"/>
          <w:w w:val="110"/>
        </w:rPr>
        <w:t> </w:t>
      </w:r>
      <w:r>
        <w:rPr>
          <w:rFonts w:ascii="Garamond" w:hAnsi="Garamond"/>
          <w:w w:val="110"/>
        </w:rPr>
        <w:t>=</w:t>
      </w:r>
      <w:r>
        <w:rPr>
          <w:rFonts w:ascii="Garamond" w:hAnsi="Garamond"/>
          <w:spacing w:val="-13"/>
          <w:w w:val="110"/>
        </w:rPr>
        <w:t> </w:t>
      </w:r>
      <w:r>
        <w:rPr>
          <w:w w:val="110"/>
        </w:rPr>
        <w:t>very much so), whether they believed that they had a chance to</w:t>
      </w:r>
      <w:r>
        <w:rPr>
          <w:w w:val="110"/>
        </w:rPr>
        <w:t> encounter</w:t>
      </w:r>
      <w:r>
        <w:rPr>
          <w:w w:val="110"/>
        </w:rPr>
        <w:t> the</w:t>
      </w:r>
      <w:r>
        <w:rPr>
          <w:w w:val="110"/>
        </w:rPr>
        <w:t> target,</w:t>
      </w:r>
      <w:r>
        <w:rPr>
          <w:w w:val="110"/>
        </w:rPr>
        <w:t> how</w:t>
      </w:r>
      <w:r>
        <w:rPr>
          <w:w w:val="110"/>
        </w:rPr>
        <w:t> likely</w:t>
      </w:r>
      <w:r>
        <w:rPr>
          <w:w w:val="110"/>
        </w:rPr>
        <w:t> they</w:t>
      </w:r>
      <w:r>
        <w:rPr>
          <w:w w:val="110"/>
        </w:rPr>
        <w:t> believed</w:t>
      </w:r>
      <w:r>
        <w:rPr>
          <w:w w:val="110"/>
        </w:rPr>
        <w:t> it</w:t>
      </w:r>
      <w:r>
        <w:rPr>
          <w:w w:val="110"/>
        </w:rPr>
        <w:t> was that</w:t>
      </w:r>
      <w:r>
        <w:rPr>
          <w:spacing w:val="-14"/>
          <w:w w:val="110"/>
        </w:rPr>
        <w:t> </w:t>
      </w:r>
      <w:r>
        <w:rPr>
          <w:w w:val="110"/>
        </w:rPr>
        <w:t>they</w:t>
      </w:r>
      <w:r>
        <w:rPr>
          <w:spacing w:val="-13"/>
          <w:w w:val="110"/>
        </w:rPr>
        <w:t> </w:t>
      </w:r>
      <w:r>
        <w:rPr>
          <w:w w:val="110"/>
        </w:rPr>
        <w:t>would</w:t>
      </w:r>
      <w:r>
        <w:rPr>
          <w:spacing w:val="-13"/>
          <w:w w:val="110"/>
        </w:rPr>
        <w:t> </w:t>
      </w:r>
      <w:r>
        <w:rPr>
          <w:w w:val="110"/>
        </w:rPr>
        <w:t>encounter</w:t>
      </w:r>
      <w:r>
        <w:rPr>
          <w:spacing w:val="-13"/>
          <w:w w:val="110"/>
        </w:rPr>
        <w:t> </w:t>
      </w:r>
      <w:r>
        <w:rPr>
          <w:w w:val="110"/>
        </w:rPr>
        <w:t>the</w:t>
      </w:r>
      <w:r>
        <w:rPr>
          <w:spacing w:val="-13"/>
          <w:w w:val="110"/>
        </w:rPr>
        <w:t> </w:t>
      </w:r>
      <w:r>
        <w:rPr>
          <w:w w:val="110"/>
        </w:rPr>
        <w:t>target</w:t>
      </w:r>
      <w:r>
        <w:rPr>
          <w:spacing w:val="-13"/>
          <w:w w:val="110"/>
        </w:rPr>
        <w:t> </w:t>
      </w:r>
      <w:r>
        <w:rPr>
          <w:w w:val="110"/>
        </w:rPr>
        <w:t>(1</w:t>
      </w:r>
      <w:r>
        <w:rPr>
          <w:spacing w:val="-13"/>
          <w:w w:val="110"/>
        </w:rPr>
        <w:t> </w:t>
      </w:r>
      <w:r>
        <w:rPr>
          <w:rFonts w:ascii="Garamond" w:hAnsi="Garamond"/>
          <w:w w:val="110"/>
        </w:rPr>
        <w:t>=</w:t>
      </w:r>
      <w:r>
        <w:rPr>
          <w:rFonts w:ascii="Garamond" w:hAnsi="Garamond"/>
          <w:spacing w:val="-13"/>
          <w:w w:val="110"/>
        </w:rPr>
        <w:t> </w:t>
      </w:r>
      <w:r>
        <w:rPr>
          <w:w w:val="110"/>
        </w:rPr>
        <w:t>not</w:t>
      </w:r>
      <w:r>
        <w:rPr>
          <w:spacing w:val="-13"/>
          <w:w w:val="110"/>
        </w:rPr>
        <w:t> </w:t>
      </w:r>
      <w:r>
        <w:rPr>
          <w:w w:val="110"/>
        </w:rPr>
        <w:t>at</w:t>
      </w:r>
      <w:r>
        <w:rPr>
          <w:spacing w:val="-13"/>
          <w:w w:val="110"/>
        </w:rPr>
        <w:t> </w:t>
      </w:r>
      <w:r>
        <w:rPr>
          <w:w w:val="110"/>
        </w:rPr>
        <w:t>all</w:t>
      </w:r>
      <w:r>
        <w:rPr>
          <w:spacing w:val="-13"/>
          <w:w w:val="110"/>
        </w:rPr>
        <w:t> </w:t>
      </w:r>
      <w:r>
        <w:rPr>
          <w:w w:val="110"/>
        </w:rPr>
        <w:t>likely, 4</w:t>
      </w:r>
      <w:r>
        <w:rPr>
          <w:spacing w:val="-14"/>
          <w:w w:val="110"/>
        </w:rPr>
        <w:t> </w:t>
      </w:r>
      <w:r>
        <w:rPr>
          <w:rFonts w:ascii="Garamond" w:hAnsi="Garamond"/>
          <w:w w:val="110"/>
        </w:rPr>
        <w:t>=</w:t>
      </w:r>
      <w:r>
        <w:rPr>
          <w:rFonts w:ascii="Garamond" w:hAnsi="Garamond"/>
          <w:spacing w:val="-13"/>
          <w:w w:val="110"/>
        </w:rPr>
        <w:t> </w:t>
      </w:r>
      <w:r>
        <w:rPr>
          <w:w w:val="110"/>
        </w:rPr>
        <w:t>extremely</w:t>
      </w:r>
      <w:r>
        <w:rPr>
          <w:spacing w:val="-13"/>
          <w:w w:val="110"/>
        </w:rPr>
        <w:t> </w:t>
      </w:r>
      <w:r>
        <w:rPr>
          <w:w w:val="110"/>
        </w:rPr>
        <w:t>likely),</w:t>
      </w:r>
      <w:r>
        <w:rPr>
          <w:spacing w:val="-13"/>
          <w:w w:val="110"/>
        </w:rPr>
        <w:t> </w:t>
      </w:r>
      <w:r>
        <w:rPr>
          <w:w w:val="110"/>
        </w:rPr>
        <w:t>whether</w:t>
      </w:r>
      <w:r>
        <w:rPr>
          <w:spacing w:val="-13"/>
          <w:w w:val="110"/>
        </w:rPr>
        <w:t> </w:t>
      </w:r>
      <w:r>
        <w:rPr>
          <w:w w:val="110"/>
        </w:rPr>
        <w:t>they</w:t>
      </w:r>
      <w:r>
        <w:rPr>
          <w:spacing w:val="-2"/>
          <w:w w:val="110"/>
        </w:rPr>
        <w:t> </w:t>
      </w:r>
      <w:r>
        <w:rPr>
          <w:w w:val="110"/>
        </w:rPr>
        <w:t>remembered</w:t>
      </w:r>
      <w:r>
        <w:rPr>
          <w:w w:val="110"/>
        </w:rPr>
        <w:t> to</w:t>
      </w:r>
      <w:r>
        <w:rPr>
          <w:w w:val="110"/>
        </w:rPr>
        <w:t> look for</w:t>
      </w:r>
      <w:r>
        <w:rPr>
          <w:spacing w:val="-5"/>
          <w:w w:val="110"/>
        </w:rPr>
        <w:t> </w:t>
      </w:r>
      <w:r>
        <w:rPr>
          <w:w w:val="110"/>
        </w:rPr>
        <w:t>the</w:t>
      </w:r>
      <w:r>
        <w:rPr>
          <w:spacing w:val="-5"/>
          <w:w w:val="110"/>
        </w:rPr>
        <w:t> </w:t>
      </w:r>
      <w:r>
        <w:rPr>
          <w:w w:val="110"/>
        </w:rPr>
        <w:t>target,</w:t>
      </w:r>
      <w:r>
        <w:rPr>
          <w:spacing w:val="-5"/>
          <w:w w:val="110"/>
        </w:rPr>
        <w:t> </w:t>
      </w:r>
      <w:r>
        <w:rPr>
          <w:w w:val="110"/>
        </w:rPr>
        <w:t>and</w:t>
      </w:r>
      <w:r>
        <w:rPr>
          <w:spacing w:val="-5"/>
          <w:w w:val="110"/>
        </w:rPr>
        <w:t> </w:t>
      </w:r>
      <w:r>
        <w:rPr>
          <w:w w:val="110"/>
        </w:rPr>
        <w:t>what</w:t>
      </w:r>
      <w:r>
        <w:rPr>
          <w:spacing w:val="-5"/>
          <w:w w:val="110"/>
        </w:rPr>
        <w:t> </w:t>
      </w:r>
      <w:r>
        <w:rPr>
          <w:w w:val="110"/>
        </w:rPr>
        <w:t>(if</w:t>
      </w:r>
      <w:r>
        <w:rPr>
          <w:spacing w:val="-5"/>
          <w:w w:val="110"/>
        </w:rPr>
        <w:t> </w:t>
      </w:r>
      <w:r>
        <w:rPr>
          <w:w w:val="110"/>
        </w:rPr>
        <w:t>anything)</w:t>
      </w:r>
      <w:r>
        <w:rPr>
          <w:spacing w:val="-5"/>
          <w:w w:val="110"/>
        </w:rPr>
        <w:t> </w:t>
      </w:r>
      <w:r>
        <w:rPr>
          <w:w w:val="110"/>
        </w:rPr>
        <w:t>would</w:t>
      </w:r>
      <w:r>
        <w:rPr>
          <w:spacing w:val="-5"/>
          <w:w w:val="110"/>
        </w:rPr>
        <w:t> </w:t>
      </w:r>
      <w:r>
        <w:rPr>
          <w:w w:val="110"/>
        </w:rPr>
        <w:t>have</w:t>
      </w:r>
      <w:r>
        <w:rPr>
          <w:spacing w:val="-5"/>
          <w:w w:val="110"/>
        </w:rPr>
        <w:t> </w:t>
      </w:r>
      <w:r>
        <w:rPr>
          <w:w w:val="110"/>
        </w:rPr>
        <w:t>helped to remind the participant to look for the target.</w:t>
      </w:r>
    </w:p>
    <w:p>
      <w:pPr>
        <w:pStyle w:val="BodyText"/>
        <w:spacing w:line="261" w:lineRule="auto" w:before="12"/>
        <w:ind w:left="141" w:right="38" w:firstLine="159"/>
        <w:jc w:val="both"/>
      </w:pPr>
      <w:r>
        <w:rPr>
          <w:rFonts w:ascii="Book Antiqua" w:hAnsi="Book Antiqua"/>
          <w:i/>
          <w:w w:val="110"/>
        </w:rPr>
        <w:t>Non-reported</w:t>
      </w:r>
      <w:r>
        <w:rPr>
          <w:rFonts w:ascii="Book Antiqua" w:hAnsi="Book Antiqua"/>
          <w:i/>
          <w:w w:val="110"/>
        </w:rPr>
        <w:t> sightings</w:t>
      </w:r>
      <w:r>
        <w:rPr>
          <w:rFonts w:ascii="Book Antiqua" w:hAnsi="Book Antiqua"/>
          <w:i/>
          <w:w w:val="110"/>
        </w:rPr>
        <w:t> </w:t>
      </w:r>
      <w:r>
        <w:rPr>
          <w:w w:val="110"/>
        </w:rPr>
        <w:t>The</w:t>
      </w:r>
      <w:r>
        <w:rPr>
          <w:w w:val="110"/>
        </w:rPr>
        <w:t> follow-up</w:t>
      </w:r>
      <w:r>
        <w:rPr>
          <w:w w:val="110"/>
        </w:rPr>
        <w:t> survey</w:t>
      </w:r>
      <w:r>
        <w:rPr>
          <w:w w:val="110"/>
        </w:rPr>
        <w:t> also included a question about whether participants thought they</w:t>
      </w:r>
      <w:r>
        <w:rPr>
          <w:spacing w:val="-4"/>
          <w:w w:val="110"/>
        </w:rPr>
        <w:t> </w:t>
      </w:r>
      <w:r>
        <w:rPr>
          <w:w w:val="110"/>
        </w:rPr>
        <w:t>had</w:t>
      </w:r>
      <w:r>
        <w:rPr>
          <w:spacing w:val="-4"/>
          <w:w w:val="110"/>
        </w:rPr>
        <w:t> </w:t>
      </w:r>
      <w:r>
        <w:rPr>
          <w:w w:val="110"/>
        </w:rPr>
        <w:t>seen</w:t>
      </w:r>
      <w:r>
        <w:rPr>
          <w:spacing w:val="-4"/>
          <w:w w:val="110"/>
        </w:rPr>
        <w:t> </w:t>
      </w:r>
      <w:r>
        <w:rPr>
          <w:w w:val="110"/>
        </w:rPr>
        <w:t>the</w:t>
      </w:r>
      <w:r>
        <w:rPr>
          <w:spacing w:val="-4"/>
          <w:w w:val="110"/>
        </w:rPr>
        <w:t> </w:t>
      </w:r>
      <w:r>
        <w:rPr>
          <w:w w:val="110"/>
        </w:rPr>
        <w:t>target</w:t>
      </w:r>
      <w:r>
        <w:rPr>
          <w:spacing w:val="-4"/>
          <w:w w:val="110"/>
        </w:rPr>
        <w:t> </w:t>
      </w:r>
      <w:r>
        <w:rPr>
          <w:w w:val="110"/>
        </w:rPr>
        <w:t>but</w:t>
      </w:r>
      <w:r>
        <w:rPr>
          <w:spacing w:val="-4"/>
          <w:w w:val="110"/>
        </w:rPr>
        <w:t> </w:t>
      </w:r>
      <w:r>
        <w:rPr>
          <w:w w:val="110"/>
        </w:rPr>
        <w:t>did</w:t>
      </w:r>
      <w:r>
        <w:rPr>
          <w:spacing w:val="-4"/>
          <w:w w:val="110"/>
        </w:rPr>
        <w:t> </w:t>
      </w:r>
      <w:r>
        <w:rPr>
          <w:w w:val="110"/>
        </w:rPr>
        <w:t>not</w:t>
      </w:r>
      <w:r>
        <w:rPr>
          <w:spacing w:val="-4"/>
          <w:w w:val="110"/>
        </w:rPr>
        <w:t> </w:t>
      </w:r>
      <w:r>
        <w:rPr>
          <w:w w:val="110"/>
        </w:rPr>
        <w:t>report</w:t>
      </w:r>
      <w:r>
        <w:rPr>
          <w:spacing w:val="-4"/>
          <w:w w:val="110"/>
        </w:rPr>
        <w:t> </w:t>
      </w:r>
      <w:r>
        <w:rPr>
          <w:w w:val="110"/>
        </w:rPr>
        <w:t>it</w:t>
      </w:r>
      <w:r>
        <w:rPr>
          <w:spacing w:val="-4"/>
          <w:w w:val="110"/>
        </w:rPr>
        <w:t> </w:t>
      </w:r>
      <w:r>
        <w:rPr>
          <w:w w:val="110"/>
        </w:rPr>
        <w:t>to</w:t>
      </w:r>
      <w:r>
        <w:rPr>
          <w:spacing w:val="-4"/>
          <w:w w:val="110"/>
        </w:rPr>
        <w:t> </w:t>
      </w:r>
      <w:r>
        <w:rPr>
          <w:w w:val="110"/>
        </w:rPr>
        <w:t>research- ers.</w:t>
      </w:r>
      <w:r>
        <w:rPr>
          <w:spacing w:val="-1"/>
          <w:w w:val="110"/>
        </w:rPr>
        <w:t> </w:t>
      </w:r>
      <w:r>
        <w:rPr>
          <w:w w:val="110"/>
        </w:rPr>
        <w:t>If</w:t>
      </w:r>
      <w:r>
        <w:rPr>
          <w:spacing w:val="-1"/>
          <w:w w:val="110"/>
        </w:rPr>
        <w:t> </w:t>
      </w:r>
      <w:r>
        <w:rPr>
          <w:w w:val="110"/>
        </w:rPr>
        <w:t>so,</w:t>
      </w:r>
      <w:r>
        <w:rPr>
          <w:spacing w:val="-1"/>
          <w:w w:val="110"/>
        </w:rPr>
        <w:t> </w:t>
      </w:r>
      <w:r>
        <w:rPr>
          <w:w w:val="110"/>
        </w:rPr>
        <w:t>follow-up</w:t>
      </w:r>
      <w:r>
        <w:rPr>
          <w:spacing w:val="-1"/>
          <w:w w:val="110"/>
        </w:rPr>
        <w:t> </w:t>
      </w:r>
      <w:r>
        <w:rPr>
          <w:w w:val="110"/>
        </w:rPr>
        <w:t>questions</w:t>
      </w:r>
      <w:r>
        <w:rPr>
          <w:spacing w:val="-1"/>
          <w:w w:val="110"/>
        </w:rPr>
        <w:t> </w:t>
      </w:r>
      <w:r>
        <w:rPr>
          <w:w w:val="110"/>
        </w:rPr>
        <w:t>were</w:t>
      </w:r>
      <w:r>
        <w:rPr>
          <w:spacing w:val="-1"/>
          <w:w w:val="110"/>
        </w:rPr>
        <w:t> </w:t>
      </w:r>
      <w:r>
        <w:rPr>
          <w:w w:val="110"/>
        </w:rPr>
        <w:t>asked</w:t>
      </w:r>
      <w:r>
        <w:rPr>
          <w:spacing w:val="-1"/>
          <w:w w:val="110"/>
        </w:rPr>
        <w:t> </w:t>
      </w:r>
      <w:r>
        <w:rPr>
          <w:w w:val="110"/>
        </w:rPr>
        <w:t>about</w:t>
      </w:r>
      <w:r>
        <w:rPr>
          <w:spacing w:val="-1"/>
          <w:w w:val="110"/>
        </w:rPr>
        <w:t> </w:t>
      </w:r>
      <w:r>
        <w:rPr>
          <w:w w:val="110"/>
        </w:rPr>
        <w:t>the</w:t>
      </w:r>
      <w:r>
        <w:rPr>
          <w:spacing w:val="-1"/>
          <w:w w:val="110"/>
        </w:rPr>
        <w:t> </w:t>
      </w:r>
      <w:r>
        <w:rPr>
          <w:w w:val="110"/>
        </w:rPr>
        <w:t>tar- get’s</w:t>
      </w:r>
      <w:r>
        <w:rPr>
          <w:w w:val="110"/>
        </w:rPr>
        <w:t> appearance,</w:t>
      </w:r>
      <w:r>
        <w:rPr>
          <w:w w:val="110"/>
        </w:rPr>
        <w:t> clothing,</w:t>
      </w:r>
      <w:r>
        <w:rPr>
          <w:w w:val="110"/>
        </w:rPr>
        <w:t> location,</w:t>
      </w:r>
      <w:r>
        <w:rPr>
          <w:w w:val="110"/>
        </w:rPr>
        <w:t> and</w:t>
      </w:r>
      <w:r>
        <w:rPr>
          <w:w w:val="110"/>
        </w:rPr>
        <w:t> the</w:t>
      </w:r>
      <w:r>
        <w:rPr>
          <w:w w:val="110"/>
        </w:rPr>
        <w:t> date</w:t>
      </w:r>
      <w:r>
        <w:rPr>
          <w:w w:val="110"/>
        </w:rPr>
        <w:t> and time</w:t>
      </w:r>
      <w:r>
        <w:rPr>
          <w:spacing w:val="-11"/>
          <w:w w:val="110"/>
        </w:rPr>
        <w:t> </w:t>
      </w:r>
      <w:r>
        <w:rPr>
          <w:w w:val="110"/>
        </w:rPr>
        <w:t>they</w:t>
      </w:r>
      <w:r>
        <w:rPr>
          <w:spacing w:val="-11"/>
          <w:w w:val="110"/>
        </w:rPr>
        <w:t> </w:t>
      </w:r>
      <w:r>
        <w:rPr>
          <w:w w:val="110"/>
        </w:rPr>
        <w:t>were</w:t>
      </w:r>
      <w:r>
        <w:rPr>
          <w:spacing w:val="-11"/>
          <w:w w:val="110"/>
        </w:rPr>
        <w:t> </w:t>
      </w:r>
      <w:r>
        <w:rPr>
          <w:w w:val="110"/>
        </w:rPr>
        <w:t>encountered.</w:t>
      </w:r>
      <w:r>
        <w:rPr>
          <w:spacing w:val="-11"/>
          <w:w w:val="110"/>
        </w:rPr>
        <w:t> </w:t>
      </w:r>
      <w:r>
        <w:rPr>
          <w:w w:val="110"/>
        </w:rPr>
        <w:t>These</w:t>
      </w:r>
      <w:r>
        <w:rPr>
          <w:spacing w:val="-11"/>
          <w:w w:val="110"/>
        </w:rPr>
        <w:t> </w:t>
      </w:r>
      <w:r>
        <w:rPr>
          <w:w w:val="110"/>
        </w:rPr>
        <w:t>questions</w:t>
      </w:r>
      <w:r>
        <w:rPr>
          <w:spacing w:val="-11"/>
          <w:w w:val="110"/>
        </w:rPr>
        <w:t> </w:t>
      </w:r>
      <w:r>
        <w:rPr>
          <w:w w:val="110"/>
        </w:rPr>
        <w:t>allowed</w:t>
      </w:r>
      <w:r>
        <w:rPr>
          <w:spacing w:val="-11"/>
          <w:w w:val="110"/>
        </w:rPr>
        <w:t> </w:t>
      </w:r>
      <w:r>
        <w:rPr>
          <w:w w:val="110"/>
        </w:rPr>
        <w:t>us </w:t>
      </w:r>
      <w:r>
        <w:rPr/>
        <w:t>to assess the accuracy of the sighting. The final questions about</w:t>
      </w:r>
      <w:r>
        <w:rPr>
          <w:spacing w:val="33"/>
        </w:rPr>
        <w:t> </w:t>
      </w:r>
      <w:r>
        <w:rPr/>
        <w:t>the</w:t>
      </w:r>
      <w:r>
        <w:rPr>
          <w:spacing w:val="34"/>
        </w:rPr>
        <w:t> </w:t>
      </w:r>
      <w:r>
        <w:rPr/>
        <w:t>non-reported</w:t>
      </w:r>
      <w:r>
        <w:rPr>
          <w:spacing w:val="33"/>
        </w:rPr>
        <w:t> </w:t>
      </w:r>
      <w:r>
        <w:rPr/>
        <w:t>sighting</w:t>
      </w:r>
      <w:r>
        <w:rPr>
          <w:spacing w:val="35"/>
        </w:rPr>
        <w:t> </w:t>
      </w:r>
      <w:r>
        <w:rPr/>
        <w:t>were</w:t>
      </w:r>
      <w:r>
        <w:rPr>
          <w:spacing w:val="34"/>
        </w:rPr>
        <w:t> </w:t>
      </w:r>
      <w:r>
        <w:rPr/>
        <w:t>why</w:t>
      </w:r>
      <w:r>
        <w:rPr>
          <w:spacing w:val="33"/>
        </w:rPr>
        <w:t> </w:t>
      </w:r>
      <w:r>
        <w:rPr/>
        <w:t>the</w:t>
      </w:r>
      <w:r>
        <w:rPr>
          <w:spacing w:val="34"/>
        </w:rPr>
        <w:t> </w:t>
      </w:r>
      <w:r>
        <w:rPr>
          <w:spacing w:val="-2"/>
        </w:rPr>
        <w:t>participant</w:t>
      </w:r>
    </w:p>
    <w:p>
      <w:pPr>
        <w:pStyle w:val="BodyText"/>
        <w:spacing w:line="264" w:lineRule="auto" w:before="109"/>
        <w:ind w:left="141" w:right="139" w:hanging="1"/>
        <w:jc w:val="both"/>
      </w:pPr>
      <w:r>
        <w:rPr/>
        <w:br w:type="column"/>
      </w:r>
      <w:r>
        <w:rPr>
          <w:w w:val="110"/>
        </w:rPr>
        <w:t>did</w:t>
      </w:r>
      <w:r>
        <w:rPr>
          <w:spacing w:val="-11"/>
          <w:w w:val="110"/>
        </w:rPr>
        <w:t> </w:t>
      </w:r>
      <w:r>
        <w:rPr>
          <w:w w:val="110"/>
        </w:rPr>
        <w:t>not</w:t>
      </w:r>
      <w:r>
        <w:rPr>
          <w:spacing w:val="-11"/>
          <w:w w:val="110"/>
        </w:rPr>
        <w:t> </w:t>
      </w:r>
      <w:r>
        <w:rPr>
          <w:w w:val="110"/>
        </w:rPr>
        <w:t>report</w:t>
      </w:r>
      <w:r>
        <w:rPr>
          <w:spacing w:val="-11"/>
          <w:w w:val="110"/>
        </w:rPr>
        <w:t> </w:t>
      </w:r>
      <w:r>
        <w:rPr>
          <w:w w:val="110"/>
        </w:rPr>
        <w:t>the</w:t>
      </w:r>
      <w:r>
        <w:rPr>
          <w:spacing w:val="-11"/>
          <w:w w:val="110"/>
        </w:rPr>
        <w:t> </w:t>
      </w:r>
      <w:r>
        <w:rPr>
          <w:w w:val="110"/>
        </w:rPr>
        <w:t>sighting</w:t>
      </w:r>
      <w:r>
        <w:rPr>
          <w:spacing w:val="-11"/>
          <w:w w:val="110"/>
        </w:rPr>
        <w:t> </w:t>
      </w:r>
      <w:r>
        <w:rPr>
          <w:w w:val="110"/>
        </w:rPr>
        <w:t>and</w:t>
      </w:r>
      <w:r>
        <w:rPr>
          <w:spacing w:val="-11"/>
          <w:w w:val="110"/>
        </w:rPr>
        <w:t> </w:t>
      </w:r>
      <w:r>
        <w:rPr>
          <w:w w:val="110"/>
        </w:rPr>
        <w:t>how</w:t>
      </w:r>
      <w:r>
        <w:rPr>
          <w:spacing w:val="-11"/>
          <w:w w:val="110"/>
        </w:rPr>
        <w:t> </w:t>
      </w:r>
      <w:r>
        <w:rPr>
          <w:w w:val="110"/>
        </w:rPr>
        <w:t>confident</w:t>
      </w:r>
      <w:r>
        <w:rPr>
          <w:spacing w:val="-11"/>
          <w:w w:val="110"/>
        </w:rPr>
        <w:t> </w:t>
      </w:r>
      <w:r>
        <w:rPr>
          <w:w w:val="110"/>
        </w:rPr>
        <w:t>the</w:t>
      </w:r>
      <w:r>
        <w:rPr>
          <w:spacing w:val="-11"/>
          <w:w w:val="110"/>
        </w:rPr>
        <w:t> </w:t>
      </w:r>
      <w:r>
        <w:rPr>
          <w:w w:val="110"/>
        </w:rPr>
        <w:t>partici- pant was that the person they spotted was the target.</w:t>
      </w:r>
    </w:p>
    <w:p>
      <w:pPr>
        <w:pStyle w:val="BodyText"/>
        <w:spacing w:line="261" w:lineRule="auto"/>
        <w:ind w:left="141" w:right="139" w:firstLine="159"/>
        <w:jc w:val="right"/>
      </w:pPr>
      <w:r>
        <w:rPr>
          <w:w w:val="110"/>
        </w:rPr>
        <w:t>Additionally,</w:t>
      </w:r>
      <w:r>
        <w:rPr>
          <w:spacing w:val="12"/>
          <w:w w:val="110"/>
        </w:rPr>
        <w:t> </w:t>
      </w:r>
      <w:r>
        <w:rPr>
          <w:w w:val="110"/>
        </w:rPr>
        <w:t>the</w:t>
      </w:r>
      <w:r>
        <w:rPr>
          <w:spacing w:val="12"/>
          <w:w w:val="110"/>
        </w:rPr>
        <w:t> </w:t>
      </w:r>
      <w:r>
        <w:rPr>
          <w:w w:val="110"/>
        </w:rPr>
        <w:t>survey</w:t>
      </w:r>
      <w:r>
        <w:rPr>
          <w:spacing w:val="12"/>
          <w:w w:val="110"/>
        </w:rPr>
        <w:t> </w:t>
      </w:r>
      <w:r>
        <w:rPr>
          <w:w w:val="110"/>
        </w:rPr>
        <w:t>contained</w:t>
      </w:r>
      <w:r>
        <w:rPr>
          <w:spacing w:val="12"/>
          <w:w w:val="110"/>
        </w:rPr>
        <w:t> </w:t>
      </w:r>
      <w:r>
        <w:rPr>
          <w:w w:val="110"/>
        </w:rPr>
        <w:t>open-ended</w:t>
      </w:r>
      <w:r>
        <w:rPr>
          <w:spacing w:val="12"/>
          <w:w w:val="110"/>
        </w:rPr>
        <w:t> </w:t>
      </w:r>
      <w:r>
        <w:rPr>
          <w:w w:val="110"/>
        </w:rPr>
        <w:t>ques- tions that asked about the target’s name, the reason the </w:t>
      </w:r>
      <w:r>
        <w:rPr/>
        <w:t>police were looking for the target, and the target’s appear-</w:t>
      </w:r>
      <w:r>
        <w:rPr>
          <w:spacing w:val="40"/>
          <w:w w:val="110"/>
        </w:rPr>
        <w:t> </w:t>
      </w:r>
      <w:r>
        <w:rPr>
          <w:w w:val="110"/>
        </w:rPr>
        <w:t>ance.</w:t>
      </w:r>
      <w:r>
        <w:rPr>
          <w:spacing w:val="14"/>
          <w:w w:val="110"/>
        </w:rPr>
        <w:t> </w:t>
      </w:r>
      <w:r>
        <w:rPr>
          <w:w w:val="110"/>
        </w:rPr>
        <w:t>The</w:t>
      </w:r>
      <w:r>
        <w:rPr>
          <w:spacing w:val="14"/>
          <w:w w:val="110"/>
        </w:rPr>
        <w:t> </w:t>
      </w:r>
      <w:r>
        <w:rPr>
          <w:w w:val="110"/>
        </w:rPr>
        <w:t>survey</w:t>
      </w:r>
      <w:r>
        <w:rPr>
          <w:spacing w:val="14"/>
          <w:w w:val="110"/>
        </w:rPr>
        <w:t> </w:t>
      </w:r>
      <w:r>
        <w:rPr>
          <w:w w:val="110"/>
        </w:rPr>
        <w:t>contained</w:t>
      </w:r>
      <w:r>
        <w:rPr>
          <w:spacing w:val="14"/>
          <w:w w:val="110"/>
        </w:rPr>
        <w:t> </w:t>
      </w:r>
      <w:r>
        <w:rPr>
          <w:w w:val="110"/>
        </w:rPr>
        <w:t>a</w:t>
      </w:r>
      <w:r>
        <w:rPr>
          <w:spacing w:val="14"/>
          <w:w w:val="110"/>
        </w:rPr>
        <w:t> </w:t>
      </w:r>
      <w:r>
        <w:rPr>
          <w:w w:val="110"/>
        </w:rPr>
        <w:t>six</w:t>
      </w:r>
      <w:r>
        <w:rPr>
          <w:spacing w:val="14"/>
          <w:w w:val="110"/>
        </w:rPr>
        <w:t> </w:t>
      </w:r>
      <w:r>
        <w:rPr>
          <w:w w:val="110"/>
        </w:rPr>
        <w:t>person,</w:t>
      </w:r>
      <w:r>
        <w:rPr>
          <w:spacing w:val="14"/>
          <w:w w:val="110"/>
        </w:rPr>
        <w:t> </w:t>
      </w:r>
      <w:r>
        <w:rPr>
          <w:w w:val="110"/>
        </w:rPr>
        <w:t>simultaneous lineup</w:t>
      </w:r>
      <w:r>
        <w:rPr>
          <w:spacing w:val="-12"/>
          <w:w w:val="110"/>
        </w:rPr>
        <w:t> </w:t>
      </w:r>
      <w:r>
        <w:rPr>
          <w:w w:val="110"/>
        </w:rPr>
        <w:t>that</w:t>
      </w:r>
      <w:r>
        <w:rPr>
          <w:spacing w:val="-12"/>
          <w:w w:val="110"/>
        </w:rPr>
        <w:t> </w:t>
      </w:r>
      <w:r>
        <w:rPr>
          <w:w w:val="110"/>
        </w:rPr>
        <w:t>included</w:t>
      </w:r>
      <w:r>
        <w:rPr>
          <w:spacing w:val="-12"/>
          <w:w w:val="110"/>
        </w:rPr>
        <w:t> </w:t>
      </w:r>
      <w:r>
        <w:rPr>
          <w:w w:val="110"/>
        </w:rPr>
        <w:t>a</w:t>
      </w:r>
      <w:r>
        <w:rPr>
          <w:spacing w:val="-12"/>
          <w:w w:val="110"/>
        </w:rPr>
        <w:t> </w:t>
      </w:r>
      <w:r>
        <w:rPr>
          <w:w w:val="110"/>
        </w:rPr>
        <w:t>new,</w:t>
      </w:r>
      <w:r>
        <w:rPr>
          <w:spacing w:val="-12"/>
          <w:w w:val="110"/>
        </w:rPr>
        <w:t> </w:t>
      </w:r>
      <w:r>
        <w:rPr>
          <w:w w:val="110"/>
        </w:rPr>
        <w:t>mugshot-style</w:t>
      </w:r>
      <w:r>
        <w:rPr>
          <w:spacing w:val="-12"/>
          <w:w w:val="110"/>
        </w:rPr>
        <w:t> </w:t>
      </w:r>
      <w:r>
        <w:rPr>
          <w:w w:val="110"/>
        </w:rPr>
        <w:t>photograph</w:t>
      </w:r>
      <w:r>
        <w:rPr>
          <w:spacing w:val="-12"/>
          <w:w w:val="110"/>
        </w:rPr>
        <w:t> </w:t>
      </w:r>
      <w:r>
        <w:rPr>
          <w:w w:val="110"/>
        </w:rPr>
        <w:t>of the</w:t>
      </w:r>
      <w:r>
        <w:rPr>
          <w:w w:val="110"/>
        </w:rPr>
        <w:t> target</w:t>
      </w:r>
      <w:r>
        <w:rPr>
          <w:w w:val="110"/>
        </w:rPr>
        <w:t> and</w:t>
      </w:r>
      <w:r>
        <w:rPr>
          <w:w w:val="110"/>
        </w:rPr>
        <w:t> five</w:t>
      </w:r>
      <w:r>
        <w:rPr>
          <w:w w:val="110"/>
        </w:rPr>
        <w:t> look-alike</w:t>
      </w:r>
      <w:r>
        <w:rPr>
          <w:w w:val="110"/>
        </w:rPr>
        <w:t> fillers</w:t>
      </w:r>
      <w:r>
        <w:rPr>
          <w:w w:val="110"/>
        </w:rPr>
        <w:t> to</w:t>
      </w:r>
      <w:r>
        <w:rPr>
          <w:w w:val="110"/>
        </w:rPr>
        <w:t> assess</w:t>
      </w:r>
      <w:r>
        <w:rPr>
          <w:w w:val="110"/>
        </w:rPr>
        <w:t> retrospec- tive</w:t>
      </w:r>
      <w:r>
        <w:rPr>
          <w:spacing w:val="-9"/>
          <w:w w:val="110"/>
        </w:rPr>
        <w:t> </w:t>
      </w:r>
      <w:r>
        <w:rPr>
          <w:w w:val="110"/>
        </w:rPr>
        <w:t>person</w:t>
      </w:r>
      <w:r>
        <w:rPr>
          <w:spacing w:val="-9"/>
          <w:w w:val="110"/>
        </w:rPr>
        <w:t> </w:t>
      </w:r>
      <w:r>
        <w:rPr>
          <w:w w:val="110"/>
        </w:rPr>
        <w:t>memory.</w:t>
      </w:r>
      <w:r>
        <w:rPr>
          <w:spacing w:val="-9"/>
          <w:w w:val="110"/>
        </w:rPr>
        <w:t> </w:t>
      </w:r>
      <w:r>
        <w:rPr>
          <w:w w:val="110"/>
        </w:rPr>
        <w:t>Finally,</w:t>
      </w:r>
      <w:r>
        <w:rPr>
          <w:spacing w:val="-9"/>
          <w:w w:val="110"/>
        </w:rPr>
        <w:t> </w:t>
      </w:r>
      <w:r>
        <w:rPr>
          <w:w w:val="110"/>
        </w:rPr>
        <w:t>there</w:t>
      </w:r>
      <w:r>
        <w:rPr>
          <w:spacing w:val="-9"/>
          <w:w w:val="110"/>
        </w:rPr>
        <w:t> </w:t>
      </w:r>
      <w:r>
        <w:rPr>
          <w:w w:val="110"/>
        </w:rPr>
        <w:t>were</w:t>
      </w:r>
      <w:r>
        <w:rPr>
          <w:spacing w:val="-9"/>
          <w:w w:val="110"/>
        </w:rPr>
        <w:t> </w:t>
      </w:r>
      <w:r>
        <w:rPr>
          <w:w w:val="110"/>
        </w:rPr>
        <w:t>questions</w:t>
      </w:r>
      <w:r>
        <w:rPr>
          <w:spacing w:val="-9"/>
          <w:w w:val="110"/>
        </w:rPr>
        <w:t> </w:t>
      </w:r>
      <w:r>
        <w:rPr>
          <w:w w:val="110"/>
        </w:rPr>
        <w:t>about whether participants found the target on their own and whether</w:t>
      </w:r>
      <w:r>
        <w:rPr>
          <w:spacing w:val="-6"/>
          <w:w w:val="110"/>
        </w:rPr>
        <w:t> </w:t>
      </w:r>
      <w:r>
        <w:rPr>
          <w:w w:val="110"/>
        </w:rPr>
        <w:t>they</w:t>
      </w:r>
      <w:r>
        <w:rPr>
          <w:spacing w:val="-6"/>
          <w:w w:val="110"/>
        </w:rPr>
        <w:t> </w:t>
      </w:r>
      <w:r>
        <w:rPr>
          <w:w w:val="110"/>
        </w:rPr>
        <w:t>shared</w:t>
      </w:r>
      <w:r>
        <w:rPr>
          <w:spacing w:val="-6"/>
          <w:w w:val="110"/>
        </w:rPr>
        <w:t> </w:t>
      </w:r>
      <w:r>
        <w:rPr>
          <w:w w:val="110"/>
        </w:rPr>
        <w:t>the</w:t>
      </w:r>
      <w:r>
        <w:rPr>
          <w:spacing w:val="-6"/>
          <w:w w:val="110"/>
        </w:rPr>
        <w:t> </w:t>
      </w:r>
      <w:r>
        <w:rPr>
          <w:w w:val="110"/>
        </w:rPr>
        <w:t>target’s</w:t>
      </w:r>
      <w:r>
        <w:rPr>
          <w:spacing w:val="-6"/>
          <w:w w:val="110"/>
        </w:rPr>
        <w:t> </w:t>
      </w:r>
      <w:r>
        <w:rPr>
          <w:w w:val="110"/>
        </w:rPr>
        <w:t>location</w:t>
      </w:r>
      <w:r>
        <w:rPr>
          <w:spacing w:val="-6"/>
          <w:w w:val="110"/>
        </w:rPr>
        <w:t> </w:t>
      </w:r>
      <w:r>
        <w:rPr>
          <w:w w:val="110"/>
        </w:rPr>
        <w:t>with</w:t>
      </w:r>
      <w:r>
        <w:rPr>
          <w:spacing w:val="-6"/>
          <w:w w:val="110"/>
        </w:rPr>
        <w:t> </w:t>
      </w:r>
      <w:r>
        <w:rPr>
          <w:w w:val="110"/>
        </w:rPr>
        <w:t>other</w:t>
      </w:r>
      <w:r>
        <w:rPr>
          <w:spacing w:val="-6"/>
          <w:w w:val="110"/>
        </w:rPr>
        <w:t> </w:t>
      </w:r>
      <w:r>
        <w:rPr>
          <w:w w:val="110"/>
        </w:rPr>
        <w:t>par- ticipants.</w:t>
      </w:r>
      <w:r>
        <w:rPr>
          <w:spacing w:val="25"/>
          <w:w w:val="110"/>
        </w:rPr>
        <w:t> </w:t>
      </w:r>
      <w:r>
        <w:rPr>
          <w:w w:val="110"/>
        </w:rPr>
        <w:t>The</w:t>
      </w:r>
      <w:r>
        <w:rPr>
          <w:spacing w:val="25"/>
          <w:w w:val="110"/>
        </w:rPr>
        <w:t> </w:t>
      </w:r>
      <w:r>
        <w:rPr>
          <w:w w:val="110"/>
        </w:rPr>
        <w:t>debriefing</w:t>
      </w:r>
      <w:r>
        <w:rPr>
          <w:spacing w:val="25"/>
          <w:w w:val="110"/>
        </w:rPr>
        <w:t> </w:t>
      </w:r>
      <w:r>
        <w:rPr>
          <w:w w:val="110"/>
        </w:rPr>
        <w:t>explained</w:t>
      </w:r>
      <w:r>
        <w:rPr>
          <w:spacing w:val="25"/>
          <w:w w:val="110"/>
        </w:rPr>
        <w:t> </w:t>
      </w:r>
      <w:r>
        <w:rPr>
          <w:w w:val="110"/>
        </w:rPr>
        <w:t>the</w:t>
      </w:r>
      <w:r>
        <w:rPr>
          <w:spacing w:val="25"/>
          <w:w w:val="110"/>
        </w:rPr>
        <w:t> </w:t>
      </w:r>
      <w:r>
        <w:rPr>
          <w:w w:val="110"/>
        </w:rPr>
        <w:t>purpose</w:t>
      </w:r>
      <w:r>
        <w:rPr>
          <w:spacing w:val="25"/>
          <w:w w:val="110"/>
        </w:rPr>
        <w:t> </w:t>
      </w:r>
      <w:r>
        <w:rPr>
          <w:w w:val="110"/>
        </w:rPr>
        <w:t>of</w:t>
      </w:r>
      <w:r>
        <w:rPr>
          <w:spacing w:val="25"/>
          <w:w w:val="110"/>
        </w:rPr>
        <w:t> </w:t>
      </w:r>
      <w:r>
        <w:rPr>
          <w:w w:val="110"/>
        </w:rPr>
        <w:t>the study</w:t>
      </w:r>
      <w:r>
        <w:rPr>
          <w:spacing w:val="34"/>
          <w:w w:val="110"/>
        </w:rPr>
        <w:t> </w:t>
      </w:r>
      <w:r>
        <w:rPr>
          <w:w w:val="110"/>
        </w:rPr>
        <w:t>and</w:t>
      </w:r>
      <w:r>
        <w:rPr>
          <w:spacing w:val="34"/>
          <w:w w:val="110"/>
        </w:rPr>
        <w:t> </w:t>
      </w:r>
      <w:r>
        <w:rPr>
          <w:w w:val="110"/>
        </w:rPr>
        <w:t>thanked</w:t>
      </w:r>
      <w:r>
        <w:rPr>
          <w:spacing w:val="34"/>
          <w:w w:val="110"/>
        </w:rPr>
        <w:t> </w:t>
      </w:r>
      <w:r>
        <w:rPr>
          <w:w w:val="110"/>
        </w:rPr>
        <w:t>participants</w:t>
      </w:r>
      <w:r>
        <w:rPr>
          <w:spacing w:val="34"/>
          <w:w w:val="110"/>
        </w:rPr>
        <w:t> </w:t>
      </w:r>
      <w:r>
        <w:rPr>
          <w:w w:val="110"/>
        </w:rPr>
        <w:t>for</w:t>
      </w:r>
      <w:r>
        <w:rPr>
          <w:spacing w:val="34"/>
          <w:w w:val="110"/>
        </w:rPr>
        <w:t> </w:t>
      </w:r>
      <w:r>
        <w:rPr>
          <w:w w:val="110"/>
        </w:rPr>
        <w:t>their</w:t>
      </w:r>
      <w:r>
        <w:rPr>
          <w:spacing w:val="34"/>
          <w:w w:val="110"/>
        </w:rPr>
        <w:t> </w:t>
      </w:r>
      <w:r>
        <w:rPr>
          <w:w w:val="110"/>
        </w:rPr>
        <w:t>participation. The</w:t>
      </w:r>
      <w:r>
        <w:rPr>
          <w:spacing w:val="25"/>
          <w:w w:val="110"/>
        </w:rPr>
        <w:t> </w:t>
      </w:r>
      <w:r>
        <w:rPr>
          <w:w w:val="110"/>
        </w:rPr>
        <w:t>research</w:t>
      </w:r>
      <w:r>
        <w:rPr>
          <w:spacing w:val="25"/>
          <w:w w:val="110"/>
        </w:rPr>
        <w:t> </w:t>
      </w:r>
      <w:r>
        <w:rPr>
          <w:w w:val="110"/>
        </w:rPr>
        <w:t>team</w:t>
      </w:r>
      <w:r>
        <w:rPr>
          <w:spacing w:val="25"/>
          <w:w w:val="110"/>
        </w:rPr>
        <w:t> </w:t>
      </w:r>
      <w:r>
        <w:rPr>
          <w:w w:val="110"/>
        </w:rPr>
        <w:t>checked</w:t>
      </w:r>
      <w:r>
        <w:rPr>
          <w:spacing w:val="25"/>
          <w:w w:val="110"/>
        </w:rPr>
        <w:t> </w:t>
      </w:r>
      <w:r>
        <w:rPr>
          <w:w w:val="110"/>
        </w:rPr>
        <w:t>with</w:t>
      </w:r>
      <w:r>
        <w:rPr>
          <w:spacing w:val="25"/>
          <w:w w:val="110"/>
        </w:rPr>
        <w:t> </w:t>
      </w:r>
      <w:r>
        <w:rPr>
          <w:w w:val="110"/>
        </w:rPr>
        <w:t>targets</w:t>
      </w:r>
      <w:r>
        <w:rPr>
          <w:spacing w:val="25"/>
          <w:w w:val="110"/>
        </w:rPr>
        <w:t> </w:t>
      </w:r>
      <w:r>
        <w:rPr>
          <w:w w:val="110"/>
        </w:rPr>
        <w:t>each</w:t>
      </w:r>
      <w:r>
        <w:rPr>
          <w:spacing w:val="25"/>
          <w:w w:val="110"/>
        </w:rPr>
        <w:t> </w:t>
      </w:r>
      <w:r>
        <w:rPr>
          <w:w w:val="110"/>
        </w:rPr>
        <w:t>week</w:t>
      </w:r>
      <w:r>
        <w:rPr>
          <w:spacing w:val="25"/>
          <w:w w:val="110"/>
        </w:rPr>
        <w:t> </w:t>
      </w:r>
      <w:r>
        <w:rPr>
          <w:w w:val="110"/>
        </w:rPr>
        <w:t>to verify</w:t>
      </w:r>
      <w:r>
        <w:rPr>
          <w:spacing w:val="-14"/>
          <w:w w:val="110"/>
        </w:rPr>
        <w:t> </w:t>
      </w:r>
      <w:r>
        <w:rPr>
          <w:w w:val="110"/>
        </w:rPr>
        <w:t>whether</w:t>
      </w:r>
      <w:r>
        <w:rPr>
          <w:spacing w:val="-13"/>
          <w:w w:val="110"/>
        </w:rPr>
        <w:t> </w:t>
      </w:r>
      <w:r>
        <w:rPr>
          <w:w w:val="110"/>
        </w:rPr>
        <w:t>the</w:t>
      </w:r>
      <w:r>
        <w:rPr>
          <w:spacing w:val="-13"/>
          <w:w w:val="110"/>
        </w:rPr>
        <w:t> </w:t>
      </w:r>
      <w:r>
        <w:rPr>
          <w:w w:val="110"/>
        </w:rPr>
        <w:t>non-reported</w:t>
      </w:r>
      <w:r>
        <w:rPr>
          <w:spacing w:val="-13"/>
          <w:w w:val="110"/>
        </w:rPr>
        <w:t> </w:t>
      </w:r>
      <w:r>
        <w:rPr>
          <w:w w:val="110"/>
        </w:rPr>
        <w:t>sightings</w:t>
      </w:r>
      <w:r>
        <w:rPr>
          <w:spacing w:val="-13"/>
          <w:w w:val="110"/>
        </w:rPr>
        <w:t> </w:t>
      </w:r>
      <w:r>
        <w:rPr>
          <w:w w:val="110"/>
        </w:rPr>
        <w:t>were</w:t>
      </w:r>
      <w:r>
        <w:rPr>
          <w:spacing w:val="-13"/>
          <w:w w:val="110"/>
        </w:rPr>
        <w:t> </w:t>
      </w:r>
      <w:r>
        <w:rPr>
          <w:w w:val="110"/>
        </w:rPr>
        <w:t>accurate. </w:t>
      </w:r>
      <w:r>
        <w:rPr>
          <w:rFonts w:ascii="Book Antiqua" w:hAnsi="Book Antiqua"/>
          <w:i/>
          <w:w w:val="110"/>
        </w:rPr>
        <w:t>Sighting</w:t>
      </w:r>
      <w:r>
        <w:rPr>
          <w:rFonts w:ascii="Book Antiqua" w:hAnsi="Book Antiqua"/>
          <w:i/>
          <w:spacing w:val="-3"/>
          <w:w w:val="110"/>
        </w:rPr>
        <w:t> </w:t>
      </w:r>
      <w:r>
        <w:rPr>
          <w:rFonts w:ascii="Book Antiqua" w:hAnsi="Book Antiqua"/>
          <w:i/>
          <w:w w:val="110"/>
        </w:rPr>
        <w:t>survey</w:t>
      </w:r>
      <w:r>
        <w:rPr>
          <w:rFonts w:ascii="Book Antiqua" w:hAnsi="Book Antiqua"/>
          <w:i/>
          <w:spacing w:val="-3"/>
          <w:w w:val="110"/>
        </w:rPr>
        <w:t> </w:t>
      </w:r>
      <w:r>
        <w:rPr>
          <w:w w:val="110"/>
        </w:rPr>
        <w:t>A</w:t>
      </w:r>
      <w:r>
        <w:rPr>
          <w:spacing w:val="-3"/>
          <w:w w:val="110"/>
        </w:rPr>
        <w:t> </w:t>
      </w:r>
      <w:r>
        <w:rPr>
          <w:w w:val="110"/>
        </w:rPr>
        <w:t>sighting</w:t>
      </w:r>
      <w:r>
        <w:rPr>
          <w:spacing w:val="-3"/>
          <w:w w:val="110"/>
        </w:rPr>
        <w:t> </w:t>
      </w:r>
      <w:r>
        <w:rPr>
          <w:w w:val="110"/>
        </w:rPr>
        <w:t>survey</w:t>
      </w:r>
      <w:r>
        <w:rPr>
          <w:spacing w:val="-3"/>
          <w:w w:val="110"/>
        </w:rPr>
        <w:t> </w:t>
      </w:r>
      <w:r>
        <w:rPr>
          <w:w w:val="110"/>
        </w:rPr>
        <w:t>was</w:t>
      </w:r>
      <w:r>
        <w:rPr>
          <w:spacing w:val="-3"/>
          <w:w w:val="110"/>
        </w:rPr>
        <w:t> </w:t>
      </w:r>
      <w:r>
        <w:rPr>
          <w:w w:val="110"/>
        </w:rPr>
        <w:t>created</w:t>
      </w:r>
      <w:r>
        <w:rPr>
          <w:spacing w:val="-3"/>
          <w:w w:val="110"/>
        </w:rPr>
        <w:t> </w:t>
      </w:r>
      <w:r>
        <w:rPr>
          <w:w w:val="110"/>
        </w:rPr>
        <w:t>in</w:t>
      </w:r>
      <w:r>
        <w:rPr>
          <w:spacing w:val="-3"/>
          <w:w w:val="110"/>
        </w:rPr>
        <w:t> </w:t>
      </w:r>
      <w:r>
        <w:rPr>
          <w:w w:val="110"/>
        </w:rPr>
        <w:t>Qual- trics</w:t>
      </w:r>
      <w:r>
        <w:rPr>
          <w:spacing w:val="-12"/>
          <w:w w:val="110"/>
        </w:rPr>
        <w:t> </w:t>
      </w:r>
      <w:r>
        <w:rPr>
          <w:w w:val="110"/>
        </w:rPr>
        <w:t>for</w:t>
      </w:r>
      <w:r>
        <w:rPr>
          <w:spacing w:val="-12"/>
          <w:w w:val="110"/>
        </w:rPr>
        <w:t> </w:t>
      </w:r>
      <w:r>
        <w:rPr>
          <w:w w:val="110"/>
        </w:rPr>
        <w:t>participants</w:t>
      </w:r>
      <w:r>
        <w:rPr>
          <w:spacing w:val="-12"/>
          <w:w w:val="110"/>
        </w:rPr>
        <w:t> </w:t>
      </w:r>
      <w:r>
        <w:rPr>
          <w:w w:val="110"/>
        </w:rPr>
        <w:t>to</w:t>
      </w:r>
      <w:r>
        <w:rPr>
          <w:spacing w:val="-12"/>
          <w:w w:val="110"/>
        </w:rPr>
        <w:t> </w:t>
      </w:r>
      <w:r>
        <w:rPr>
          <w:w w:val="110"/>
        </w:rPr>
        <w:t>report</w:t>
      </w:r>
      <w:r>
        <w:rPr>
          <w:spacing w:val="-12"/>
          <w:w w:val="110"/>
        </w:rPr>
        <w:t> </w:t>
      </w:r>
      <w:r>
        <w:rPr>
          <w:w w:val="110"/>
        </w:rPr>
        <w:t>sightings</w:t>
      </w:r>
      <w:r>
        <w:rPr>
          <w:spacing w:val="-12"/>
          <w:w w:val="110"/>
        </w:rPr>
        <w:t> </w:t>
      </w:r>
      <w:r>
        <w:rPr>
          <w:w w:val="110"/>
        </w:rPr>
        <w:t>of</w:t>
      </w:r>
      <w:r>
        <w:rPr>
          <w:spacing w:val="-12"/>
          <w:w w:val="110"/>
        </w:rPr>
        <w:t> </w:t>
      </w:r>
      <w:r>
        <w:rPr>
          <w:w w:val="110"/>
        </w:rPr>
        <w:t>the</w:t>
      </w:r>
      <w:r>
        <w:rPr>
          <w:spacing w:val="-12"/>
          <w:w w:val="110"/>
        </w:rPr>
        <w:t> </w:t>
      </w:r>
      <w:r>
        <w:rPr>
          <w:w w:val="110"/>
        </w:rPr>
        <w:t>target</w:t>
      </w:r>
      <w:r>
        <w:rPr>
          <w:spacing w:val="-12"/>
          <w:w w:val="110"/>
        </w:rPr>
        <w:t> </w:t>
      </w:r>
      <w:r>
        <w:rPr>
          <w:w w:val="110"/>
        </w:rPr>
        <w:t>(i.e., reported</w:t>
      </w:r>
      <w:r>
        <w:rPr>
          <w:spacing w:val="22"/>
          <w:w w:val="110"/>
        </w:rPr>
        <w:t> </w:t>
      </w:r>
      <w:r>
        <w:rPr>
          <w:w w:val="110"/>
        </w:rPr>
        <w:t>sightings).</w:t>
      </w:r>
      <w:r>
        <w:rPr>
          <w:spacing w:val="22"/>
          <w:w w:val="110"/>
        </w:rPr>
        <w:t> </w:t>
      </w:r>
      <w:r>
        <w:rPr>
          <w:w w:val="110"/>
        </w:rPr>
        <w:t>The</w:t>
      </w:r>
      <w:r>
        <w:rPr>
          <w:spacing w:val="22"/>
          <w:w w:val="110"/>
        </w:rPr>
        <w:t> </w:t>
      </w:r>
      <w:r>
        <w:rPr>
          <w:w w:val="110"/>
        </w:rPr>
        <w:t>sighting</w:t>
      </w:r>
      <w:r>
        <w:rPr>
          <w:spacing w:val="22"/>
          <w:w w:val="110"/>
        </w:rPr>
        <w:t> </w:t>
      </w:r>
      <w:r>
        <w:rPr>
          <w:w w:val="110"/>
        </w:rPr>
        <w:t>survey</w:t>
      </w:r>
      <w:r>
        <w:rPr>
          <w:spacing w:val="22"/>
          <w:w w:val="110"/>
        </w:rPr>
        <w:t> </w:t>
      </w:r>
      <w:r>
        <w:rPr>
          <w:w w:val="110"/>
        </w:rPr>
        <w:t>contained</w:t>
      </w:r>
      <w:r>
        <w:rPr>
          <w:spacing w:val="22"/>
          <w:w w:val="110"/>
        </w:rPr>
        <w:t> </w:t>
      </w:r>
      <w:r>
        <w:rPr>
          <w:w w:val="110"/>
        </w:rPr>
        <w:t>the same</w:t>
      </w:r>
      <w:r>
        <w:rPr>
          <w:spacing w:val="11"/>
          <w:w w:val="110"/>
        </w:rPr>
        <w:t> </w:t>
      </w:r>
      <w:r>
        <w:rPr>
          <w:w w:val="110"/>
        </w:rPr>
        <w:t>questions</w:t>
      </w:r>
      <w:r>
        <w:rPr>
          <w:spacing w:val="11"/>
          <w:w w:val="110"/>
        </w:rPr>
        <w:t> </w:t>
      </w:r>
      <w:r>
        <w:rPr>
          <w:w w:val="110"/>
        </w:rPr>
        <w:t>as</w:t>
      </w:r>
      <w:r>
        <w:rPr>
          <w:spacing w:val="11"/>
          <w:w w:val="110"/>
        </w:rPr>
        <w:t> </w:t>
      </w:r>
      <w:r>
        <w:rPr>
          <w:w w:val="110"/>
        </w:rPr>
        <w:t>the</w:t>
      </w:r>
      <w:r>
        <w:rPr>
          <w:spacing w:val="12"/>
          <w:w w:val="110"/>
        </w:rPr>
        <w:t> </w:t>
      </w:r>
      <w:r>
        <w:rPr>
          <w:w w:val="110"/>
        </w:rPr>
        <w:t>non-reported</w:t>
      </w:r>
      <w:r>
        <w:rPr>
          <w:spacing w:val="11"/>
          <w:w w:val="110"/>
        </w:rPr>
        <w:t> </w:t>
      </w:r>
      <w:r>
        <w:rPr>
          <w:w w:val="110"/>
        </w:rPr>
        <w:t>sightings</w:t>
      </w:r>
      <w:r>
        <w:rPr>
          <w:spacing w:val="11"/>
          <w:w w:val="110"/>
        </w:rPr>
        <w:t> </w:t>
      </w:r>
      <w:r>
        <w:rPr>
          <w:spacing w:val="-2"/>
          <w:w w:val="110"/>
        </w:rPr>
        <w:t>questions</w:t>
      </w:r>
    </w:p>
    <w:p>
      <w:pPr>
        <w:pStyle w:val="BodyText"/>
        <w:spacing w:before="18"/>
        <w:ind w:left="141"/>
        <w:jc w:val="both"/>
      </w:pPr>
      <w:r>
        <w:rPr>
          <w:w w:val="105"/>
        </w:rPr>
        <w:t>on</w:t>
      </w:r>
      <w:r>
        <w:rPr>
          <w:spacing w:val="4"/>
          <w:w w:val="105"/>
        </w:rPr>
        <w:t> </w:t>
      </w:r>
      <w:r>
        <w:rPr>
          <w:w w:val="105"/>
        </w:rPr>
        <w:t>the</w:t>
      </w:r>
      <w:r>
        <w:rPr>
          <w:spacing w:val="5"/>
          <w:w w:val="105"/>
        </w:rPr>
        <w:t> </w:t>
      </w:r>
      <w:r>
        <w:rPr>
          <w:w w:val="105"/>
        </w:rPr>
        <w:t>follow-up</w:t>
      </w:r>
      <w:r>
        <w:rPr>
          <w:spacing w:val="5"/>
          <w:w w:val="105"/>
        </w:rPr>
        <w:t> </w:t>
      </w:r>
      <w:r>
        <w:rPr>
          <w:spacing w:val="-2"/>
          <w:w w:val="105"/>
        </w:rPr>
        <w:t>survey.</w:t>
      </w:r>
    </w:p>
    <w:p>
      <w:pPr>
        <w:pStyle w:val="BodyText"/>
        <w:spacing w:before="49"/>
      </w:pPr>
    </w:p>
    <w:p>
      <w:pPr>
        <w:spacing w:before="0"/>
        <w:ind w:left="141" w:right="0" w:firstLine="0"/>
        <w:jc w:val="left"/>
        <w:rPr>
          <w:rFonts w:ascii="Calibri"/>
          <w:b/>
          <w:i/>
          <w:sz w:val="18"/>
        </w:rPr>
      </w:pPr>
      <w:bookmarkStart w:name="Procedure" w:id="33"/>
      <w:bookmarkEnd w:id="33"/>
      <w:r>
        <w:rPr/>
      </w:r>
      <w:r>
        <w:rPr>
          <w:rFonts w:ascii="Calibri"/>
          <w:b/>
          <w:i/>
          <w:spacing w:val="-2"/>
          <w:w w:val="105"/>
          <w:sz w:val="18"/>
        </w:rPr>
        <w:t>Procedure</w:t>
      </w:r>
    </w:p>
    <w:p>
      <w:pPr>
        <w:pStyle w:val="BodyText"/>
        <w:spacing w:line="264" w:lineRule="auto" w:before="14"/>
        <w:ind w:left="141" w:right="139"/>
        <w:jc w:val="both"/>
      </w:pPr>
      <w:r>
        <w:rPr>
          <w:w w:val="110"/>
        </w:rPr>
        <w:t>Participants were informed that they were participating in a study designed to assess the quality and content of TikTok</w:t>
      </w:r>
      <w:r>
        <w:rPr>
          <w:w w:val="110"/>
        </w:rPr>
        <w:t> videos.</w:t>
      </w:r>
      <w:r>
        <w:rPr>
          <w:w w:val="110"/>
        </w:rPr>
        <w:t> Participants</w:t>
      </w:r>
      <w:r>
        <w:rPr>
          <w:w w:val="110"/>
        </w:rPr>
        <w:t> provided</w:t>
      </w:r>
      <w:r>
        <w:rPr>
          <w:w w:val="110"/>
        </w:rPr>
        <w:t> informed</w:t>
      </w:r>
      <w:r>
        <w:rPr>
          <w:w w:val="110"/>
        </w:rPr>
        <w:t> consent and</w:t>
      </w:r>
      <w:r>
        <w:rPr>
          <w:spacing w:val="-13"/>
          <w:w w:val="110"/>
        </w:rPr>
        <w:t> </w:t>
      </w:r>
      <w:r>
        <w:rPr>
          <w:w w:val="110"/>
        </w:rPr>
        <w:t>began</w:t>
      </w:r>
      <w:r>
        <w:rPr>
          <w:spacing w:val="-13"/>
          <w:w w:val="110"/>
        </w:rPr>
        <w:t> </w:t>
      </w:r>
      <w:r>
        <w:rPr>
          <w:w w:val="110"/>
        </w:rPr>
        <w:t>the</w:t>
      </w:r>
      <w:r>
        <w:rPr>
          <w:spacing w:val="-13"/>
          <w:w w:val="110"/>
        </w:rPr>
        <w:t> </w:t>
      </w:r>
      <w:r>
        <w:rPr>
          <w:w w:val="110"/>
        </w:rPr>
        <w:t>TikTok</w:t>
      </w:r>
      <w:r>
        <w:rPr>
          <w:spacing w:val="-13"/>
          <w:w w:val="110"/>
        </w:rPr>
        <w:t> </w:t>
      </w:r>
      <w:r>
        <w:rPr>
          <w:w w:val="110"/>
        </w:rPr>
        <w:t>Survey</w:t>
      </w:r>
      <w:r>
        <w:rPr>
          <w:spacing w:val="-13"/>
          <w:w w:val="110"/>
        </w:rPr>
        <w:t> </w:t>
      </w:r>
      <w:r>
        <w:rPr>
          <w:w w:val="110"/>
        </w:rPr>
        <w:t>on</w:t>
      </w:r>
      <w:r>
        <w:rPr>
          <w:spacing w:val="-13"/>
          <w:w w:val="110"/>
        </w:rPr>
        <w:t> </w:t>
      </w:r>
      <w:r>
        <w:rPr>
          <w:w w:val="110"/>
        </w:rPr>
        <w:t>their</w:t>
      </w:r>
      <w:r>
        <w:rPr>
          <w:spacing w:val="-13"/>
          <w:w w:val="110"/>
        </w:rPr>
        <w:t> </w:t>
      </w:r>
      <w:r>
        <w:rPr>
          <w:w w:val="110"/>
        </w:rPr>
        <w:t>own</w:t>
      </w:r>
      <w:r>
        <w:rPr>
          <w:spacing w:val="-13"/>
          <w:w w:val="110"/>
        </w:rPr>
        <w:t> </w:t>
      </w:r>
      <w:r>
        <w:rPr>
          <w:w w:val="110"/>
        </w:rPr>
        <w:t>in</w:t>
      </w:r>
      <w:r>
        <w:rPr>
          <w:spacing w:val="-13"/>
          <w:w w:val="110"/>
        </w:rPr>
        <w:t> </w:t>
      </w:r>
      <w:r>
        <w:rPr>
          <w:w w:val="110"/>
        </w:rPr>
        <w:t>sessions</w:t>
      </w:r>
      <w:r>
        <w:rPr>
          <w:spacing w:val="-13"/>
          <w:w w:val="110"/>
        </w:rPr>
        <w:t> </w:t>
      </w:r>
      <w:r>
        <w:rPr>
          <w:w w:val="110"/>
        </w:rPr>
        <w:t>of one to four participants. Meanwhile, the research assis- tant running the session notified the target, who was stationed in a separate room, to move to the designated sighting</w:t>
      </w:r>
      <w:r>
        <w:rPr>
          <w:spacing w:val="-13"/>
          <w:w w:val="110"/>
        </w:rPr>
        <w:t> </w:t>
      </w:r>
      <w:r>
        <w:rPr>
          <w:w w:val="110"/>
        </w:rPr>
        <w:t>location,</w:t>
      </w:r>
      <w:r>
        <w:rPr>
          <w:spacing w:val="-13"/>
          <w:w w:val="110"/>
        </w:rPr>
        <w:t> </w:t>
      </w:r>
      <w:r>
        <w:rPr>
          <w:w w:val="110"/>
        </w:rPr>
        <w:t>which</w:t>
      </w:r>
      <w:r>
        <w:rPr>
          <w:spacing w:val="-13"/>
          <w:w w:val="110"/>
        </w:rPr>
        <w:t> </w:t>
      </w:r>
      <w:r>
        <w:rPr>
          <w:w w:val="110"/>
        </w:rPr>
        <w:t>was</w:t>
      </w:r>
      <w:r>
        <w:rPr>
          <w:spacing w:val="-13"/>
          <w:w w:val="110"/>
        </w:rPr>
        <w:t> </w:t>
      </w:r>
      <w:r>
        <w:rPr>
          <w:w w:val="110"/>
        </w:rPr>
        <w:t>approximately</w:t>
      </w:r>
      <w:r>
        <w:rPr>
          <w:spacing w:val="-13"/>
          <w:w w:val="110"/>
        </w:rPr>
        <w:t> </w:t>
      </w:r>
      <w:r>
        <w:rPr>
          <w:w w:val="110"/>
        </w:rPr>
        <w:t>30</w:t>
      </w:r>
      <w:r>
        <w:rPr>
          <w:spacing w:val="-13"/>
          <w:w w:val="110"/>
        </w:rPr>
        <w:t> </w:t>
      </w:r>
      <w:r>
        <w:rPr>
          <w:w w:val="110"/>
        </w:rPr>
        <w:t>feet</w:t>
      </w:r>
      <w:r>
        <w:rPr>
          <w:spacing w:val="-13"/>
          <w:w w:val="110"/>
        </w:rPr>
        <w:t> </w:t>
      </w:r>
      <w:r>
        <w:rPr>
          <w:w w:val="110"/>
        </w:rPr>
        <w:t>from the</w:t>
      </w:r>
      <w:r>
        <w:rPr>
          <w:w w:val="110"/>
        </w:rPr>
        <w:t> laboratory</w:t>
      </w:r>
      <w:r>
        <w:rPr>
          <w:w w:val="110"/>
        </w:rPr>
        <w:t> in</w:t>
      </w:r>
      <w:r>
        <w:rPr>
          <w:w w:val="110"/>
        </w:rPr>
        <w:t> a</w:t>
      </w:r>
      <w:r>
        <w:rPr>
          <w:w w:val="110"/>
        </w:rPr>
        <w:t> hallway,</w:t>
      </w:r>
      <w:r>
        <w:rPr>
          <w:w w:val="110"/>
        </w:rPr>
        <w:t> to</w:t>
      </w:r>
      <w:r>
        <w:rPr>
          <w:w w:val="110"/>
        </w:rPr>
        <w:t> ensure</w:t>
      </w:r>
      <w:r>
        <w:rPr>
          <w:w w:val="110"/>
        </w:rPr>
        <w:t> that</w:t>
      </w:r>
      <w:r>
        <w:rPr>
          <w:w w:val="110"/>
        </w:rPr>
        <w:t> participants had the opportunity to encounter the target as they left the</w:t>
      </w:r>
      <w:r>
        <w:rPr>
          <w:spacing w:val="-2"/>
          <w:w w:val="110"/>
        </w:rPr>
        <w:t> </w:t>
      </w:r>
      <w:r>
        <w:rPr>
          <w:w w:val="110"/>
        </w:rPr>
        <w:t>laboratory.</w:t>
      </w:r>
    </w:p>
    <w:p>
      <w:pPr>
        <w:pStyle w:val="BodyText"/>
        <w:spacing w:line="264" w:lineRule="auto"/>
        <w:ind w:left="141" w:right="139" w:firstLine="159"/>
        <w:jc w:val="both"/>
      </w:pPr>
      <w:r>
        <w:rPr>
          <w:spacing w:val="-2"/>
          <w:w w:val="110"/>
        </w:rPr>
        <w:t>After</w:t>
      </w:r>
      <w:r>
        <w:rPr>
          <w:spacing w:val="-11"/>
          <w:w w:val="110"/>
        </w:rPr>
        <w:t> </w:t>
      </w:r>
      <w:r>
        <w:rPr>
          <w:spacing w:val="-2"/>
          <w:w w:val="110"/>
        </w:rPr>
        <w:t>completing</w:t>
      </w:r>
      <w:r>
        <w:rPr>
          <w:spacing w:val="-11"/>
          <w:w w:val="110"/>
        </w:rPr>
        <w:t> </w:t>
      </w:r>
      <w:r>
        <w:rPr>
          <w:spacing w:val="-2"/>
          <w:w w:val="110"/>
        </w:rPr>
        <w:t>the</w:t>
      </w:r>
      <w:r>
        <w:rPr>
          <w:spacing w:val="-11"/>
          <w:w w:val="110"/>
        </w:rPr>
        <w:t> </w:t>
      </w:r>
      <w:r>
        <w:rPr>
          <w:spacing w:val="-2"/>
          <w:w w:val="110"/>
        </w:rPr>
        <w:t>TikTok</w:t>
      </w:r>
      <w:r>
        <w:rPr>
          <w:spacing w:val="-11"/>
          <w:w w:val="110"/>
        </w:rPr>
        <w:t> </w:t>
      </w:r>
      <w:r>
        <w:rPr>
          <w:spacing w:val="-2"/>
          <w:w w:val="110"/>
        </w:rPr>
        <w:t>survey,</w:t>
      </w:r>
      <w:r>
        <w:rPr>
          <w:spacing w:val="-11"/>
          <w:w w:val="110"/>
        </w:rPr>
        <w:t> </w:t>
      </w:r>
      <w:r>
        <w:rPr>
          <w:spacing w:val="-2"/>
          <w:w w:val="110"/>
        </w:rPr>
        <w:t>the</w:t>
      </w:r>
      <w:r>
        <w:rPr>
          <w:spacing w:val="-11"/>
          <w:w w:val="110"/>
        </w:rPr>
        <w:t> </w:t>
      </w:r>
      <w:r>
        <w:rPr>
          <w:spacing w:val="-2"/>
          <w:w w:val="110"/>
        </w:rPr>
        <w:t>research</w:t>
      </w:r>
      <w:r>
        <w:rPr>
          <w:spacing w:val="-11"/>
          <w:w w:val="110"/>
        </w:rPr>
        <w:t> </w:t>
      </w:r>
      <w:r>
        <w:rPr>
          <w:spacing w:val="-2"/>
          <w:w w:val="110"/>
        </w:rPr>
        <w:t>assis- </w:t>
      </w:r>
      <w:r>
        <w:rPr>
          <w:w w:val="110"/>
        </w:rPr>
        <w:t>tant handed each participant a paper debriefing and the contest</w:t>
      </w:r>
      <w:r>
        <w:rPr>
          <w:spacing w:val="-7"/>
          <w:w w:val="110"/>
        </w:rPr>
        <w:t> </w:t>
      </w:r>
      <w:r>
        <w:rPr>
          <w:w w:val="110"/>
        </w:rPr>
        <w:t>rules.</w:t>
      </w:r>
      <w:r>
        <w:rPr>
          <w:spacing w:val="-7"/>
          <w:w w:val="110"/>
        </w:rPr>
        <w:t> </w:t>
      </w:r>
      <w:r>
        <w:rPr>
          <w:w w:val="110"/>
        </w:rPr>
        <w:t>This</w:t>
      </w:r>
      <w:r>
        <w:rPr>
          <w:spacing w:val="-7"/>
          <w:w w:val="110"/>
        </w:rPr>
        <w:t> </w:t>
      </w:r>
      <w:r>
        <w:rPr>
          <w:w w:val="110"/>
        </w:rPr>
        <w:t>provided</w:t>
      </w:r>
      <w:r>
        <w:rPr>
          <w:spacing w:val="-7"/>
          <w:w w:val="110"/>
        </w:rPr>
        <w:t> </w:t>
      </w:r>
      <w:r>
        <w:rPr>
          <w:w w:val="110"/>
        </w:rPr>
        <w:t>an</w:t>
      </w:r>
      <w:r>
        <w:rPr>
          <w:spacing w:val="-7"/>
          <w:w w:val="110"/>
        </w:rPr>
        <w:t> </w:t>
      </w:r>
      <w:r>
        <w:rPr>
          <w:w w:val="110"/>
        </w:rPr>
        <w:t>excuse</w:t>
      </w:r>
      <w:r>
        <w:rPr>
          <w:spacing w:val="-7"/>
          <w:w w:val="110"/>
        </w:rPr>
        <w:t> </w:t>
      </w:r>
      <w:r>
        <w:rPr>
          <w:w w:val="110"/>
        </w:rPr>
        <w:t>to</w:t>
      </w:r>
      <w:r>
        <w:rPr>
          <w:spacing w:val="-7"/>
          <w:w w:val="110"/>
        </w:rPr>
        <w:t> </w:t>
      </w:r>
      <w:r>
        <w:rPr>
          <w:w w:val="110"/>
        </w:rPr>
        <w:t>release</w:t>
      </w:r>
      <w:r>
        <w:rPr>
          <w:spacing w:val="-7"/>
          <w:w w:val="110"/>
        </w:rPr>
        <w:t> </w:t>
      </w:r>
      <w:r>
        <w:rPr>
          <w:w w:val="110"/>
        </w:rPr>
        <w:t>partici- pants one at a time so each participant had a chance to see</w:t>
      </w:r>
      <w:r>
        <w:rPr>
          <w:w w:val="110"/>
        </w:rPr>
        <w:t> the</w:t>
      </w:r>
      <w:r>
        <w:rPr>
          <w:w w:val="110"/>
        </w:rPr>
        <w:t> target</w:t>
      </w:r>
      <w:r>
        <w:rPr>
          <w:w w:val="110"/>
        </w:rPr>
        <w:t> in</w:t>
      </w:r>
      <w:r>
        <w:rPr>
          <w:w w:val="110"/>
        </w:rPr>
        <w:t> the</w:t>
      </w:r>
      <w:r>
        <w:rPr>
          <w:w w:val="110"/>
        </w:rPr>
        <w:t> hallway,</w:t>
      </w:r>
      <w:r>
        <w:rPr>
          <w:w w:val="110"/>
        </w:rPr>
        <w:t> while</w:t>
      </w:r>
      <w:r>
        <w:rPr>
          <w:w w:val="110"/>
        </w:rPr>
        <w:t> avoiding</w:t>
      </w:r>
      <w:r>
        <w:rPr>
          <w:w w:val="110"/>
        </w:rPr>
        <w:t> instances where</w:t>
      </w:r>
      <w:r>
        <w:rPr>
          <w:w w:val="110"/>
        </w:rPr>
        <w:t> another</w:t>
      </w:r>
      <w:r>
        <w:rPr>
          <w:w w:val="110"/>
        </w:rPr>
        <w:t> participant</w:t>
      </w:r>
      <w:r>
        <w:rPr>
          <w:w w:val="110"/>
        </w:rPr>
        <w:t> might</w:t>
      </w:r>
      <w:r>
        <w:rPr>
          <w:w w:val="110"/>
        </w:rPr>
        <w:t> give</w:t>
      </w:r>
      <w:r>
        <w:rPr>
          <w:w w:val="110"/>
        </w:rPr>
        <w:t> away</w:t>
      </w:r>
      <w:r>
        <w:rPr>
          <w:w w:val="110"/>
        </w:rPr>
        <w:t> the</w:t>
      </w:r>
      <w:r>
        <w:rPr>
          <w:w w:val="110"/>
        </w:rPr>
        <w:t> target’s location.</w:t>
      </w:r>
      <w:r>
        <w:rPr>
          <w:w w:val="110"/>
        </w:rPr>
        <w:t> Targets</w:t>
      </w:r>
      <w:r>
        <w:rPr>
          <w:w w:val="110"/>
        </w:rPr>
        <w:t> were</w:t>
      </w:r>
      <w:r>
        <w:rPr>
          <w:w w:val="110"/>
        </w:rPr>
        <w:t> trained</w:t>
      </w:r>
      <w:r>
        <w:rPr>
          <w:w w:val="110"/>
        </w:rPr>
        <w:t> to</w:t>
      </w:r>
      <w:r>
        <w:rPr>
          <w:w w:val="110"/>
        </w:rPr>
        <w:t> stand</w:t>
      </w:r>
      <w:r>
        <w:rPr>
          <w:w w:val="110"/>
        </w:rPr>
        <w:t> with</w:t>
      </w:r>
      <w:r>
        <w:rPr>
          <w:w w:val="110"/>
        </w:rPr>
        <w:t> their</w:t>
      </w:r>
      <w:r>
        <w:rPr>
          <w:w w:val="110"/>
        </w:rPr>
        <w:t> back against</w:t>
      </w:r>
      <w:r>
        <w:rPr>
          <w:w w:val="110"/>
        </w:rPr>
        <w:t> the</w:t>
      </w:r>
      <w:r>
        <w:rPr>
          <w:w w:val="110"/>
        </w:rPr>
        <w:t> wall</w:t>
      </w:r>
      <w:r>
        <w:rPr>
          <w:w w:val="110"/>
        </w:rPr>
        <w:t> in</w:t>
      </w:r>
      <w:r>
        <w:rPr>
          <w:w w:val="110"/>
        </w:rPr>
        <w:t> the</w:t>
      </w:r>
      <w:r>
        <w:rPr>
          <w:w w:val="110"/>
        </w:rPr>
        <w:t> designated</w:t>
      </w:r>
      <w:r>
        <w:rPr>
          <w:w w:val="110"/>
        </w:rPr>
        <w:t> sighting</w:t>
      </w:r>
      <w:r>
        <w:rPr>
          <w:w w:val="110"/>
        </w:rPr>
        <w:t> location</w:t>
      </w:r>
      <w:r>
        <w:rPr>
          <w:w w:val="110"/>
        </w:rPr>
        <w:t> and to</w:t>
      </w:r>
      <w:r>
        <w:rPr>
          <w:w w:val="110"/>
        </w:rPr>
        <w:t> look</w:t>
      </w:r>
      <w:r>
        <w:rPr>
          <w:w w:val="110"/>
        </w:rPr>
        <w:t> at</w:t>
      </w:r>
      <w:r>
        <w:rPr>
          <w:w w:val="110"/>
        </w:rPr>
        <w:t> their</w:t>
      </w:r>
      <w:r>
        <w:rPr>
          <w:w w:val="110"/>
        </w:rPr>
        <w:t> phone</w:t>
      </w:r>
      <w:r>
        <w:rPr>
          <w:w w:val="110"/>
        </w:rPr>
        <w:t> without</w:t>
      </w:r>
      <w:r>
        <w:rPr>
          <w:w w:val="110"/>
        </w:rPr>
        <w:t> acknowledging</w:t>
      </w:r>
      <w:r>
        <w:rPr>
          <w:w w:val="110"/>
        </w:rPr>
        <w:t> the</w:t>
      </w:r>
      <w:r>
        <w:rPr>
          <w:w w:val="110"/>
        </w:rPr>
        <w:t> par- ticipant</w:t>
      </w:r>
      <w:r>
        <w:rPr>
          <w:w w:val="110"/>
        </w:rPr>
        <w:t> as</w:t>
      </w:r>
      <w:r>
        <w:rPr>
          <w:w w:val="110"/>
        </w:rPr>
        <w:t> they</w:t>
      </w:r>
      <w:r>
        <w:rPr>
          <w:w w:val="110"/>
        </w:rPr>
        <w:t> walked</w:t>
      </w:r>
      <w:r>
        <w:rPr>
          <w:w w:val="110"/>
        </w:rPr>
        <w:t> past.</w:t>
      </w:r>
      <w:r>
        <w:rPr>
          <w:w w:val="110"/>
        </w:rPr>
        <w:t> Targets</w:t>
      </w:r>
      <w:r>
        <w:rPr>
          <w:w w:val="110"/>
        </w:rPr>
        <w:t> returned</w:t>
      </w:r>
      <w:r>
        <w:rPr>
          <w:w w:val="110"/>
        </w:rPr>
        <w:t> to</w:t>
      </w:r>
      <w:r>
        <w:rPr>
          <w:w w:val="110"/>
        </w:rPr>
        <w:t> their laboratory</w:t>
      </w:r>
      <w:r>
        <w:rPr>
          <w:spacing w:val="-14"/>
          <w:w w:val="110"/>
        </w:rPr>
        <w:t> </w:t>
      </w:r>
      <w:r>
        <w:rPr>
          <w:w w:val="110"/>
        </w:rPr>
        <w:t>room</w:t>
      </w:r>
      <w:r>
        <w:rPr>
          <w:spacing w:val="-13"/>
          <w:w w:val="110"/>
        </w:rPr>
        <w:t> </w:t>
      </w:r>
      <w:r>
        <w:rPr>
          <w:w w:val="110"/>
        </w:rPr>
        <w:t>several</w:t>
      </w:r>
      <w:r>
        <w:rPr>
          <w:spacing w:val="-13"/>
          <w:w w:val="110"/>
        </w:rPr>
        <w:t> </w:t>
      </w:r>
      <w:r>
        <w:rPr>
          <w:w w:val="110"/>
        </w:rPr>
        <w:t>minutes</w:t>
      </w:r>
      <w:r>
        <w:rPr>
          <w:spacing w:val="-13"/>
          <w:w w:val="110"/>
        </w:rPr>
        <w:t> </w:t>
      </w:r>
      <w:r>
        <w:rPr>
          <w:w w:val="110"/>
        </w:rPr>
        <w:t>after</w:t>
      </w:r>
      <w:r>
        <w:rPr>
          <w:spacing w:val="-13"/>
          <w:w w:val="110"/>
        </w:rPr>
        <w:t> </w:t>
      </w:r>
      <w:r>
        <w:rPr>
          <w:w w:val="110"/>
        </w:rPr>
        <w:t>the</w:t>
      </w:r>
      <w:r>
        <w:rPr>
          <w:spacing w:val="-13"/>
          <w:w w:val="110"/>
        </w:rPr>
        <w:t> </w:t>
      </w:r>
      <w:r>
        <w:rPr>
          <w:w w:val="110"/>
        </w:rPr>
        <w:t>last</w:t>
      </w:r>
      <w:r>
        <w:rPr>
          <w:spacing w:val="-13"/>
          <w:w w:val="110"/>
        </w:rPr>
        <w:t> </w:t>
      </w:r>
      <w:r>
        <w:rPr>
          <w:w w:val="110"/>
        </w:rPr>
        <w:t>participant passed</w:t>
      </w:r>
      <w:r>
        <w:rPr>
          <w:w w:val="110"/>
        </w:rPr>
        <w:t> them</w:t>
      </w:r>
      <w:r>
        <w:rPr>
          <w:w w:val="110"/>
        </w:rPr>
        <w:t> in</w:t>
      </w:r>
      <w:r>
        <w:rPr>
          <w:w w:val="110"/>
        </w:rPr>
        <w:t> the</w:t>
      </w:r>
      <w:r>
        <w:rPr>
          <w:w w:val="110"/>
        </w:rPr>
        <w:t> hallway</w:t>
      </w:r>
      <w:r>
        <w:rPr>
          <w:w w:val="110"/>
        </w:rPr>
        <w:t> to</w:t>
      </w:r>
      <w:r>
        <w:rPr>
          <w:w w:val="110"/>
        </w:rPr>
        <w:t> ensure</w:t>
      </w:r>
      <w:r>
        <w:rPr>
          <w:w w:val="110"/>
        </w:rPr>
        <w:t> that</w:t>
      </w:r>
      <w:r>
        <w:rPr>
          <w:w w:val="110"/>
        </w:rPr>
        <w:t> they</w:t>
      </w:r>
      <w:r>
        <w:rPr>
          <w:w w:val="110"/>
        </w:rPr>
        <w:t> did</w:t>
      </w:r>
      <w:r>
        <w:rPr>
          <w:w w:val="110"/>
        </w:rPr>
        <w:t> not rouse</w:t>
      </w:r>
      <w:r>
        <w:rPr>
          <w:spacing w:val="-8"/>
          <w:w w:val="110"/>
        </w:rPr>
        <w:t> </w:t>
      </w:r>
      <w:r>
        <w:rPr>
          <w:w w:val="110"/>
        </w:rPr>
        <w:t>suspicion</w:t>
      </w:r>
      <w:r>
        <w:rPr>
          <w:spacing w:val="-8"/>
          <w:w w:val="110"/>
        </w:rPr>
        <w:t> </w:t>
      </w:r>
      <w:r>
        <w:rPr>
          <w:w w:val="110"/>
        </w:rPr>
        <w:t>among</w:t>
      </w:r>
      <w:r>
        <w:rPr>
          <w:spacing w:val="-8"/>
          <w:w w:val="110"/>
        </w:rPr>
        <w:t> </w:t>
      </w:r>
      <w:r>
        <w:rPr>
          <w:w w:val="110"/>
        </w:rPr>
        <w:t>participants</w:t>
      </w:r>
      <w:r>
        <w:rPr>
          <w:spacing w:val="-8"/>
          <w:w w:val="110"/>
        </w:rPr>
        <w:t> </w:t>
      </w:r>
      <w:r>
        <w:rPr>
          <w:w w:val="110"/>
        </w:rPr>
        <w:t>and</w:t>
      </w:r>
      <w:r>
        <w:rPr>
          <w:spacing w:val="-8"/>
          <w:w w:val="110"/>
        </w:rPr>
        <w:t> </w:t>
      </w:r>
      <w:r>
        <w:rPr>
          <w:w w:val="110"/>
        </w:rPr>
        <w:t>that</w:t>
      </w:r>
      <w:r>
        <w:rPr>
          <w:spacing w:val="-8"/>
          <w:w w:val="110"/>
        </w:rPr>
        <w:t> </w:t>
      </w:r>
      <w:r>
        <w:rPr>
          <w:w w:val="110"/>
        </w:rPr>
        <w:t>participants for the next session did not see them. While we orches- trated</w:t>
      </w:r>
      <w:r>
        <w:rPr>
          <w:spacing w:val="-9"/>
          <w:w w:val="110"/>
        </w:rPr>
        <w:t> </w:t>
      </w:r>
      <w:r>
        <w:rPr>
          <w:w w:val="110"/>
        </w:rPr>
        <w:t>a</w:t>
      </w:r>
      <w:r>
        <w:rPr>
          <w:spacing w:val="-9"/>
          <w:w w:val="110"/>
        </w:rPr>
        <w:t> </w:t>
      </w:r>
      <w:r>
        <w:rPr>
          <w:w w:val="110"/>
        </w:rPr>
        <w:t>designated</w:t>
      </w:r>
      <w:r>
        <w:rPr>
          <w:spacing w:val="-9"/>
          <w:w w:val="110"/>
        </w:rPr>
        <w:t> </w:t>
      </w:r>
      <w:r>
        <w:rPr>
          <w:w w:val="110"/>
        </w:rPr>
        <w:t>sighting</w:t>
      </w:r>
      <w:r>
        <w:rPr>
          <w:spacing w:val="-9"/>
          <w:w w:val="110"/>
        </w:rPr>
        <w:t> </w:t>
      </w:r>
      <w:r>
        <w:rPr>
          <w:w w:val="110"/>
        </w:rPr>
        <w:t>opportunity</w:t>
      </w:r>
      <w:r>
        <w:rPr>
          <w:spacing w:val="-9"/>
          <w:w w:val="110"/>
        </w:rPr>
        <w:t> </w:t>
      </w:r>
      <w:r>
        <w:rPr>
          <w:w w:val="110"/>
        </w:rPr>
        <w:t>for</w:t>
      </w:r>
      <w:r>
        <w:rPr>
          <w:spacing w:val="-9"/>
          <w:w w:val="110"/>
        </w:rPr>
        <w:t> </w:t>
      </w:r>
      <w:r>
        <w:rPr>
          <w:w w:val="110"/>
        </w:rPr>
        <w:t>participants, the</w:t>
      </w:r>
      <w:r>
        <w:rPr>
          <w:spacing w:val="-11"/>
          <w:w w:val="110"/>
        </w:rPr>
        <w:t> </w:t>
      </w:r>
      <w:r>
        <w:rPr>
          <w:w w:val="110"/>
        </w:rPr>
        <w:t>targets</w:t>
      </w:r>
      <w:r>
        <w:rPr>
          <w:spacing w:val="-11"/>
          <w:w w:val="110"/>
        </w:rPr>
        <w:t> </w:t>
      </w:r>
      <w:r>
        <w:rPr>
          <w:w w:val="110"/>
        </w:rPr>
        <w:t>were</w:t>
      </w:r>
      <w:r>
        <w:rPr>
          <w:spacing w:val="-11"/>
          <w:w w:val="110"/>
        </w:rPr>
        <w:t> </w:t>
      </w:r>
      <w:r>
        <w:rPr>
          <w:w w:val="110"/>
        </w:rPr>
        <w:t>undergraduate</w:t>
      </w:r>
      <w:r>
        <w:rPr>
          <w:spacing w:val="-11"/>
          <w:w w:val="110"/>
        </w:rPr>
        <w:t> </w:t>
      </w:r>
      <w:r>
        <w:rPr>
          <w:w w:val="110"/>
        </w:rPr>
        <w:t>students</w:t>
      </w:r>
      <w:r>
        <w:rPr>
          <w:spacing w:val="-11"/>
          <w:w w:val="110"/>
        </w:rPr>
        <w:t> </w:t>
      </w:r>
      <w:r>
        <w:rPr>
          <w:w w:val="110"/>
        </w:rPr>
        <w:t>at</w:t>
      </w:r>
      <w:r>
        <w:rPr>
          <w:spacing w:val="-11"/>
          <w:w w:val="110"/>
        </w:rPr>
        <w:t> </w:t>
      </w:r>
      <w:r>
        <w:rPr>
          <w:w w:val="110"/>
        </w:rPr>
        <w:t>the</w:t>
      </w:r>
      <w:r>
        <w:rPr>
          <w:spacing w:val="-11"/>
          <w:w w:val="110"/>
        </w:rPr>
        <w:t> </w:t>
      </w:r>
      <w:r>
        <w:rPr>
          <w:w w:val="110"/>
        </w:rPr>
        <w:t>institution we</w:t>
      </w:r>
      <w:r>
        <w:rPr>
          <w:spacing w:val="-8"/>
          <w:w w:val="110"/>
        </w:rPr>
        <w:t> </w:t>
      </w:r>
      <w:r>
        <w:rPr>
          <w:w w:val="110"/>
        </w:rPr>
        <w:t>collected</w:t>
      </w:r>
      <w:r>
        <w:rPr>
          <w:spacing w:val="-8"/>
          <w:w w:val="110"/>
        </w:rPr>
        <w:t> </w:t>
      </w:r>
      <w:r>
        <w:rPr>
          <w:w w:val="110"/>
        </w:rPr>
        <w:t>data</w:t>
      </w:r>
      <w:r>
        <w:rPr>
          <w:spacing w:val="-8"/>
          <w:w w:val="110"/>
        </w:rPr>
        <w:t> </w:t>
      </w:r>
      <w:r>
        <w:rPr>
          <w:w w:val="110"/>
        </w:rPr>
        <w:t>from,</w:t>
      </w:r>
      <w:r>
        <w:rPr>
          <w:spacing w:val="-8"/>
          <w:w w:val="110"/>
        </w:rPr>
        <w:t> </w:t>
      </w:r>
      <w:r>
        <w:rPr>
          <w:w w:val="110"/>
        </w:rPr>
        <w:t>and,</w:t>
      </w:r>
      <w:r>
        <w:rPr>
          <w:spacing w:val="-8"/>
          <w:w w:val="110"/>
        </w:rPr>
        <w:t> </w:t>
      </w:r>
      <w:r>
        <w:rPr>
          <w:w w:val="110"/>
        </w:rPr>
        <w:t>thus,</w:t>
      </w:r>
      <w:r>
        <w:rPr>
          <w:spacing w:val="-8"/>
          <w:w w:val="110"/>
        </w:rPr>
        <w:t> </w:t>
      </w:r>
      <w:r>
        <w:rPr>
          <w:w w:val="110"/>
        </w:rPr>
        <w:t>participants</w:t>
      </w:r>
      <w:r>
        <w:rPr>
          <w:spacing w:val="-8"/>
          <w:w w:val="110"/>
        </w:rPr>
        <w:t> </w:t>
      </w:r>
      <w:r>
        <w:rPr>
          <w:w w:val="110"/>
        </w:rPr>
        <w:t>may</w:t>
      </w:r>
      <w:r>
        <w:rPr>
          <w:spacing w:val="-8"/>
          <w:w w:val="110"/>
        </w:rPr>
        <w:t> </w:t>
      </w:r>
      <w:r>
        <w:rPr>
          <w:w w:val="110"/>
        </w:rPr>
        <w:t>have had other opportunities to make a sighting of the target. Approximately</w:t>
      </w:r>
      <w:r>
        <w:rPr>
          <w:w w:val="110"/>
        </w:rPr>
        <w:t> 24</w:t>
      </w:r>
      <w:r>
        <w:rPr>
          <w:w w:val="110"/>
        </w:rPr>
        <w:t> h</w:t>
      </w:r>
      <w:r>
        <w:rPr>
          <w:w w:val="110"/>
        </w:rPr>
        <w:t> after</w:t>
      </w:r>
      <w:r>
        <w:rPr>
          <w:w w:val="110"/>
        </w:rPr>
        <w:t> the</w:t>
      </w:r>
      <w:r>
        <w:rPr>
          <w:w w:val="110"/>
        </w:rPr>
        <w:t> TikTok</w:t>
      </w:r>
      <w:r>
        <w:rPr>
          <w:w w:val="110"/>
        </w:rPr>
        <w:t> survey</w:t>
      </w:r>
      <w:r>
        <w:rPr>
          <w:w w:val="110"/>
        </w:rPr>
        <w:t> was</w:t>
      </w:r>
      <w:r>
        <w:rPr>
          <w:w w:val="110"/>
        </w:rPr>
        <w:t> com- pleted,</w:t>
      </w:r>
      <w:r>
        <w:rPr>
          <w:spacing w:val="-3"/>
          <w:w w:val="110"/>
        </w:rPr>
        <w:t> </w:t>
      </w:r>
      <w:r>
        <w:rPr>
          <w:w w:val="110"/>
        </w:rPr>
        <w:t>we</w:t>
      </w:r>
      <w:r>
        <w:rPr>
          <w:spacing w:val="-2"/>
          <w:w w:val="110"/>
        </w:rPr>
        <w:t> </w:t>
      </w:r>
      <w:r>
        <w:rPr>
          <w:w w:val="110"/>
        </w:rPr>
        <w:t>sent</w:t>
      </w:r>
      <w:r>
        <w:rPr>
          <w:spacing w:val="-3"/>
          <w:w w:val="110"/>
        </w:rPr>
        <w:t> </w:t>
      </w:r>
      <w:r>
        <w:rPr>
          <w:w w:val="110"/>
        </w:rPr>
        <w:t>the</w:t>
      </w:r>
      <w:r>
        <w:rPr>
          <w:spacing w:val="-2"/>
          <w:w w:val="110"/>
        </w:rPr>
        <w:t> </w:t>
      </w:r>
      <w:r>
        <w:rPr>
          <w:w w:val="110"/>
        </w:rPr>
        <w:t>follow-up</w:t>
      </w:r>
      <w:r>
        <w:rPr>
          <w:spacing w:val="-3"/>
          <w:w w:val="110"/>
        </w:rPr>
        <w:t> </w:t>
      </w:r>
      <w:r>
        <w:rPr>
          <w:w w:val="110"/>
        </w:rPr>
        <w:t>survey</w:t>
      </w:r>
      <w:r>
        <w:rPr>
          <w:spacing w:val="-2"/>
          <w:w w:val="110"/>
        </w:rPr>
        <w:t> </w:t>
      </w:r>
      <w:r>
        <w:rPr>
          <w:w w:val="110"/>
        </w:rPr>
        <w:t>to</w:t>
      </w:r>
      <w:r>
        <w:rPr>
          <w:spacing w:val="-3"/>
          <w:w w:val="110"/>
        </w:rPr>
        <w:t> </w:t>
      </w:r>
      <w:r>
        <w:rPr>
          <w:w w:val="110"/>
        </w:rPr>
        <w:t>participants.</w:t>
      </w:r>
      <w:r>
        <w:rPr>
          <w:spacing w:val="-2"/>
          <w:w w:val="110"/>
        </w:rPr>
        <w:t> </w:t>
      </w:r>
      <w:r>
        <w:rPr>
          <w:spacing w:val="-5"/>
          <w:w w:val="110"/>
        </w:rPr>
        <w:t>We</w:t>
      </w:r>
    </w:p>
    <w:p>
      <w:pPr>
        <w:pStyle w:val="BodyText"/>
        <w:spacing w:after="0" w:line="264" w:lineRule="auto"/>
        <w:jc w:val="both"/>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w w:val="110"/>
        </w:rPr>
        <w:t>sent</w:t>
      </w:r>
      <w:r>
        <w:rPr>
          <w:spacing w:val="-9"/>
          <w:w w:val="110"/>
        </w:rPr>
        <w:t> </w:t>
      </w:r>
      <w:r>
        <w:rPr>
          <w:w w:val="110"/>
        </w:rPr>
        <w:t>reminders</w:t>
      </w:r>
      <w:r>
        <w:rPr>
          <w:spacing w:val="-9"/>
          <w:w w:val="110"/>
        </w:rPr>
        <w:t> </w:t>
      </w:r>
      <w:r>
        <w:rPr>
          <w:w w:val="110"/>
        </w:rPr>
        <w:t>to</w:t>
      </w:r>
      <w:r>
        <w:rPr>
          <w:spacing w:val="-9"/>
          <w:w w:val="110"/>
        </w:rPr>
        <w:t> </w:t>
      </w:r>
      <w:r>
        <w:rPr>
          <w:w w:val="110"/>
        </w:rPr>
        <w:t>complete</w:t>
      </w:r>
      <w:r>
        <w:rPr>
          <w:spacing w:val="-9"/>
          <w:w w:val="110"/>
        </w:rPr>
        <w:t> </w:t>
      </w:r>
      <w:r>
        <w:rPr>
          <w:w w:val="110"/>
        </w:rPr>
        <w:t>the</w:t>
      </w:r>
      <w:r>
        <w:rPr>
          <w:spacing w:val="-9"/>
          <w:w w:val="110"/>
        </w:rPr>
        <w:t> </w:t>
      </w:r>
      <w:r>
        <w:rPr>
          <w:w w:val="110"/>
        </w:rPr>
        <w:t>Follow-Up</w:t>
      </w:r>
      <w:r>
        <w:rPr>
          <w:spacing w:val="-9"/>
          <w:w w:val="110"/>
        </w:rPr>
        <w:t> </w:t>
      </w:r>
      <w:r>
        <w:rPr>
          <w:w w:val="110"/>
        </w:rPr>
        <w:t>Survey</w:t>
      </w:r>
      <w:r>
        <w:rPr>
          <w:spacing w:val="-9"/>
          <w:w w:val="110"/>
        </w:rPr>
        <w:t> </w:t>
      </w:r>
      <w:r>
        <w:rPr>
          <w:w w:val="110"/>
        </w:rPr>
        <w:t>eight, 24, and 48 h after the follow-up survey was sent to par- </w:t>
      </w:r>
      <w:r>
        <w:rPr/>
        <w:t>ticipants. Participants were sent the sighting survey auto- </w:t>
      </w:r>
      <w:r>
        <w:rPr>
          <w:w w:val="110"/>
        </w:rPr>
        <w:t>matically</w:t>
      </w:r>
      <w:r>
        <w:rPr>
          <w:spacing w:val="-13"/>
          <w:w w:val="110"/>
        </w:rPr>
        <w:t> </w:t>
      </w:r>
      <w:r>
        <w:rPr>
          <w:w w:val="110"/>
        </w:rPr>
        <w:t>if</w:t>
      </w:r>
      <w:r>
        <w:rPr>
          <w:spacing w:val="-13"/>
          <w:w w:val="110"/>
        </w:rPr>
        <w:t> </w:t>
      </w:r>
      <w:r>
        <w:rPr>
          <w:w w:val="110"/>
        </w:rPr>
        <w:t>they</w:t>
      </w:r>
      <w:r>
        <w:rPr>
          <w:spacing w:val="-13"/>
          <w:w w:val="110"/>
        </w:rPr>
        <w:t> </w:t>
      </w:r>
      <w:r>
        <w:rPr>
          <w:w w:val="110"/>
        </w:rPr>
        <w:t>reported</w:t>
      </w:r>
      <w:r>
        <w:rPr>
          <w:spacing w:val="-13"/>
          <w:w w:val="110"/>
        </w:rPr>
        <w:t> </w:t>
      </w:r>
      <w:r>
        <w:rPr>
          <w:w w:val="110"/>
        </w:rPr>
        <w:t>a</w:t>
      </w:r>
      <w:r>
        <w:rPr>
          <w:spacing w:val="-13"/>
          <w:w w:val="110"/>
        </w:rPr>
        <w:t> </w:t>
      </w:r>
      <w:r>
        <w:rPr>
          <w:w w:val="110"/>
        </w:rPr>
        <w:t>sighting</w:t>
      </w:r>
      <w:r>
        <w:rPr>
          <w:spacing w:val="-13"/>
          <w:w w:val="110"/>
        </w:rPr>
        <w:t> </w:t>
      </w:r>
      <w:r>
        <w:rPr>
          <w:w w:val="110"/>
        </w:rPr>
        <w:t>to</w:t>
      </w:r>
      <w:r>
        <w:rPr>
          <w:spacing w:val="-13"/>
          <w:w w:val="110"/>
        </w:rPr>
        <w:t> </w:t>
      </w:r>
      <w:r>
        <w:rPr>
          <w:w w:val="110"/>
        </w:rPr>
        <w:t>the</w:t>
      </w:r>
      <w:r>
        <w:rPr>
          <w:spacing w:val="-13"/>
          <w:w w:val="110"/>
        </w:rPr>
        <w:t> </w:t>
      </w:r>
      <w:r>
        <w:rPr>
          <w:w w:val="110"/>
        </w:rPr>
        <w:t>sighting</w:t>
      </w:r>
      <w:r>
        <w:rPr>
          <w:spacing w:val="-13"/>
          <w:w w:val="110"/>
        </w:rPr>
        <w:t> </w:t>
      </w:r>
      <w:r>
        <w:rPr>
          <w:w w:val="110"/>
        </w:rPr>
        <w:t>email </w:t>
      </w:r>
      <w:r>
        <w:rPr>
          <w:spacing w:val="-2"/>
          <w:w w:val="110"/>
        </w:rPr>
        <w:t>address.</w:t>
      </w:r>
    </w:p>
    <w:p>
      <w:pPr>
        <w:pStyle w:val="Heading1"/>
        <w:spacing w:before="215"/>
      </w:pPr>
      <w:bookmarkStart w:name="Results" w:id="34"/>
      <w:bookmarkEnd w:id="34"/>
      <w:r>
        <w:rPr>
          <w:b w:val="0"/>
        </w:rPr>
      </w:r>
      <w:bookmarkStart w:name="Reactions to TikTok videos" w:id="35"/>
      <w:bookmarkEnd w:id="35"/>
      <w:r>
        <w:rPr>
          <w:b w:val="0"/>
        </w:rPr>
      </w:r>
      <w:r>
        <w:rPr>
          <w:spacing w:val="-2"/>
        </w:rPr>
        <w:t>Results</w:t>
      </w:r>
    </w:p>
    <w:p>
      <w:pPr>
        <w:spacing w:before="16"/>
        <w:ind w:left="141" w:right="0" w:firstLine="0"/>
        <w:jc w:val="left"/>
        <w:rPr>
          <w:rFonts w:ascii="Tahoma"/>
          <w:b/>
          <w:sz w:val="18"/>
        </w:rPr>
      </w:pPr>
      <w:r>
        <w:rPr>
          <w:rFonts w:ascii="Tahoma"/>
          <w:b/>
          <w:w w:val="85"/>
          <w:sz w:val="18"/>
        </w:rPr>
        <w:t>Reactions</w:t>
      </w:r>
      <w:r>
        <w:rPr>
          <w:rFonts w:ascii="Tahoma"/>
          <w:b/>
          <w:spacing w:val="-3"/>
          <w:w w:val="85"/>
          <w:sz w:val="18"/>
        </w:rPr>
        <w:t> </w:t>
      </w:r>
      <w:r>
        <w:rPr>
          <w:rFonts w:ascii="Tahoma"/>
          <w:b/>
          <w:w w:val="85"/>
          <w:sz w:val="18"/>
        </w:rPr>
        <w:t>to</w:t>
      </w:r>
      <w:r>
        <w:rPr>
          <w:rFonts w:ascii="Tahoma"/>
          <w:b/>
          <w:spacing w:val="-10"/>
          <w:w w:val="85"/>
          <w:sz w:val="18"/>
        </w:rPr>
        <w:t> </w:t>
      </w:r>
      <w:r>
        <w:rPr>
          <w:rFonts w:ascii="Tahoma"/>
          <w:b/>
          <w:w w:val="85"/>
          <w:sz w:val="18"/>
        </w:rPr>
        <w:t>TikTok</w:t>
      </w:r>
      <w:r>
        <w:rPr>
          <w:rFonts w:ascii="Tahoma"/>
          <w:b/>
          <w:spacing w:val="-2"/>
          <w:w w:val="85"/>
          <w:sz w:val="18"/>
        </w:rPr>
        <w:t> videos</w:t>
      </w:r>
    </w:p>
    <w:p>
      <w:pPr>
        <w:pStyle w:val="BodyText"/>
        <w:spacing w:line="264" w:lineRule="auto" w:before="25"/>
        <w:ind w:left="141" w:right="38"/>
        <w:jc w:val="both"/>
      </w:pPr>
      <w:r>
        <w:rPr>
          <w:w w:val="110"/>
        </w:rPr>
        <w:t>The</w:t>
      </w:r>
      <w:r>
        <w:rPr>
          <w:w w:val="110"/>
        </w:rPr>
        <w:t> datasets</w:t>
      </w:r>
      <w:r>
        <w:rPr>
          <w:w w:val="110"/>
        </w:rPr>
        <w:t> are</w:t>
      </w:r>
      <w:r>
        <w:rPr>
          <w:w w:val="110"/>
        </w:rPr>
        <w:t> available</w:t>
      </w:r>
      <w:r>
        <w:rPr>
          <w:w w:val="110"/>
        </w:rPr>
        <w:t> at</w:t>
      </w:r>
      <w:r>
        <w:rPr>
          <w:w w:val="110"/>
        </w:rPr>
        <w:t> </w:t>
      </w:r>
      <w:hyperlink r:id="rId12">
        <w:r>
          <w:rPr>
            <w:color w:val="0000FF"/>
            <w:w w:val="110"/>
          </w:rPr>
          <w:t>https://osf.io/tymd2/</w:t>
        </w:r>
      </w:hyperlink>
      <w:r>
        <w:rPr>
          <w:w w:val="110"/>
        </w:rPr>
        <w:t>.</w:t>
      </w:r>
      <w:r>
        <w:rPr>
          <w:w w:val="110"/>
        </w:rPr>
        <w:t> We compared</w:t>
      </w:r>
      <w:r>
        <w:rPr>
          <w:w w:val="110"/>
        </w:rPr>
        <w:t> participants’</w:t>
      </w:r>
      <w:r>
        <w:rPr>
          <w:w w:val="110"/>
        </w:rPr>
        <w:t> reactions</w:t>
      </w:r>
      <w:r>
        <w:rPr>
          <w:w w:val="110"/>
        </w:rPr>
        <w:t> to</w:t>
      </w:r>
      <w:r>
        <w:rPr>
          <w:w w:val="110"/>
        </w:rPr>
        <w:t> the</w:t>
      </w:r>
      <w:r>
        <w:rPr>
          <w:w w:val="110"/>
        </w:rPr>
        <w:t> missing</w:t>
      </w:r>
      <w:r>
        <w:rPr>
          <w:w w:val="110"/>
        </w:rPr>
        <w:t> person </w:t>
      </w:r>
      <w:r>
        <w:rPr>
          <w:spacing w:val="-2"/>
          <w:w w:val="110"/>
        </w:rPr>
        <w:t>TikTok</w:t>
      </w:r>
      <w:r>
        <w:rPr>
          <w:spacing w:val="2"/>
          <w:w w:val="110"/>
        </w:rPr>
        <w:t> </w:t>
      </w:r>
      <w:r>
        <w:rPr>
          <w:spacing w:val="-2"/>
          <w:w w:val="110"/>
        </w:rPr>
        <w:t>and</w:t>
      </w:r>
      <w:r>
        <w:rPr>
          <w:spacing w:val="2"/>
          <w:w w:val="110"/>
        </w:rPr>
        <w:t> </w:t>
      </w:r>
      <w:r>
        <w:rPr>
          <w:spacing w:val="-2"/>
          <w:w w:val="110"/>
        </w:rPr>
        <w:t>the</w:t>
      </w:r>
      <w:r>
        <w:rPr>
          <w:spacing w:val="3"/>
          <w:w w:val="110"/>
        </w:rPr>
        <w:t> </w:t>
      </w:r>
      <w:r>
        <w:rPr>
          <w:spacing w:val="-2"/>
          <w:w w:val="110"/>
        </w:rPr>
        <w:t>Restaurant</w:t>
      </w:r>
      <w:r>
        <w:rPr>
          <w:spacing w:val="2"/>
          <w:w w:val="110"/>
        </w:rPr>
        <w:t> </w:t>
      </w:r>
      <w:r>
        <w:rPr>
          <w:spacing w:val="-2"/>
          <w:w w:val="110"/>
        </w:rPr>
        <w:t>TikTok</w:t>
      </w:r>
      <w:r>
        <w:rPr>
          <w:spacing w:val="2"/>
          <w:w w:val="110"/>
        </w:rPr>
        <w:t> </w:t>
      </w:r>
      <w:r>
        <w:rPr>
          <w:spacing w:val="-2"/>
          <w:w w:val="110"/>
        </w:rPr>
        <w:t>using</w:t>
      </w:r>
      <w:r>
        <w:rPr>
          <w:spacing w:val="3"/>
          <w:w w:val="110"/>
        </w:rPr>
        <w:t> </w:t>
      </w:r>
      <w:r>
        <w:rPr>
          <w:spacing w:val="-2"/>
          <w:w w:val="110"/>
        </w:rPr>
        <w:t>paired-samples</w:t>
      </w:r>
    </w:p>
    <w:p>
      <w:pPr>
        <w:pStyle w:val="BodyText"/>
        <w:spacing w:line="261" w:lineRule="auto" w:before="109"/>
        <w:ind w:left="141" w:right="139"/>
        <w:jc w:val="both"/>
      </w:pPr>
      <w:r>
        <w:rPr/>
        <w:br w:type="column"/>
      </w:r>
      <w:r>
        <w:rPr>
          <w:rFonts w:ascii="Book Antiqua" w:hAnsi="Book Antiqua"/>
          <w:i/>
          <w:w w:val="105"/>
        </w:rPr>
        <w:t>t</w:t>
      </w:r>
      <w:r>
        <w:rPr>
          <w:w w:val="105"/>
        </w:rPr>
        <w:t>-tests. Due to running multiple comparisons, we applied</w:t>
      </w:r>
      <w:r>
        <w:rPr>
          <w:spacing w:val="80"/>
          <w:w w:val="105"/>
        </w:rPr>
        <w:t> </w:t>
      </w:r>
      <w:r>
        <w:rPr>
          <w:w w:val="105"/>
        </w:rPr>
        <w:t>a</w:t>
      </w:r>
      <w:r>
        <w:rPr>
          <w:w w:val="105"/>
        </w:rPr>
        <w:t> Bonferroni</w:t>
      </w:r>
      <w:r>
        <w:rPr>
          <w:w w:val="105"/>
        </w:rPr>
        <w:t> correction</w:t>
      </w:r>
      <w:r>
        <w:rPr>
          <w:w w:val="105"/>
        </w:rPr>
        <w:t> to</w:t>
      </w:r>
      <w:r>
        <w:rPr>
          <w:w w:val="105"/>
        </w:rPr>
        <w:t> control</w:t>
      </w:r>
      <w:r>
        <w:rPr>
          <w:w w:val="105"/>
        </w:rPr>
        <w:t> for</w:t>
      </w:r>
      <w:r>
        <w:rPr>
          <w:w w:val="105"/>
        </w:rPr>
        <w:t> familywise</w:t>
      </w:r>
      <w:r>
        <w:rPr>
          <w:w w:val="105"/>
        </w:rPr>
        <w:t> error rates</w:t>
      </w:r>
      <w:r>
        <w:rPr>
          <w:w w:val="105"/>
        </w:rPr>
        <w:t> (adjusted</w:t>
      </w:r>
      <w:r>
        <w:rPr>
          <w:w w:val="105"/>
        </w:rPr>
        <w:t> α:</w:t>
      </w:r>
      <w:r>
        <w:rPr>
          <w:w w:val="105"/>
        </w:rPr>
        <w:t> 0.05/18</w:t>
      </w:r>
      <w:r>
        <w:rPr>
          <w:spacing w:val="-13"/>
          <w:w w:val="105"/>
        </w:rPr>
        <w:t> </w:t>
      </w:r>
      <w:r>
        <w:rPr>
          <w:rFonts w:ascii="Garamond" w:hAnsi="Garamond"/>
          <w:w w:val="105"/>
        </w:rPr>
        <w:t>=</w:t>
      </w:r>
      <w:r>
        <w:rPr>
          <w:rFonts w:ascii="Garamond" w:hAnsi="Garamond"/>
          <w:spacing w:val="-12"/>
          <w:w w:val="105"/>
        </w:rPr>
        <w:t> </w:t>
      </w:r>
      <w:r>
        <w:rPr>
          <w:w w:val="105"/>
        </w:rPr>
        <w:t>0.003).</w:t>
      </w:r>
      <w:r>
        <w:rPr>
          <w:w w:val="105"/>
        </w:rPr>
        <w:t> Test</w:t>
      </w:r>
      <w:r>
        <w:rPr>
          <w:w w:val="105"/>
        </w:rPr>
        <w:t> statistics</w:t>
      </w:r>
      <w:r>
        <w:rPr>
          <w:w w:val="105"/>
        </w:rPr>
        <w:t> and effect sizes are shown in Table </w:t>
      </w:r>
      <w:hyperlink w:history="true" w:anchor="_bookmark10">
        <w:r>
          <w:rPr>
            <w:color w:val="0000FF"/>
            <w:w w:val="105"/>
          </w:rPr>
          <w:t>5</w:t>
        </w:r>
      </w:hyperlink>
      <w:r>
        <w:rPr>
          <w:w w:val="105"/>
        </w:rPr>
        <w:t>. There was a significant difference</w:t>
      </w:r>
      <w:r>
        <w:rPr>
          <w:w w:val="105"/>
        </w:rPr>
        <w:t> in</w:t>
      </w:r>
      <w:r>
        <w:rPr>
          <w:w w:val="105"/>
        </w:rPr>
        <w:t> participants’</w:t>
      </w:r>
      <w:r>
        <w:rPr>
          <w:w w:val="105"/>
        </w:rPr>
        <w:t> rated</w:t>
      </w:r>
      <w:r>
        <w:rPr>
          <w:w w:val="105"/>
        </w:rPr>
        <w:t> importance</w:t>
      </w:r>
      <w:r>
        <w:rPr>
          <w:w w:val="105"/>
        </w:rPr>
        <w:t> of</w:t>
      </w:r>
      <w:r>
        <w:rPr>
          <w:w w:val="105"/>
        </w:rPr>
        <w:t> the</w:t>
      </w:r>
      <w:r>
        <w:rPr>
          <w:w w:val="105"/>
        </w:rPr>
        <w:t> con- tent,</w:t>
      </w:r>
      <w:r>
        <w:rPr>
          <w:w w:val="105"/>
        </w:rPr>
        <w:t> how</w:t>
      </w:r>
      <w:r>
        <w:rPr>
          <w:w w:val="105"/>
        </w:rPr>
        <w:t> concerned,</w:t>
      </w:r>
      <w:r>
        <w:rPr>
          <w:w w:val="105"/>
        </w:rPr>
        <w:t> anxious,</w:t>
      </w:r>
      <w:r>
        <w:rPr>
          <w:w w:val="105"/>
        </w:rPr>
        <w:t> happy,</w:t>
      </w:r>
      <w:r>
        <w:rPr>
          <w:w w:val="105"/>
        </w:rPr>
        <w:t> frightened,</w:t>
      </w:r>
      <w:r>
        <w:rPr>
          <w:w w:val="105"/>
        </w:rPr>
        <w:t> angry, surprised, disgusted, and sad they felt about the content, how interesting they rated the content to be, and the pace and confidence ratings of the narrator of the TikTok sto- ries, all </w:t>
      </w:r>
      <w:r>
        <w:rPr>
          <w:rFonts w:ascii="Book Antiqua" w:hAnsi="Book Antiqua"/>
          <w:i/>
          <w:w w:val="105"/>
        </w:rPr>
        <w:t>p</w:t>
      </w:r>
      <w:r>
        <w:rPr>
          <w:w w:val="105"/>
        </w:rPr>
        <w:t>s</w:t>
      </w:r>
      <w:r>
        <w:rPr>
          <w:spacing w:val="-8"/>
          <w:w w:val="105"/>
        </w:rPr>
        <w:t> </w:t>
      </w:r>
      <w:r>
        <w:rPr>
          <w:w w:val="105"/>
        </w:rPr>
        <w:t>&lt;</w:t>
      </w:r>
      <w:r>
        <w:rPr>
          <w:spacing w:val="-8"/>
          <w:w w:val="105"/>
        </w:rPr>
        <w:t> </w:t>
      </w:r>
      <w:r>
        <w:rPr>
          <w:w w:val="105"/>
        </w:rPr>
        <w:t>0.002.</w:t>
      </w:r>
    </w:p>
    <w:p>
      <w:pPr>
        <w:pStyle w:val="BodyText"/>
        <w:spacing w:after="0" w:line="261" w:lineRule="auto"/>
        <w:jc w:val="both"/>
        <w:sectPr>
          <w:type w:val="continuous"/>
          <w:pgSz w:w="11910" w:h="15820"/>
          <w:pgMar w:header="634" w:footer="0" w:top="520" w:bottom="280" w:left="992" w:right="992"/>
          <w:cols w:num="2" w:equalWidth="0">
            <w:col w:w="4860" w:space="101"/>
            <w:col w:w="4965"/>
          </w:cols>
        </w:sectPr>
      </w:pPr>
    </w:p>
    <w:p>
      <w:pPr>
        <w:pStyle w:val="BodyText"/>
        <w:rPr>
          <w:sz w:val="18"/>
        </w:rPr>
      </w:pPr>
    </w:p>
    <w:p>
      <w:pPr>
        <w:pStyle w:val="BodyText"/>
        <w:rPr>
          <w:sz w:val="18"/>
        </w:rPr>
      </w:pPr>
    </w:p>
    <w:p>
      <w:pPr>
        <w:pStyle w:val="BodyText"/>
        <w:rPr>
          <w:sz w:val="18"/>
        </w:rPr>
      </w:pPr>
    </w:p>
    <w:p>
      <w:pPr>
        <w:spacing w:before="0"/>
        <w:ind w:left="141" w:right="0" w:firstLine="0"/>
        <w:jc w:val="left"/>
        <w:rPr>
          <w:rFonts w:ascii="Arial"/>
          <w:sz w:val="18"/>
        </w:rPr>
      </w:pPr>
      <w:bookmarkStart w:name="_bookmark10" w:id="36"/>
      <w:bookmarkEnd w:id="36"/>
      <w:r>
        <w:rPr/>
      </w:r>
      <w:r>
        <w:rPr>
          <w:rFonts w:ascii="Century Gothic"/>
          <w:b/>
          <w:w w:val="90"/>
          <w:sz w:val="18"/>
        </w:rPr>
        <w:t>Table</w:t>
      </w:r>
      <w:r>
        <w:rPr>
          <w:rFonts w:ascii="Century Gothic"/>
          <w:b/>
          <w:spacing w:val="-9"/>
          <w:w w:val="90"/>
          <w:sz w:val="18"/>
        </w:rPr>
        <w:t> </w:t>
      </w:r>
      <w:r>
        <w:rPr>
          <w:rFonts w:ascii="Century Gothic"/>
          <w:b/>
          <w:w w:val="90"/>
          <w:sz w:val="18"/>
        </w:rPr>
        <w:t>5</w:t>
      </w:r>
      <w:r>
        <w:rPr>
          <w:rFonts w:ascii="Century Gothic"/>
          <w:b/>
          <w:spacing w:val="30"/>
          <w:sz w:val="18"/>
        </w:rPr>
        <w:t> </w:t>
      </w:r>
      <w:hyperlink w:history="true" w:anchor="_bookmark7">
        <w:r>
          <w:rPr>
            <w:rFonts w:ascii="Arial"/>
            <w:color w:val="0000FF"/>
            <w:w w:val="90"/>
            <w:sz w:val="18"/>
          </w:rPr>
          <w:t>Experiment</w:t>
        </w:r>
        <w:r>
          <w:rPr>
            <w:rFonts w:ascii="Arial"/>
            <w:color w:val="0000FF"/>
            <w:spacing w:val="-8"/>
            <w:w w:val="90"/>
            <w:sz w:val="18"/>
          </w:rPr>
          <w:t> </w:t>
        </w:r>
        <w:r>
          <w:rPr>
            <w:rFonts w:ascii="Arial"/>
            <w:color w:val="0000FF"/>
            <w:w w:val="90"/>
            <w:sz w:val="18"/>
          </w:rPr>
          <w:t>two</w:t>
        </w:r>
      </w:hyperlink>
      <w:r>
        <w:rPr>
          <w:rFonts w:ascii="Arial"/>
          <w:w w:val="90"/>
          <w:sz w:val="18"/>
        </w:rPr>
        <w:t>:</w:t>
      </w:r>
      <w:r>
        <w:rPr>
          <w:rFonts w:ascii="Arial"/>
          <w:spacing w:val="-7"/>
          <w:w w:val="90"/>
          <w:sz w:val="18"/>
        </w:rPr>
        <w:t> </w:t>
      </w:r>
      <w:r>
        <w:rPr>
          <w:rFonts w:ascii="Arial"/>
          <w:w w:val="90"/>
          <w:sz w:val="18"/>
        </w:rPr>
        <w:t>reactions</w:t>
      </w:r>
      <w:r>
        <w:rPr>
          <w:rFonts w:ascii="Arial"/>
          <w:spacing w:val="-8"/>
          <w:w w:val="90"/>
          <w:sz w:val="18"/>
        </w:rPr>
        <w:t> </w:t>
      </w:r>
      <w:r>
        <w:rPr>
          <w:rFonts w:ascii="Arial"/>
          <w:w w:val="90"/>
          <w:sz w:val="18"/>
        </w:rPr>
        <w:t>to</w:t>
      </w:r>
      <w:r>
        <w:rPr>
          <w:rFonts w:ascii="Arial"/>
          <w:spacing w:val="-14"/>
          <w:w w:val="90"/>
          <w:sz w:val="18"/>
        </w:rPr>
        <w:t> </w:t>
      </w:r>
      <w:r>
        <w:rPr>
          <w:rFonts w:ascii="Arial"/>
          <w:w w:val="90"/>
          <w:sz w:val="18"/>
        </w:rPr>
        <w:t>TikTok</w:t>
      </w:r>
      <w:r>
        <w:rPr>
          <w:rFonts w:ascii="Arial"/>
          <w:spacing w:val="-7"/>
          <w:w w:val="90"/>
          <w:sz w:val="18"/>
        </w:rPr>
        <w:t> </w:t>
      </w:r>
      <w:r>
        <w:rPr>
          <w:rFonts w:ascii="Arial"/>
          <w:spacing w:val="-2"/>
          <w:w w:val="90"/>
          <w:sz w:val="18"/>
        </w:rPr>
        <w:t>videos</w:t>
      </w:r>
    </w:p>
    <w:p>
      <w:pPr>
        <w:pStyle w:val="BodyText"/>
        <w:spacing w:before="9"/>
        <w:rPr>
          <w:rFonts w:ascii="Arial"/>
          <w:sz w:val="5"/>
        </w:rPr>
      </w:pPr>
      <w:r>
        <w:rPr>
          <w:rFonts w:ascii="Arial"/>
          <w:sz w:val="5"/>
        </w:rPr>
        <mc:AlternateContent>
          <mc:Choice Requires="wps">
            <w:drawing>
              <wp:anchor distT="0" distB="0" distL="0" distR="0" allowOverlap="1" layoutInCell="1" locked="0" behindDoc="1" simplePos="0" relativeHeight="487601664">
                <wp:simplePos x="0" y="0"/>
                <wp:positionH relativeFrom="page">
                  <wp:posOffset>719999</wp:posOffset>
                </wp:positionH>
                <wp:positionV relativeFrom="paragraph">
                  <wp:posOffset>58084</wp:posOffset>
                </wp:positionV>
                <wp:extent cx="6120130" cy="190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6120130" cy="1905"/>
                          <a:chExt cx="6120130" cy="1905"/>
                        </a:xfrm>
                      </wpg:grpSpPr>
                      <wps:wsp>
                        <wps:cNvPr id="64" name="Graphic 64"/>
                        <wps:cNvSpPr/>
                        <wps:spPr>
                          <a:xfrm>
                            <a:off x="0" y="952"/>
                            <a:ext cx="1271905" cy="1270"/>
                          </a:xfrm>
                          <a:custGeom>
                            <a:avLst/>
                            <a:gdLst/>
                            <a:ahLst/>
                            <a:cxnLst/>
                            <a:rect l="l" t="t" r="r" b="b"/>
                            <a:pathLst>
                              <a:path w="1271905" h="0">
                                <a:moveTo>
                                  <a:pt x="0" y="0"/>
                                </a:moveTo>
                                <a:lnTo>
                                  <a:pt x="1271397" y="0"/>
                                </a:lnTo>
                              </a:path>
                            </a:pathLst>
                          </a:custGeom>
                          <a:ln w="1905">
                            <a:solidFill>
                              <a:srgbClr val="000000"/>
                            </a:solidFill>
                            <a:prstDash val="solid"/>
                          </a:ln>
                        </wps:spPr>
                        <wps:bodyPr wrap="square" lIns="0" tIns="0" rIns="0" bIns="0" rtlCol="0">
                          <a:prstTxWarp prst="textNoShape">
                            <a:avLst/>
                          </a:prstTxWarp>
                          <a:noAutofit/>
                        </wps:bodyPr>
                      </wps:wsp>
                      <wps:wsp>
                        <wps:cNvPr id="65" name="Graphic 65"/>
                        <wps:cNvSpPr/>
                        <wps:spPr>
                          <a:xfrm>
                            <a:off x="1271399" y="952"/>
                            <a:ext cx="829310" cy="1270"/>
                          </a:xfrm>
                          <a:custGeom>
                            <a:avLst/>
                            <a:gdLst/>
                            <a:ahLst/>
                            <a:cxnLst/>
                            <a:rect l="l" t="t" r="r" b="b"/>
                            <a:pathLst>
                              <a:path w="829310" h="0">
                                <a:moveTo>
                                  <a:pt x="0" y="0"/>
                                </a:moveTo>
                                <a:lnTo>
                                  <a:pt x="828738" y="0"/>
                                </a:lnTo>
                              </a:path>
                            </a:pathLst>
                          </a:custGeom>
                          <a:ln w="1905">
                            <a:solidFill>
                              <a:srgbClr val="000000"/>
                            </a:solidFill>
                            <a:prstDash val="solid"/>
                          </a:ln>
                        </wps:spPr>
                        <wps:bodyPr wrap="square" lIns="0" tIns="0" rIns="0" bIns="0" rtlCol="0">
                          <a:prstTxWarp prst="textNoShape">
                            <a:avLst/>
                          </a:prstTxWarp>
                          <a:noAutofit/>
                        </wps:bodyPr>
                      </wps:wsp>
                      <wps:wsp>
                        <wps:cNvPr id="66" name="Graphic 66"/>
                        <wps:cNvSpPr/>
                        <wps:spPr>
                          <a:xfrm>
                            <a:off x="2100136" y="952"/>
                            <a:ext cx="829310" cy="1270"/>
                          </a:xfrm>
                          <a:custGeom>
                            <a:avLst/>
                            <a:gdLst/>
                            <a:ahLst/>
                            <a:cxnLst/>
                            <a:rect l="l" t="t" r="r" b="b"/>
                            <a:pathLst>
                              <a:path w="829310" h="0">
                                <a:moveTo>
                                  <a:pt x="0" y="0"/>
                                </a:moveTo>
                                <a:lnTo>
                                  <a:pt x="828738" y="0"/>
                                </a:lnTo>
                              </a:path>
                            </a:pathLst>
                          </a:custGeom>
                          <a:ln w="1905">
                            <a:solidFill>
                              <a:srgbClr val="000000"/>
                            </a:solidFill>
                            <a:prstDash val="solid"/>
                          </a:ln>
                        </wps:spPr>
                        <wps:bodyPr wrap="square" lIns="0" tIns="0" rIns="0" bIns="0" rtlCol="0">
                          <a:prstTxWarp prst="textNoShape">
                            <a:avLst/>
                          </a:prstTxWarp>
                          <a:noAutofit/>
                        </wps:bodyPr>
                      </wps:wsp>
                      <wps:wsp>
                        <wps:cNvPr id="67" name="Graphic 67"/>
                        <wps:cNvSpPr/>
                        <wps:spPr>
                          <a:xfrm>
                            <a:off x="2928872" y="952"/>
                            <a:ext cx="861060" cy="1270"/>
                          </a:xfrm>
                          <a:custGeom>
                            <a:avLst/>
                            <a:gdLst/>
                            <a:ahLst/>
                            <a:cxnLst/>
                            <a:rect l="l" t="t" r="r" b="b"/>
                            <a:pathLst>
                              <a:path w="861060" h="0">
                                <a:moveTo>
                                  <a:pt x="0" y="0"/>
                                </a:moveTo>
                                <a:lnTo>
                                  <a:pt x="860488" y="0"/>
                                </a:lnTo>
                              </a:path>
                            </a:pathLst>
                          </a:custGeom>
                          <a:ln w="1905">
                            <a:solidFill>
                              <a:srgbClr val="000000"/>
                            </a:solidFill>
                            <a:prstDash val="solid"/>
                          </a:ln>
                        </wps:spPr>
                        <wps:bodyPr wrap="square" lIns="0" tIns="0" rIns="0" bIns="0" rtlCol="0">
                          <a:prstTxWarp prst="textNoShape">
                            <a:avLst/>
                          </a:prstTxWarp>
                          <a:noAutofit/>
                        </wps:bodyPr>
                      </wps:wsp>
                      <wps:wsp>
                        <wps:cNvPr id="68" name="Graphic 68"/>
                        <wps:cNvSpPr/>
                        <wps:spPr>
                          <a:xfrm>
                            <a:off x="3789358" y="952"/>
                            <a:ext cx="861060" cy="1270"/>
                          </a:xfrm>
                          <a:custGeom>
                            <a:avLst/>
                            <a:gdLst/>
                            <a:ahLst/>
                            <a:cxnLst/>
                            <a:rect l="l" t="t" r="r" b="b"/>
                            <a:pathLst>
                              <a:path w="861060" h="0">
                                <a:moveTo>
                                  <a:pt x="0" y="0"/>
                                </a:moveTo>
                                <a:lnTo>
                                  <a:pt x="860488" y="0"/>
                                </a:lnTo>
                              </a:path>
                            </a:pathLst>
                          </a:custGeom>
                          <a:ln w="1905">
                            <a:solidFill>
                              <a:srgbClr val="000000"/>
                            </a:solidFill>
                            <a:prstDash val="solid"/>
                          </a:ln>
                        </wps:spPr>
                        <wps:bodyPr wrap="square" lIns="0" tIns="0" rIns="0" bIns="0" rtlCol="0">
                          <a:prstTxWarp prst="textNoShape">
                            <a:avLst/>
                          </a:prstTxWarp>
                          <a:noAutofit/>
                        </wps:bodyPr>
                      </wps:wsp>
                      <wps:wsp>
                        <wps:cNvPr id="69" name="Graphic 69"/>
                        <wps:cNvSpPr/>
                        <wps:spPr>
                          <a:xfrm>
                            <a:off x="4649844" y="952"/>
                            <a:ext cx="1001394" cy="1270"/>
                          </a:xfrm>
                          <a:custGeom>
                            <a:avLst/>
                            <a:gdLst/>
                            <a:ahLst/>
                            <a:cxnLst/>
                            <a:rect l="l" t="t" r="r" b="b"/>
                            <a:pathLst>
                              <a:path w="1001394" h="0">
                                <a:moveTo>
                                  <a:pt x="0" y="0"/>
                                </a:moveTo>
                                <a:lnTo>
                                  <a:pt x="1000848" y="0"/>
                                </a:lnTo>
                              </a:path>
                            </a:pathLst>
                          </a:custGeom>
                          <a:ln w="1905">
                            <a:solidFill>
                              <a:srgbClr val="000000"/>
                            </a:solidFill>
                            <a:prstDash val="solid"/>
                          </a:ln>
                        </wps:spPr>
                        <wps:bodyPr wrap="square" lIns="0" tIns="0" rIns="0" bIns="0" rtlCol="0">
                          <a:prstTxWarp prst="textNoShape">
                            <a:avLst/>
                          </a:prstTxWarp>
                          <a:noAutofit/>
                        </wps:bodyPr>
                      </wps:wsp>
                      <wps:wsp>
                        <wps:cNvPr id="70" name="Graphic 70"/>
                        <wps:cNvSpPr/>
                        <wps:spPr>
                          <a:xfrm>
                            <a:off x="5650689" y="952"/>
                            <a:ext cx="469900" cy="1270"/>
                          </a:xfrm>
                          <a:custGeom>
                            <a:avLst/>
                            <a:gdLst/>
                            <a:ahLst/>
                            <a:cxnLst/>
                            <a:rect l="l" t="t" r="r" b="b"/>
                            <a:pathLst>
                              <a:path w="469900" h="0">
                                <a:moveTo>
                                  <a:pt x="0" y="0"/>
                                </a:moveTo>
                                <a:lnTo>
                                  <a:pt x="469315"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573596pt;width:481.9pt;height:.15pt;mso-position-horizontal-relative:page;mso-position-vertical-relative:paragraph;z-index:-15714816;mso-wrap-distance-left:0;mso-wrap-distance-right:0" id="docshapegroup33" coordorigin="1134,91" coordsize="9638,3">
                <v:line style="position:absolute" from="1134,93" to="3136,93" stroked="true" strokeweight=".15pt" strokecolor="#000000">
                  <v:stroke dashstyle="solid"/>
                </v:line>
                <v:line style="position:absolute" from="3136,93" to="4441,93" stroked="true" strokeweight=".15pt" strokecolor="#000000">
                  <v:stroke dashstyle="solid"/>
                </v:line>
                <v:line style="position:absolute" from="4441,93" to="5746,93" stroked="true" strokeweight=".15pt" strokecolor="#000000">
                  <v:stroke dashstyle="solid"/>
                </v:line>
                <v:line style="position:absolute" from="5746,93" to="7101,93" stroked="true" strokeweight=".15pt" strokecolor="#000000">
                  <v:stroke dashstyle="solid"/>
                </v:line>
                <v:line style="position:absolute" from="7101,93" to="8456,93" stroked="true" strokeweight=".15pt" strokecolor="#000000">
                  <v:stroke dashstyle="solid"/>
                </v:line>
                <v:line style="position:absolute" from="8456,93" to="10033,93" stroked="true" strokeweight=".15pt" strokecolor="#000000">
                  <v:stroke dashstyle="solid"/>
                </v:line>
                <v:line style="position:absolute" from="10033,93" to="10772,93" stroked="true" strokeweight=".15pt" strokecolor="#000000">
                  <v:stroke dashstyle="solid"/>
                </v:line>
                <w10:wrap type="topAndBottom"/>
              </v:group>
            </w:pict>
          </mc:Fallback>
        </mc:AlternateContent>
      </w:r>
    </w:p>
    <w:p>
      <w:pPr>
        <w:tabs>
          <w:tab w:pos="4754" w:val="left" w:leader="none"/>
          <w:tab w:pos="7464" w:val="left" w:leader="none"/>
          <w:tab w:pos="9040" w:val="left" w:leader="none"/>
        </w:tabs>
        <w:spacing w:before="30"/>
        <w:ind w:left="2144" w:right="0" w:firstLine="0"/>
        <w:jc w:val="left"/>
        <w:rPr>
          <w:rFonts w:ascii="Calibri" w:hAnsi="Calibri"/>
          <w:b/>
          <w:i/>
          <w:sz w:val="16"/>
        </w:rPr>
      </w:pPr>
      <w:r>
        <w:rPr>
          <w:rFonts w:ascii="Tahoma" w:hAnsi="Tahoma"/>
          <w:b/>
          <w:w w:val="85"/>
          <w:sz w:val="16"/>
        </w:rPr>
        <w:t>Missing</w:t>
      </w:r>
      <w:r>
        <w:rPr>
          <w:rFonts w:ascii="Tahoma" w:hAnsi="Tahoma"/>
          <w:b/>
          <w:spacing w:val="-2"/>
          <w:sz w:val="16"/>
        </w:rPr>
        <w:t> </w:t>
      </w:r>
      <w:r>
        <w:rPr>
          <w:rFonts w:ascii="Tahoma" w:hAnsi="Tahoma"/>
          <w:b/>
          <w:w w:val="85"/>
          <w:sz w:val="16"/>
        </w:rPr>
        <w:t>person</w:t>
      </w:r>
      <w:r>
        <w:rPr>
          <w:rFonts w:ascii="Tahoma" w:hAnsi="Tahoma"/>
          <w:b/>
          <w:spacing w:val="-4"/>
          <w:w w:val="85"/>
          <w:sz w:val="16"/>
        </w:rPr>
        <w:t> </w:t>
      </w:r>
      <w:r>
        <w:rPr>
          <w:rFonts w:ascii="Tahoma" w:hAnsi="Tahoma"/>
          <w:b/>
          <w:spacing w:val="-2"/>
          <w:w w:val="85"/>
          <w:sz w:val="16"/>
        </w:rPr>
        <w:t>TikTok</w:t>
      </w:r>
      <w:r>
        <w:rPr>
          <w:rFonts w:ascii="Tahoma" w:hAnsi="Tahoma"/>
          <w:b/>
          <w:sz w:val="16"/>
        </w:rPr>
        <w:tab/>
      </w:r>
      <w:r>
        <w:rPr>
          <w:rFonts w:ascii="Tahoma" w:hAnsi="Tahoma"/>
          <w:b/>
          <w:spacing w:val="2"/>
          <w:w w:val="80"/>
          <w:sz w:val="16"/>
        </w:rPr>
        <w:t>Restaurant</w:t>
      </w:r>
      <w:r>
        <w:rPr>
          <w:rFonts w:ascii="Tahoma" w:hAnsi="Tahoma"/>
          <w:b/>
          <w:spacing w:val="-5"/>
          <w:sz w:val="16"/>
        </w:rPr>
        <w:t> </w:t>
      </w:r>
      <w:r>
        <w:rPr>
          <w:rFonts w:ascii="Tahoma" w:hAnsi="Tahoma"/>
          <w:b/>
          <w:spacing w:val="-2"/>
          <w:sz w:val="16"/>
        </w:rPr>
        <w:t>TikTok</w:t>
      </w:r>
      <w:r>
        <w:rPr>
          <w:rFonts w:ascii="Tahoma" w:hAnsi="Tahoma"/>
          <w:b/>
          <w:sz w:val="16"/>
        </w:rPr>
        <w:tab/>
      </w:r>
      <w:r>
        <w:rPr>
          <w:rFonts w:ascii="Calibri" w:hAnsi="Calibri"/>
          <w:b/>
          <w:i/>
          <w:spacing w:val="-10"/>
          <w:sz w:val="16"/>
        </w:rPr>
        <w:t>t</w:t>
      </w:r>
      <w:r>
        <w:rPr>
          <w:rFonts w:ascii="Calibri" w:hAnsi="Calibri"/>
          <w:b/>
          <w:i/>
          <w:sz w:val="16"/>
        </w:rPr>
        <w:tab/>
      </w:r>
      <w:r>
        <w:rPr>
          <w:rFonts w:ascii="Tahoma" w:hAnsi="Tahoma"/>
          <w:b/>
          <w:spacing w:val="-2"/>
          <w:w w:val="85"/>
          <w:sz w:val="16"/>
        </w:rPr>
        <w:t>Cohen’s</w:t>
      </w:r>
      <w:r>
        <w:rPr>
          <w:rFonts w:ascii="Tahoma" w:hAnsi="Tahoma"/>
          <w:b/>
          <w:spacing w:val="-7"/>
          <w:sz w:val="16"/>
        </w:rPr>
        <w:t> </w:t>
      </w:r>
      <w:r>
        <w:rPr>
          <w:rFonts w:ascii="Calibri" w:hAnsi="Calibri"/>
          <w:b/>
          <w:i/>
          <w:spacing w:val="-10"/>
          <w:sz w:val="16"/>
        </w:rPr>
        <w:t>d</w:t>
      </w:r>
    </w:p>
    <w:p>
      <w:pPr>
        <w:pStyle w:val="BodyText"/>
        <w:spacing w:before="10"/>
        <w:rPr>
          <w:rFonts w:ascii="Calibri"/>
          <w:b/>
          <w:i/>
          <w:sz w:val="6"/>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782"/>
        <w:gridCol w:w="784"/>
        <w:gridCol w:w="1040"/>
        <w:gridCol w:w="809"/>
        <w:gridCol w:w="809"/>
        <w:gridCol w:w="2199"/>
        <w:gridCol w:w="1208"/>
      </w:tblGrid>
      <w:tr>
        <w:trPr>
          <w:trHeight w:val="316" w:hRule="atLeast"/>
        </w:trPr>
        <w:tc>
          <w:tcPr>
            <w:tcW w:w="2002" w:type="dxa"/>
            <w:tcBorders>
              <w:bottom w:val="single" w:sz="2" w:space="0" w:color="000000"/>
            </w:tcBorders>
          </w:tcPr>
          <w:p>
            <w:pPr>
              <w:pStyle w:val="TableParagraph"/>
              <w:spacing w:before="0"/>
              <w:rPr>
                <w:rFonts w:ascii="Times New Roman"/>
                <w:sz w:val="16"/>
              </w:rPr>
            </w:pPr>
          </w:p>
        </w:tc>
        <w:tc>
          <w:tcPr>
            <w:tcW w:w="782" w:type="dxa"/>
            <w:tcBorders>
              <w:top w:val="single" w:sz="2" w:space="0" w:color="000000"/>
              <w:bottom w:val="single" w:sz="2" w:space="0" w:color="000000"/>
            </w:tcBorders>
          </w:tcPr>
          <w:p>
            <w:pPr>
              <w:pStyle w:val="TableParagraph"/>
              <w:spacing w:before="36"/>
              <w:rPr>
                <w:rFonts w:ascii="Calibri"/>
                <w:b/>
                <w:i/>
                <w:sz w:val="16"/>
              </w:rPr>
            </w:pPr>
            <w:r>
              <w:rPr>
                <w:rFonts w:ascii="Calibri"/>
                <w:b/>
                <w:i/>
                <w:spacing w:val="-10"/>
                <w:sz w:val="16"/>
              </w:rPr>
              <w:t>M</w:t>
            </w:r>
          </w:p>
        </w:tc>
        <w:tc>
          <w:tcPr>
            <w:tcW w:w="784" w:type="dxa"/>
            <w:tcBorders>
              <w:top w:val="single" w:sz="2" w:space="0" w:color="000000"/>
              <w:bottom w:val="single" w:sz="2" w:space="0" w:color="000000"/>
            </w:tcBorders>
          </w:tcPr>
          <w:p>
            <w:pPr>
              <w:pStyle w:val="TableParagraph"/>
              <w:spacing w:before="29"/>
              <w:ind w:right="66"/>
              <w:jc w:val="right"/>
              <w:rPr>
                <w:rFonts w:ascii="Tahoma"/>
                <w:b/>
                <w:sz w:val="16"/>
              </w:rPr>
            </w:pPr>
            <w:r>
              <w:rPr>
                <w:rFonts w:ascii="Tahoma"/>
                <w:b/>
                <w:spacing w:val="-5"/>
                <w:w w:val="95"/>
                <w:sz w:val="16"/>
              </w:rPr>
              <w:t>SD</w:t>
            </w:r>
          </w:p>
        </w:tc>
        <w:tc>
          <w:tcPr>
            <w:tcW w:w="1040" w:type="dxa"/>
            <w:tcBorders>
              <w:bottom w:val="single" w:sz="2" w:space="0" w:color="000000"/>
            </w:tcBorders>
          </w:tcPr>
          <w:p>
            <w:pPr>
              <w:pStyle w:val="TableParagraph"/>
              <w:spacing w:before="0"/>
              <w:rPr>
                <w:rFonts w:ascii="Times New Roman"/>
                <w:sz w:val="16"/>
              </w:rPr>
            </w:pPr>
          </w:p>
        </w:tc>
        <w:tc>
          <w:tcPr>
            <w:tcW w:w="809" w:type="dxa"/>
            <w:tcBorders>
              <w:top w:val="single" w:sz="2" w:space="0" w:color="000000"/>
              <w:bottom w:val="single" w:sz="2" w:space="0" w:color="000000"/>
            </w:tcBorders>
          </w:tcPr>
          <w:p>
            <w:pPr>
              <w:pStyle w:val="TableParagraph"/>
              <w:spacing w:before="36"/>
              <w:ind w:left="4"/>
              <w:rPr>
                <w:rFonts w:ascii="Calibri"/>
                <w:b/>
                <w:i/>
                <w:sz w:val="16"/>
              </w:rPr>
            </w:pPr>
            <w:r>
              <w:rPr>
                <w:rFonts w:ascii="Calibri"/>
                <w:b/>
                <w:i/>
                <w:spacing w:val="-10"/>
                <w:sz w:val="16"/>
              </w:rPr>
              <w:t>M</w:t>
            </w:r>
          </w:p>
        </w:tc>
        <w:tc>
          <w:tcPr>
            <w:tcW w:w="809" w:type="dxa"/>
            <w:tcBorders>
              <w:top w:val="single" w:sz="2" w:space="0" w:color="000000"/>
              <w:bottom w:val="single" w:sz="2" w:space="0" w:color="000000"/>
            </w:tcBorders>
          </w:tcPr>
          <w:p>
            <w:pPr>
              <w:pStyle w:val="TableParagraph"/>
              <w:spacing w:before="29"/>
              <w:ind w:right="64"/>
              <w:jc w:val="right"/>
              <w:rPr>
                <w:rFonts w:ascii="Tahoma"/>
                <w:b/>
                <w:sz w:val="16"/>
              </w:rPr>
            </w:pPr>
            <w:r>
              <w:rPr>
                <w:rFonts w:ascii="Tahoma"/>
                <w:b/>
                <w:spacing w:val="-5"/>
                <w:w w:val="95"/>
                <w:sz w:val="16"/>
              </w:rPr>
              <w:t>SD</w:t>
            </w:r>
          </w:p>
        </w:tc>
        <w:tc>
          <w:tcPr>
            <w:tcW w:w="3407" w:type="dxa"/>
            <w:gridSpan w:val="2"/>
            <w:tcBorders>
              <w:bottom w:val="single" w:sz="2" w:space="0" w:color="000000"/>
            </w:tcBorders>
          </w:tcPr>
          <w:p>
            <w:pPr>
              <w:pStyle w:val="TableParagraph"/>
              <w:spacing w:before="0"/>
              <w:rPr>
                <w:rFonts w:ascii="Times New Roman"/>
                <w:sz w:val="16"/>
              </w:rPr>
            </w:pPr>
          </w:p>
        </w:tc>
      </w:tr>
      <w:tr>
        <w:trPr>
          <w:trHeight w:val="296" w:hRule="atLeast"/>
        </w:trPr>
        <w:tc>
          <w:tcPr>
            <w:tcW w:w="2002" w:type="dxa"/>
            <w:tcBorders>
              <w:top w:val="single" w:sz="2" w:space="0" w:color="000000"/>
            </w:tcBorders>
          </w:tcPr>
          <w:p>
            <w:pPr>
              <w:pStyle w:val="TableParagraph"/>
              <w:spacing w:before="76"/>
              <w:rPr>
                <w:sz w:val="16"/>
              </w:rPr>
            </w:pPr>
            <w:r>
              <w:rPr>
                <w:spacing w:val="-2"/>
                <w:sz w:val="16"/>
              </w:rPr>
              <w:t>Importance</w:t>
            </w:r>
          </w:p>
        </w:tc>
        <w:tc>
          <w:tcPr>
            <w:tcW w:w="782" w:type="dxa"/>
            <w:tcBorders>
              <w:top w:val="single" w:sz="2" w:space="0" w:color="000000"/>
            </w:tcBorders>
          </w:tcPr>
          <w:p>
            <w:pPr>
              <w:pStyle w:val="TableParagraph"/>
              <w:spacing w:before="76"/>
              <w:rPr>
                <w:sz w:val="16"/>
              </w:rPr>
            </w:pPr>
            <w:r>
              <w:rPr>
                <w:spacing w:val="-4"/>
                <w:w w:val="95"/>
                <w:sz w:val="16"/>
              </w:rPr>
              <w:t>5.84</w:t>
            </w:r>
          </w:p>
        </w:tc>
        <w:tc>
          <w:tcPr>
            <w:tcW w:w="784" w:type="dxa"/>
            <w:tcBorders>
              <w:top w:val="single" w:sz="2" w:space="0" w:color="000000"/>
            </w:tcBorders>
          </w:tcPr>
          <w:p>
            <w:pPr>
              <w:pStyle w:val="TableParagraph"/>
              <w:spacing w:before="76"/>
              <w:ind w:right="-15"/>
              <w:jc w:val="right"/>
              <w:rPr>
                <w:sz w:val="16"/>
              </w:rPr>
            </w:pPr>
            <w:r>
              <w:rPr>
                <w:spacing w:val="-4"/>
                <w:w w:val="95"/>
                <w:sz w:val="16"/>
              </w:rPr>
              <w:t>0.66</w:t>
            </w:r>
          </w:p>
        </w:tc>
        <w:tc>
          <w:tcPr>
            <w:tcW w:w="1040" w:type="dxa"/>
            <w:tcBorders>
              <w:top w:val="single" w:sz="2" w:space="0" w:color="000000"/>
            </w:tcBorders>
          </w:tcPr>
          <w:p>
            <w:pPr>
              <w:pStyle w:val="TableParagraph"/>
              <w:spacing w:before="0"/>
              <w:rPr>
                <w:rFonts w:ascii="Times New Roman"/>
                <w:sz w:val="16"/>
              </w:rPr>
            </w:pPr>
          </w:p>
        </w:tc>
        <w:tc>
          <w:tcPr>
            <w:tcW w:w="809" w:type="dxa"/>
            <w:tcBorders>
              <w:top w:val="single" w:sz="2" w:space="0" w:color="000000"/>
            </w:tcBorders>
          </w:tcPr>
          <w:p>
            <w:pPr>
              <w:pStyle w:val="TableParagraph"/>
              <w:spacing w:before="76"/>
              <w:ind w:left="4"/>
              <w:rPr>
                <w:sz w:val="16"/>
              </w:rPr>
            </w:pPr>
            <w:r>
              <w:rPr>
                <w:spacing w:val="-4"/>
                <w:w w:val="95"/>
                <w:sz w:val="16"/>
              </w:rPr>
              <w:t>3.13</w:t>
            </w:r>
          </w:p>
        </w:tc>
        <w:tc>
          <w:tcPr>
            <w:tcW w:w="809" w:type="dxa"/>
            <w:tcBorders>
              <w:top w:val="single" w:sz="2" w:space="0" w:color="000000"/>
            </w:tcBorders>
          </w:tcPr>
          <w:p>
            <w:pPr>
              <w:pStyle w:val="TableParagraph"/>
              <w:spacing w:before="76"/>
              <w:ind w:right="-15"/>
              <w:jc w:val="right"/>
              <w:rPr>
                <w:sz w:val="16"/>
              </w:rPr>
            </w:pPr>
            <w:r>
              <w:rPr>
                <w:spacing w:val="-4"/>
                <w:w w:val="95"/>
                <w:sz w:val="16"/>
              </w:rPr>
              <w:t>1.12</w:t>
            </w:r>
          </w:p>
        </w:tc>
        <w:tc>
          <w:tcPr>
            <w:tcW w:w="2199" w:type="dxa"/>
            <w:tcBorders>
              <w:top w:val="single" w:sz="2" w:space="0" w:color="000000"/>
            </w:tcBorders>
          </w:tcPr>
          <w:p>
            <w:pPr>
              <w:pStyle w:val="TableParagraph"/>
              <w:spacing w:before="76"/>
              <w:ind w:right="513"/>
              <w:jc w:val="right"/>
              <w:rPr>
                <w:sz w:val="16"/>
              </w:rPr>
            </w:pPr>
            <w:r>
              <w:rPr>
                <w:spacing w:val="-2"/>
                <w:w w:val="95"/>
                <w:sz w:val="16"/>
              </w:rPr>
              <w:t>40.64*</w:t>
            </w:r>
          </w:p>
        </w:tc>
        <w:tc>
          <w:tcPr>
            <w:tcW w:w="1208" w:type="dxa"/>
            <w:tcBorders>
              <w:top w:val="single" w:sz="2" w:space="0" w:color="000000"/>
            </w:tcBorders>
          </w:tcPr>
          <w:p>
            <w:pPr>
              <w:pStyle w:val="TableParagraph"/>
              <w:spacing w:before="76"/>
              <w:ind w:right="286"/>
              <w:jc w:val="right"/>
              <w:rPr>
                <w:sz w:val="16"/>
              </w:rPr>
            </w:pPr>
            <w:r>
              <w:rPr>
                <w:spacing w:val="-4"/>
                <w:w w:val="95"/>
                <w:sz w:val="16"/>
              </w:rPr>
              <w:t>2.12</w:t>
            </w:r>
          </w:p>
        </w:tc>
      </w:tr>
      <w:tr>
        <w:trPr>
          <w:trHeight w:val="241" w:hRule="atLeast"/>
        </w:trPr>
        <w:tc>
          <w:tcPr>
            <w:tcW w:w="2002" w:type="dxa"/>
          </w:tcPr>
          <w:p>
            <w:pPr>
              <w:pStyle w:val="TableParagraph"/>
              <w:ind w:left="-1"/>
              <w:rPr>
                <w:sz w:val="16"/>
              </w:rPr>
            </w:pPr>
            <w:r>
              <w:rPr>
                <w:spacing w:val="-2"/>
                <w:sz w:val="16"/>
              </w:rPr>
              <w:t>Concerned</w:t>
            </w:r>
          </w:p>
        </w:tc>
        <w:tc>
          <w:tcPr>
            <w:tcW w:w="782" w:type="dxa"/>
          </w:tcPr>
          <w:p>
            <w:pPr>
              <w:pStyle w:val="TableParagraph"/>
              <w:rPr>
                <w:sz w:val="16"/>
              </w:rPr>
            </w:pPr>
            <w:r>
              <w:rPr>
                <w:spacing w:val="-4"/>
                <w:w w:val="95"/>
                <w:sz w:val="16"/>
              </w:rPr>
              <w:t>5.26</w:t>
            </w:r>
          </w:p>
        </w:tc>
        <w:tc>
          <w:tcPr>
            <w:tcW w:w="784" w:type="dxa"/>
          </w:tcPr>
          <w:p>
            <w:pPr>
              <w:pStyle w:val="TableParagraph"/>
              <w:ind w:right="-15"/>
              <w:jc w:val="right"/>
              <w:rPr>
                <w:sz w:val="16"/>
              </w:rPr>
            </w:pPr>
            <w:r>
              <w:rPr>
                <w:spacing w:val="-4"/>
                <w:w w:val="95"/>
                <w:sz w:val="16"/>
              </w:rPr>
              <w:t>0.87</w:t>
            </w:r>
          </w:p>
        </w:tc>
        <w:tc>
          <w:tcPr>
            <w:tcW w:w="1040" w:type="dxa"/>
          </w:tcPr>
          <w:p>
            <w:pPr>
              <w:pStyle w:val="TableParagraph"/>
              <w:spacing w:before="0"/>
              <w:rPr>
                <w:rFonts w:ascii="Times New Roman"/>
                <w:sz w:val="16"/>
              </w:rPr>
            </w:pPr>
          </w:p>
        </w:tc>
        <w:tc>
          <w:tcPr>
            <w:tcW w:w="809" w:type="dxa"/>
          </w:tcPr>
          <w:p>
            <w:pPr>
              <w:pStyle w:val="TableParagraph"/>
              <w:ind w:left="4"/>
              <w:rPr>
                <w:sz w:val="16"/>
              </w:rPr>
            </w:pPr>
            <w:r>
              <w:rPr>
                <w:spacing w:val="-4"/>
                <w:w w:val="95"/>
                <w:sz w:val="16"/>
              </w:rPr>
              <w:t>1.77</w:t>
            </w:r>
          </w:p>
        </w:tc>
        <w:tc>
          <w:tcPr>
            <w:tcW w:w="809" w:type="dxa"/>
          </w:tcPr>
          <w:p>
            <w:pPr>
              <w:pStyle w:val="TableParagraph"/>
              <w:ind w:right="-15"/>
              <w:jc w:val="right"/>
              <w:rPr>
                <w:sz w:val="16"/>
              </w:rPr>
            </w:pPr>
            <w:r>
              <w:rPr>
                <w:spacing w:val="-4"/>
                <w:w w:val="95"/>
                <w:sz w:val="16"/>
              </w:rPr>
              <w:t>1.20</w:t>
            </w:r>
          </w:p>
        </w:tc>
        <w:tc>
          <w:tcPr>
            <w:tcW w:w="2199" w:type="dxa"/>
          </w:tcPr>
          <w:p>
            <w:pPr>
              <w:pStyle w:val="TableParagraph"/>
              <w:ind w:right="513"/>
              <w:jc w:val="right"/>
              <w:rPr>
                <w:sz w:val="16"/>
              </w:rPr>
            </w:pPr>
            <w:r>
              <w:rPr>
                <w:spacing w:val="-2"/>
                <w:w w:val="95"/>
                <w:sz w:val="16"/>
              </w:rPr>
              <w:t>50.26*</w:t>
            </w:r>
          </w:p>
        </w:tc>
        <w:tc>
          <w:tcPr>
            <w:tcW w:w="1208" w:type="dxa"/>
          </w:tcPr>
          <w:p>
            <w:pPr>
              <w:pStyle w:val="TableParagraph"/>
              <w:ind w:right="286"/>
              <w:jc w:val="right"/>
              <w:rPr>
                <w:sz w:val="16"/>
              </w:rPr>
            </w:pPr>
            <w:r>
              <w:rPr>
                <w:spacing w:val="-4"/>
                <w:w w:val="95"/>
                <w:sz w:val="16"/>
              </w:rPr>
              <w:t>2.62</w:t>
            </w:r>
          </w:p>
        </w:tc>
      </w:tr>
      <w:tr>
        <w:trPr>
          <w:trHeight w:val="241" w:hRule="atLeast"/>
        </w:trPr>
        <w:tc>
          <w:tcPr>
            <w:tcW w:w="2002" w:type="dxa"/>
          </w:tcPr>
          <w:p>
            <w:pPr>
              <w:pStyle w:val="TableParagraph"/>
              <w:ind w:left="-1"/>
              <w:rPr>
                <w:sz w:val="16"/>
              </w:rPr>
            </w:pPr>
            <w:r>
              <w:rPr>
                <w:spacing w:val="-2"/>
                <w:sz w:val="16"/>
              </w:rPr>
              <w:t>Clarity</w:t>
            </w:r>
          </w:p>
        </w:tc>
        <w:tc>
          <w:tcPr>
            <w:tcW w:w="782" w:type="dxa"/>
          </w:tcPr>
          <w:p>
            <w:pPr>
              <w:pStyle w:val="TableParagraph"/>
              <w:ind w:left="-1"/>
              <w:rPr>
                <w:sz w:val="16"/>
              </w:rPr>
            </w:pPr>
            <w:r>
              <w:rPr>
                <w:spacing w:val="-4"/>
                <w:w w:val="95"/>
                <w:sz w:val="16"/>
              </w:rPr>
              <w:t>5.51</w:t>
            </w:r>
          </w:p>
        </w:tc>
        <w:tc>
          <w:tcPr>
            <w:tcW w:w="784" w:type="dxa"/>
          </w:tcPr>
          <w:p>
            <w:pPr>
              <w:pStyle w:val="TableParagraph"/>
              <w:ind w:right="-15"/>
              <w:jc w:val="right"/>
              <w:rPr>
                <w:sz w:val="16"/>
              </w:rPr>
            </w:pPr>
            <w:r>
              <w:rPr>
                <w:spacing w:val="-4"/>
                <w:w w:val="95"/>
                <w:sz w:val="16"/>
              </w:rPr>
              <w:t>0.63</w:t>
            </w:r>
          </w:p>
        </w:tc>
        <w:tc>
          <w:tcPr>
            <w:tcW w:w="1040" w:type="dxa"/>
          </w:tcPr>
          <w:p>
            <w:pPr>
              <w:pStyle w:val="TableParagraph"/>
              <w:spacing w:before="0"/>
              <w:rPr>
                <w:rFonts w:ascii="Times New Roman"/>
                <w:sz w:val="16"/>
              </w:rPr>
            </w:pPr>
          </w:p>
        </w:tc>
        <w:tc>
          <w:tcPr>
            <w:tcW w:w="809" w:type="dxa"/>
          </w:tcPr>
          <w:p>
            <w:pPr>
              <w:pStyle w:val="TableParagraph"/>
              <w:ind w:left="4"/>
              <w:rPr>
                <w:sz w:val="16"/>
              </w:rPr>
            </w:pPr>
            <w:r>
              <w:rPr>
                <w:spacing w:val="-4"/>
                <w:w w:val="95"/>
                <w:sz w:val="16"/>
              </w:rPr>
              <w:t>5.58</w:t>
            </w:r>
          </w:p>
        </w:tc>
        <w:tc>
          <w:tcPr>
            <w:tcW w:w="809" w:type="dxa"/>
          </w:tcPr>
          <w:p>
            <w:pPr>
              <w:pStyle w:val="TableParagraph"/>
              <w:ind w:right="-15"/>
              <w:jc w:val="right"/>
              <w:rPr>
                <w:sz w:val="16"/>
              </w:rPr>
            </w:pPr>
            <w:r>
              <w:rPr>
                <w:spacing w:val="-4"/>
                <w:w w:val="95"/>
                <w:sz w:val="16"/>
              </w:rPr>
              <w:t>0.64</w:t>
            </w:r>
          </w:p>
        </w:tc>
        <w:tc>
          <w:tcPr>
            <w:tcW w:w="2199" w:type="dxa"/>
          </w:tcPr>
          <w:p>
            <w:pPr>
              <w:pStyle w:val="TableParagraph"/>
              <w:ind w:right="576"/>
              <w:jc w:val="right"/>
              <w:rPr>
                <w:sz w:val="16"/>
              </w:rPr>
            </w:pPr>
            <w:r>
              <w:rPr>
                <w:sz w:val="16"/>
              </w:rPr>
              <w:t>−</w:t>
            </w:r>
            <w:r>
              <w:rPr>
                <w:spacing w:val="-9"/>
                <w:sz w:val="16"/>
              </w:rPr>
              <w:t> </w:t>
            </w:r>
            <w:r>
              <w:rPr>
                <w:spacing w:val="-4"/>
                <w:sz w:val="16"/>
              </w:rPr>
              <w:t>1.77</w:t>
            </w:r>
          </w:p>
        </w:tc>
        <w:tc>
          <w:tcPr>
            <w:tcW w:w="1208" w:type="dxa"/>
          </w:tcPr>
          <w:p>
            <w:pPr>
              <w:pStyle w:val="TableParagraph"/>
              <w:ind w:right="286"/>
              <w:jc w:val="right"/>
              <w:rPr>
                <w:sz w:val="16"/>
              </w:rPr>
            </w:pPr>
            <w:r>
              <w:rPr>
                <w:sz w:val="16"/>
              </w:rPr>
              <w:t>−</w:t>
            </w:r>
            <w:r>
              <w:rPr>
                <w:spacing w:val="-9"/>
                <w:sz w:val="16"/>
              </w:rPr>
              <w:t> </w:t>
            </w:r>
            <w:r>
              <w:rPr>
                <w:spacing w:val="-4"/>
                <w:sz w:val="16"/>
              </w:rPr>
              <w:t>0.09</w:t>
            </w:r>
          </w:p>
        </w:tc>
      </w:tr>
      <w:tr>
        <w:trPr>
          <w:trHeight w:val="241" w:hRule="atLeast"/>
        </w:trPr>
        <w:tc>
          <w:tcPr>
            <w:tcW w:w="2002" w:type="dxa"/>
          </w:tcPr>
          <w:p>
            <w:pPr>
              <w:pStyle w:val="TableParagraph"/>
              <w:ind w:left="-1"/>
              <w:rPr>
                <w:sz w:val="16"/>
              </w:rPr>
            </w:pPr>
            <w:r>
              <w:rPr>
                <w:spacing w:val="-2"/>
                <w:sz w:val="16"/>
              </w:rPr>
              <w:t>Anxious</w:t>
            </w:r>
          </w:p>
        </w:tc>
        <w:tc>
          <w:tcPr>
            <w:tcW w:w="782" w:type="dxa"/>
          </w:tcPr>
          <w:p>
            <w:pPr>
              <w:pStyle w:val="TableParagraph"/>
              <w:ind w:left="-1"/>
              <w:rPr>
                <w:sz w:val="16"/>
              </w:rPr>
            </w:pPr>
            <w:r>
              <w:rPr>
                <w:spacing w:val="-4"/>
                <w:w w:val="95"/>
                <w:sz w:val="16"/>
              </w:rPr>
              <w:t>2.69</w:t>
            </w:r>
          </w:p>
        </w:tc>
        <w:tc>
          <w:tcPr>
            <w:tcW w:w="784" w:type="dxa"/>
          </w:tcPr>
          <w:p>
            <w:pPr>
              <w:pStyle w:val="TableParagraph"/>
              <w:ind w:right="-15"/>
              <w:jc w:val="right"/>
              <w:rPr>
                <w:sz w:val="16"/>
              </w:rPr>
            </w:pPr>
            <w:r>
              <w:rPr>
                <w:spacing w:val="-4"/>
                <w:w w:val="95"/>
                <w:sz w:val="16"/>
              </w:rPr>
              <w:t>0.84</w:t>
            </w:r>
          </w:p>
        </w:tc>
        <w:tc>
          <w:tcPr>
            <w:tcW w:w="1040" w:type="dxa"/>
          </w:tcPr>
          <w:p>
            <w:pPr>
              <w:pStyle w:val="TableParagraph"/>
              <w:spacing w:before="0"/>
              <w:rPr>
                <w:rFonts w:ascii="Times New Roman"/>
                <w:sz w:val="16"/>
              </w:rPr>
            </w:pPr>
          </w:p>
        </w:tc>
        <w:tc>
          <w:tcPr>
            <w:tcW w:w="809" w:type="dxa"/>
          </w:tcPr>
          <w:p>
            <w:pPr>
              <w:pStyle w:val="TableParagraph"/>
              <w:ind w:left="4"/>
              <w:rPr>
                <w:sz w:val="16"/>
              </w:rPr>
            </w:pPr>
            <w:r>
              <w:rPr>
                <w:spacing w:val="-4"/>
                <w:w w:val="95"/>
                <w:sz w:val="16"/>
              </w:rPr>
              <w:t>1.05</w:t>
            </w:r>
          </w:p>
        </w:tc>
        <w:tc>
          <w:tcPr>
            <w:tcW w:w="809" w:type="dxa"/>
          </w:tcPr>
          <w:p>
            <w:pPr>
              <w:pStyle w:val="TableParagraph"/>
              <w:ind w:right="-15"/>
              <w:jc w:val="right"/>
              <w:rPr>
                <w:sz w:val="16"/>
              </w:rPr>
            </w:pPr>
            <w:r>
              <w:rPr>
                <w:spacing w:val="-4"/>
                <w:w w:val="95"/>
                <w:sz w:val="16"/>
              </w:rPr>
              <w:t>0.30</w:t>
            </w:r>
          </w:p>
        </w:tc>
        <w:tc>
          <w:tcPr>
            <w:tcW w:w="2199" w:type="dxa"/>
          </w:tcPr>
          <w:p>
            <w:pPr>
              <w:pStyle w:val="TableParagraph"/>
              <w:ind w:right="514"/>
              <w:jc w:val="right"/>
              <w:rPr>
                <w:sz w:val="16"/>
              </w:rPr>
            </w:pPr>
            <w:r>
              <w:rPr>
                <w:spacing w:val="-2"/>
                <w:w w:val="95"/>
                <w:sz w:val="16"/>
              </w:rPr>
              <w:t>36.50*</w:t>
            </w:r>
          </w:p>
        </w:tc>
        <w:tc>
          <w:tcPr>
            <w:tcW w:w="1208" w:type="dxa"/>
          </w:tcPr>
          <w:p>
            <w:pPr>
              <w:pStyle w:val="TableParagraph"/>
              <w:ind w:right="286"/>
              <w:jc w:val="right"/>
              <w:rPr>
                <w:sz w:val="16"/>
              </w:rPr>
            </w:pPr>
            <w:r>
              <w:rPr>
                <w:spacing w:val="-4"/>
                <w:w w:val="95"/>
                <w:sz w:val="16"/>
              </w:rPr>
              <w:t>1.91</w:t>
            </w:r>
          </w:p>
        </w:tc>
      </w:tr>
      <w:tr>
        <w:trPr>
          <w:trHeight w:val="241" w:hRule="atLeast"/>
        </w:trPr>
        <w:tc>
          <w:tcPr>
            <w:tcW w:w="2002" w:type="dxa"/>
          </w:tcPr>
          <w:p>
            <w:pPr>
              <w:pStyle w:val="TableParagraph"/>
              <w:ind w:left="-1"/>
              <w:rPr>
                <w:sz w:val="16"/>
              </w:rPr>
            </w:pPr>
            <w:r>
              <w:rPr>
                <w:spacing w:val="-2"/>
                <w:sz w:val="16"/>
              </w:rPr>
              <w:t>Happy</w:t>
            </w:r>
          </w:p>
        </w:tc>
        <w:tc>
          <w:tcPr>
            <w:tcW w:w="782" w:type="dxa"/>
          </w:tcPr>
          <w:p>
            <w:pPr>
              <w:pStyle w:val="TableParagraph"/>
              <w:ind w:left="-1"/>
              <w:rPr>
                <w:sz w:val="16"/>
              </w:rPr>
            </w:pPr>
            <w:r>
              <w:rPr>
                <w:spacing w:val="-4"/>
                <w:w w:val="95"/>
                <w:sz w:val="16"/>
              </w:rPr>
              <w:t>1.00</w:t>
            </w:r>
          </w:p>
        </w:tc>
        <w:tc>
          <w:tcPr>
            <w:tcW w:w="784" w:type="dxa"/>
          </w:tcPr>
          <w:p>
            <w:pPr>
              <w:pStyle w:val="TableParagraph"/>
              <w:ind w:right="-15"/>
              <w:jc w:val="right"/>
              <w:rPr>
                <w:sz w:val="16"/>
              </w:rPr>
            </w:pPr>
            <w:r>
              <w:rPr>
                <w:spacing w:val="-4"/>
                <w:w w:val="95"/>
                <w:sz w:val="16"/>
              </w:rPr>
              <w:t>0.00</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2.42</w:t>
            </w:r>
          </w:p>
        </w:tc>
        <w:tc>
          <w:tcPr>
            <w:tcW w:w="809" w:type="dxa"/>
          </w:tcPr>
          <w:p>
            <w:pPr>
              <w:pStyle w:val="TableParagraph"/>
              <w:ind w:right="-15"/>
              <w:jc w:val="right"/>
              <w:rPr>
                <w:sz w:val="16"/>
              </w:rPr>
            </w:pPr>
            <w:r>
              <w:rPr>
                <w:spacing w:val="-4"/>
                <w:w w:val="95"/>
                <w:sz w:val="16"/>
              </w:rPr>
              <w:t>0.85</w:t>
            </w:r>
          </w:p>
        </w:tc>
        <w:tc>
          <w:tcPr>
            <w:tcW w:w="2199" w:type="dxa"/>
          </w:tcPr>
          <w:p>
            <w:pPr>
              <w:pStyle w:val="TableParagraph"/>
              <w:ind w:right="514"/>
              <w:jc w:val="right"/>
              <w:rPr>
                <w:sz w:val="16"/>
              </w:rPr>
            </w:pPr>
            <w:r>
              <w:rPr>
                <w:sz w:val="16"/>
              </w:rPr>
              <w:t>−</w:t>
            </w:r>
            <w:r>
              <w:rPr>
                <w:spacing w:val="-9"/>
                <w:sz w:val="16"/>
              </w:rPr>
              <w:t> </w:t>
            </w:r>
            <w:r>
              <w:rPr>
                <w:spacing w:val="-2"/>
                <w:sz w:val="16"/>
              </w:rPr>
              <w:t>31.87*</w:t>
            </w:r>
          </w:p>
        </w:tc>
        <w:tc>
          <w:tcPr>
            <w:tcW w:w="1208" w:type="dxa"/>
          </w:tcPr>
          <w:p>
            <w:pPr>
              <w:pStyle w:val="TableParagraph"/>
              <w:ind w:right="286"/>
              <w:jc w:val="right"/>
              <w:rPr>
                <w:sz w:val="16"/>
              </w:rPr>
            </w:pPr>
            <w:r>
              <w:rPr>
                <w:sz w:val="16"/>
              </w:rPr>
              <w:t>−</w:t>
            </w:r>
            <w:r>
              <w:rPr>
                <w:spacing w:val="-9"/>
                <w:sz w:val="16"/>
              </w:rPr>
              <w:t> </w:t>
            </w:r>
            <w:r>
              <w:rPr>
                <w:spacing w:val="-4"/>
                <w:sz w:val="16"/>
              </w:rPr>
              <w:t>1.66</w:t>
            </w:r>
          </w:p>
        </w:tc>
      </w:tr>
      <w:tr>
        <w:trPr>
          <w:trHeight w:val="241" w:hRule="atLeast"/>
        </w:trPr>
        <w:tc>
          <w:tcPr>
            <w:tcW w:w="2002" w:type="dxa"/>
          </w:tcPr>
          <w:p>
            <w:pPr>
              <w:pStyle w:val="TableParagraph"/>
              <w:ind w:left="-1"/>
              <w:rPr>
                <w:sz w:val="16"/>
              </w:rPr>
            </w:pPr>
            <w:r>
              <w:rPr>
                <w:spacing w:val="-2"/>
                <w:sz w:val="16"/>
              </w:rPr>
              <w:t>Frightened</w:t>
            </w:r>
          </w:p>
        </w:tc>
        <w:tc>
          <w:tcPr>
            <w:tcW w:w="782" w:type="dxa"/>
          </w:tcPr>
          <w:p>
            <w:pPr>
              <w:pStyle w:val="TableParagraph"/>
              <w:ind w:left="-1"/>
              <w:rPr>
                <w:sz w:val="16"/>
              </w:rPr>
            </w:pPr>
            <w:r>
              <w:rPr>
                <w:spacing w:val="-4"/>
                <w:w w:val="95"/>
                <w:sz w:val="16"/>
              </w:rPr>
              <w:t>2.50</w:t>
            </w:r>
          </w:p>
        </w:tc>
        <w:tc>
          <w:tcPr>
            <w:tcW w:w="784" w:type="dxa"/>
          </w:tcPr>
          <w:p>
            <w:pPr>
              <w:pStyle w:val="TableParagraph"/>
              <w:ind w:right="-15"/>
              <w:jc w:val="right"/>
              <w:rPr>
                <w:sz w:val="16"/>
              </w:rPr>
            </w:pPr>
            <w:r>
              <w:rPr>
                <w:spacing w:val="-4"/>
                <w:w w:val="95"/>
                <w:sz w:val="16"/>
              </w:rPr>
              <w:t>0.90</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1.00</w:t>
            </w:r>
          </w:p>
        </w:tc>
        <w:tc>
          <w:tcPr>
            <w:tcW w:w="809" w:type="dxa"/>
          </w:tcPr>
          <w:p>
            <w:pPr>
              <w:pStyle w:val="TableParagraph"/>
              <w:ind w:right="-15"/>
              <w:jc w:val="right"/>
              <w:rPr>
                <w:sz w:val="16"/>
              </w:rPr>
            </w:pPr>
            <w:r>
              <w:rPr>
                <w:spacing w:val="-4"/>
                <w:w w:val="95"/>
                <w:sz w:val="16"/>
              </w:rPr>
              <w:t>0.05</w:t>
            </w:r>
          </w:p>
        </w:tc>
        <w:tc>
          <w:tcPr>
            <w:tcW w:w="2199" w:type="dxa"/>
          </w:tcPr>
          <w:p>
            <w:pPr>
              <w:pStyle w:val="TableParagraph"/>
              <w:ind w:right="514"/>
              <w:jc w:val="right"/>
              <w:rPr>
                <w:sz w:val="16"/>
              </w:rPr>
            </w:pPr>
            <w:r>
              <w:rPr>
                <w:spacing w:val="-2"/>
                <w:w w:val="95"/>
                <w:sz w:val="16"/>
              </w:rPr>
              <w:t>32.04*</w:t>
            </w:r>
          </w:p>
        </w:tc>
        <w:tc>
          <w:tcPr>
            <w:tcW w:w="1208" w:type="dxa"/>
          </w:tcPr>
          <w:p>
            <w:pPr>
              <w:pStyle w:val="TableParagraph"/>
              <w:ind w:right="287"/>
              <w:jc w:val="right"/>
              <w:rPr>
                <w:sz w:val="16"/>
              </w:rPr>
            </w:pPr>
            <w:r>
              <w:rPr>
                <w:spacing w:val="-4"/>
                <w:w w:val="95"/>
                <w:sz w:val="16"/>
              </w:rPr>
              <w:t>1.67</w:t>
            </w:r>
          </w:p>
        </w:tc>
      </w:tr>
      <w:tr>
        <w:trPr>
          <w:trHeight w:val="241" w:hRule="atLeast"/>
        </w:trPr>
        <w:tc>
          <w:tcPr>
            <w:tcW w:w="2002" w:type="dxa"/>
          </w:tcPr>
          <w:p>
            <w:pPr>
              <w:pStyle w:val="TableParagraph"/>
              <w:ind w:left="-1"/>
              <w:rPr>
                <w:sz w:val="16"/>
              </w:rPr>
            </w:pPr>
            <w:r>
              <w:rPr>
                <w:spacing w:val="-2"/>
                <w:sz w:val="16"/>
              </w:rPr>
              <w:t>Angry</w:t>
            </w:r>
          </w:p>
        </w:tc>
        <w:tc>
          <w:tcPr>
            <w:tcW w:w="782" w:type="dxa"/>
          </w:tcPr>
          <w:p>
            <w:pPr>
              <w:pStyle w:val="TableParagraph"/>
              <w:ind w:left="-1"/>
              <w:rPr>
                <w:sz w:val="16"/>
              </w:rPr>
            </w:pPr>
            <w:r>
              <w:rPr>
                <w:spacing w:val="-4"/>
                <w:w w:val="95"/>
                <w:sz w:val="16"/>
              </w:rPr>
              <w:t>1.52</w:t>
            </w:r>
          </w:p>
        </w:tc>
        <w:tc>
          <w:tcPr>
            <w:tcW w:w="784" w:type="dxa"/>
          </w:tcPr>
          <w:p>
            <w:pPr>
              <w:pStyle w:val="TableParagraph"/>
              <w:ind w:right="-15"/>
              <w:jc w:val="right"/>
              <w:rPr>
                <w:sz w:val="16"/>
              </w:rPr>
            </w:pPr>
            <w:r>
              <w:rPr>
                <w:spacing w:val="-4"/>
                <w:w w:val="95"/>
                <w:sz w:val="16"/>
              </w:rPr>
              <w:t>0.73</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1.01</w:t>
            </w:r>
          </w:p>
        </w:tc>
        <w:tc>
          <w:tcPr>
            <w:tcW w:w="809" w:type="dxa"/>
          </w:tcPr>
          <w:p>
            <w:pPr>
              <w:pStyle w:val="TableParagraph"/>
              <w:ind w:right="-15"/>
              <w:jc w:val="right"/>
              <w:rPr>
                <w:sz w:val="16"/>
              </w:rPr>
            </w:pPr>
            <w:r>
              <w:rPr>
                <w:spacing w:val="-4"/>
                <w:w w:val="95"/>
                <w:sz w:val="16"/>
              </w:rPr>
              <w:t>0.07</w:t>
            </w:r>
          </w:p>
        </w:tc>
        <w:tc>
          <w:tcPr>
            <w:tcW w:w="2199" w:type="dxa"/>
          </w:tcPr>
          <w:p>
            <w:pPr>
              <w:pStyle w:val="TableParagraph"/>
              <w:ind w:right="514"/>
              <w:jc w:val="right"/>
              <w:rPr>
                <w:sz w:val="16"/>
              </w:rPr>
            </w:pPr>
            <w:r>
              <w:rPr>
                <w:spacing w:val="-2"/>
                <w:w w:val="95"/>
                <w:sz w:val="16"/>
              </w:rPr>
              <w:t>13.49*</w:t>
            </w:r>
          </w:p>
        </w:tc>
        <w:tc>
          <w:tcPr>
            <w:tcW w:w="1208" w:type="dxa"/>
          </w:tcPr>
          <w:p>
            <w:pPr>
              <w:pStyle w:val="TableParagraph"/>
              <w:ind w:right="287"/>
              <w:jc w:val="right"/>
              <w:rPr>
                <w:sz w:val="16"/>
              </w:rPr>
            </w:pPr>
            <w:r>
              <w:rPr>
                <w:spacing w:val="-4"/>
                <w:w w:val="95"/>
                <w:sz w:val="16"/>
              </w:rPr>
              <w:t>0.70</w:t>
            </w:r>
          </w:p>
        </w:tc>
      </w:tr>
      <w:tr>
        <w:trPr>
          <w:trHeight w:val="241" w:hRule="atLeast"/>
        </w:trPr>
        <w:tc>
          <w:tcPr>
            <w:tcW w:w="2002" w:type="dxa"/>
          </w:tcPr>
          <w:p>
            <w:pPr>
              <w:pStyle w:val="TableParagraph"/>
              <w:ind w:left="-2"/>
              <w:rPr>
                <w:sz w:val="16"/>
              </w:rPr>
            </w:pPr>
            <w:r>
              <w:rPr>
                <w:spacing w:val="-2"/>
                <w:w w:val="95"/>
                <w:sz w:val="16"/>
              </w:rPr>
              <w:t>Surprised</w:t>
            </w:r>
          </w:p>
        </w:tc>
        <w:tc>
          <w:tcPr>
            <w:tcW w:w="782" w:type="dxa"/>
          </w:tcPr>
          <w:p>
            <w:pPr>
              <w:pStyle w:val="TableParagraph"/>
              <w:ind w:left="-1"/>
              <w:rPr>
                <w:sz w:val="16"/>
              </w:rPr>
            </w:pPr>
            <w:r>
              <w:rPr>
                <w:spacing w:val="-4"/>
                <w:w w:val="95"/>
                <w:sz w:val="16"/>
              </w:rPr>
              <w:t>2.02</w:t>
            </w:r>
          </w:p>
        </w:tc>
        <w:tc>
          <w:tcPr>
            <w:tcW w:w="784" w:type="dxa"/>
          </w:tcPr>
          <w:p>
            <w:pPr>
              <w:pStyle w:val="TableParagraph"/>
              <w:ind w:right="-15"/>
              <w:jc w:val="right"/>
              <w:rPr>
                <w:sz w:val="16"/>
              </w:rPr>
            </w:pPr>
            <w:r>
              <w:rPr>
                <w:spacing w:val="-4"/>
                <w:w w:val="95"/>
                <w:sz w:val="16"/>
              </w:rPr>
              <w:t>0.98</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1.74</w:t>
            </w:r>
          </w:p>
        </w:tc>
        <w:tc>
          <w:tcPr>
            <w:tcW w:w="809" w:type="dxa"/>
          </w:tcPr>
          <w:p>
            <w:pPr>
              <w:pStyle w:val="TableParagraph"/>
              <w:ind w:right="-15"/>
              <w:jc w:val="right"/>
              <w:rPr>
                <w:sz w:val="16"/>
              </w:rPr>
            </w:pPr>
            <w:r>
              <w:rPr>
                <w:spacing w:val="-4"/>
                <w:w w:val="95"/>
                <w:sz w:val="16"/>
              </w:rPr>
              <w:t>0.92</w:t>
            </w:r>
          </w:p>
        </w:tc>
        <w:tc>
          <w:tcPr>
            <w:tcW w:w="2199" w:type="dxa"/>
          </w:tcPr>
          <w:p>
            <w:pPr>
              <w:pStyle w:val="TableParagraph"/>
              <w:ind w:right="514"/>
              <w:jc w:val="right"/>
              <w:rPr>
                <w:sz w:val="16"/>
              </w:rPr>
            </w:pPr>
            <w:r>
              <w:rPr>
                <w:spacing w:val="-4"/>
                <w:w w:val="95"/>
                <w:sz w:val="16"/>
              </w:rPr>
              <w:t>4.55*</w:t>
            </w:r>
          </w:p>
        </w:tc>
        <w:tc>
          <w:tcPr>
            <w:tcW w:w="1208" w:type="dxa"/>
          </w:tcPr>
          <w:p>
            <w:pPr>
              <w:pStyle w:val="TableParagraph"/>
              <w:ind w:right="287"/>
              <w:jc w:val="right"/>
              <w:rPr>
                <w:sz w:val="16"/>
              </w:rPr>
            </w:pPr>
            <w:r>
              <w:rPr>
                <w:spacing w:val="-4"/>
                <w:w w:val="95"/>
                <w:sz w:val="16"/>
              </w:rPr>
              <w:t>0.24</w:t>
            </w:r>
          </w:p>
        </w:tc>
      </w:tr>
      <w:tr>
        <w:trPr>
          <w:trHeight w:val="241" w:hRule="atLeast"/>
        </w:trPr>
        <w:tc>
          <w:tcPr>
            <w:tcW w:w="2002" w:type="dxa"/>
          </w:tcPr>
          <w:p>
            <w:pPr>
              <w:pStyle w:val="TableParagraph"/>
              <w:ind w:left="-2"/>
              <w:rPr>
                <w:sz w:val="16"/>
              </w:rPr>
            </w:pPr>
            <w:r>
              <w:rPr>
                <w:spacing w:val="-2"/>
                <w:sz w:val="16"/>
              </w:rPr>
              <w:t>Interested</w:t>
            </w:r>
          </w:p>
        </w:tc>
        <w:tc>
          <w:tcPr>
            <w:tcW w:w="782" w:type="dxa"/>
          </w:tcPr>
          <w:p>
            <w:pPr>
              <w:pStyle w:val="TableParagraph"/>
              <w:ind w:left="-1"/>
              <w:rPr>
                <w:sz w:val="16"/>
              </w:rPr>
            </w:pPr>
            <w:r>
              <w:rPr>
                <w:spacing w:val="-4"/>
                <w:w w:val="95"/>
                <w:sz w:val="16"/>
              </w:rPr>
              <w:t>3.03</w:t>
            </w:r>
          </w:p>
        </w:tc>
        <w:tc>
          <w:tcPr>
            <w:tcW w:w="784" w:type="dxa"/>
          </w:tcPr>
          <w:p>
            <w:pPr>
              <w:pStyle w:val="TableParagraph"/>
              <w:ind w:right="-15"/>
              <w:jc w:val="right"/>
              <w:rPr>
                <w:sz w:val="16"/>
              </w:rPr>
            </w:pPr>
            <w:r>
              <w:rPr>
                <w:spacing w:val="-4"/>
                <w:w w:val="95"/>
                <w:sz w:val="16"/>
              </w:rPr>
              <w:t>0.83</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2.98</w:t>
            </w:r>
          </w:p>
        </w:tc>
        <w:tc>
          <w:tcPr>
            <w:tcW w:w="809" w:type="dxa"/>
          </w:tcPr>
          <w:p>
            <w:pPr>
              <w:pStyle w:val="TableParagraph"/>
              <w:ind w:right="-15"/>
              <w:jc w:val="right"/>
              <w:rPr>
                <w:sz w:val="16"/>
              </w:rPr>
            </w:pPr>
            <w:r>
              <w:rPr>
                <w:spacing w:val="-4"/>
                <w:w w:val="95"/>
                <w:sz w:val="16"/>
              </w:rPr>
              <w:t>0.85</w:t>
            </w:r>
          </w:p>
        </w:tc>
        <w:tc>
          <w:tcPr>
            <w:tcW w:w="2199" w:type="dxa"/>
          </w:tcPr>
          <w:p>
            <w:pPr>
              <w:pStyle w:val="TableParagraph"/>
              <w:ind w:right="577"/>
              <w:jc w:val="right"/>
              <w:rPr>
                <w:sz w:val="16"/>
              </w:rPr>
            </w:pPr>
            <w:r>
              <w:rPr>
                <w:spacing w:val="-4"/>
                <w:w w:val="95"/>
                <w:sz w:val="16"/>
              </w:rPr>
              <w:t>0.79</w:t>
            </w:r>
          </w:p>
        </w:tc>
        <w:tc>
          <w:tcPr>
            <w:tcW w:w="1208" w:type="dxa"/>
          </w:tcPr>
          <w:p>
            <w:pPr>
              <w:pStyle w:val="TableParagraph"/>
              <w:ind w:right="287"/>
              <w:jc w:val="right"/>
              <w:rPr>
                <w:sz w:val="16"/>
              </w:rPr>
            </w:pPr>
            <w:r>
              <w:rPr>
                <w:spacing w:val="-4"/>
                <w:w w:val="95"/>
                <w:sz w:val="16"/>
              </w:rPr>
              <w:t>0.04</w:t>
            </w:r>
          </w:p>
        </w:tc>
      </w:tr>
      <w:tr>
        <w:trPr>
          <w:trHeight w:val="241" w:hRule="atLeast"/>
        </w:trPr>
        <w:tc>
          <w:tcPr>
            <w:tcW w:w="2002" w:type="dxa"/>
          </w:tcPr>
          <w:p>
            <w:pPr>
              <w:pStyle w:val="TableParagraph"/>
              <w:ind w:left="-2"/>
              <w:rPr>
                <w:sz w:val="16"/>
              </w:rPr>
            </w:pPr>
            <w:r>
              <w:rPr>
                <w:spacing w:val="-2"/>
                <w:sz w:val="16"/>
              </w:rPr>
              <w:t>Disgusted</w:t>
            </w:r>
          </w:p>
        </w:tc>
        <w:tc>
          <w:tcPr>
            <w:tcW w:w="782" w:type="dxa"/>
          </w:tcPr>
          <w:p>
            <w:pPr>
              <w:pStyle w:val="TableParagraph"/>
              <w:ind w:left="-2"/>
              <w:rPr>
                <w:sz w:val="16"/>
              </w:rPr>
            </w:pPr>
            <w:r>
              <w:rPr>
                <w:spacing w:val="-4"/>
                <w:w w:val="95"/>
                <w:sz w:val="16"/>
              </w:rPr>
              <w:t>1.51</w:t>
            </w:r>
          </w:p>
        </w:tc>
        <w:tc>
          <w:tcPr>
            <w:tcW w:w="784" w:type="dxa"/>
          </w:tcPr>
          <w:p>
            <w:pPr>
              <w:pStyle w:val="TableParagraph"/>
              <w:ind w:right="-15"/>
              <w:jc w:val="right"/>
              <w:rPr>
                <w:sz w:val="16"/>
              </w:rPr>
            </w:pPr>
            <w:r>
              <w:rPr>
                <w:spacing w:val="-4"/>
                <w:w w:val="95"/>
                <w:sz w:val="16"/>
              </w:rPr>
              <w:t>0.82</w:t>
            </w:r>
          </w:p>
        </w:tc>
        <w:tc>
          <w:tcPr>
            <w:tcW w:w="1040" w:type="dxa"/>
          </w:tcPr>
          <w:p>
            <w:pPr>
              <w:pStyle w:val="TableParagraph"/>
              <w:spacing w:before="0"/>
              <w:rPr>
                <w:rFonts w:ascii="Times New Roman"/>
                <w:sz w:val="16"/>
              </w:rPr>
            </w:pPr>
          </w:p>
        </w:tc>
        <w:tc>
          <w:tcPr>
            <w:tcW w:w="809" w:type="dxa"/>
          </w:tcPr>
          <w:p>
            <w:pPr>
              <w:pStyle w:val="TableParagraph"/>
              <w:ind w:left="3"/>
              <w:rPr>
                <w:sz w:val="16"/>
              </w:rPr>
            </w:pPr>
            <w:r>
              <w:rPr>
                <w:spacing w:val="-4"/>
                <w:w w:val="95"/>
                <w:sz w:val="16"/>
              </w:rPr>
              <w:t>1.03</w:t>
            </w:r>
          </w:p>
        </w:tc>
        <w:tc>
          <w:tcPr>
            <w:tcW w:w="809" w:type="dxa"/>
          </w:tcPr>
          <w:p>
            <w:pPr>
              <w:pStyle w:val="TableParagraph"/>
              <w:ind w:right="-15"/>
              <w:jc w:val="right"/>
              <w:rPr>
                <w:sz w:val="16"/>
              </w:rPr>
            </w:pPr>
            <w:r>
              <w:rPr>
                <w:spacing w:val="-4"/>
                <w:w w:val="95"/>
                <w:sz w:val="16"/>
              </w:rPr>
              <w:t>0.21</w:t>
            </w:r>
          </w:p>
        </w:tc>
        <w:tc>
          <w:tcPr>
            <w:tcW w:w="2199" w:type="dxa"/>
          </w:tcPr>
          <w:p>
            <w:pPr>
              <w:pStyle w:val="TableParagraph"/>
              <w:ind w:right="515"/>
              <w:jc w:val="right"/>
              <w:rPr>
                <w:sz w:val="16"/>
              </w:rPr>
            </w:pPr>
            <w:r>
              <w:rPr>
                <w:spacing w:val="-2"/>
                <w:w w:val="95"/>
                <w:sz w:val="16"/>
              </w:rPr>
              <w:t>11.35*</w:t>
            </w:r>
          </w:p>
        </w:tc>
        <w:tc>
          <w:tcPr>
            <w:tcW w:w="1208" w:type="dxa"/>
          </w:tcPr>
          <w:p>
            <w:pPr>
              <w:pStyle w:val="TableParagraph"/>
              <w:ind w:right="287"/>
              <w:jc w:val="right"/>
              <w:rPr>
                <w:sz w:val="16"/>
              </w:rPr>
            </w:pPr>
            <w:r>
              <w:rPr>
                <w:spacing w:val="-4"/>
                <w:w w:val="95"/>
                <w:sz w:val="16"/>
              </w:rPr>
              <w:t>0.59</w:t>
            </w:r>
          </w:p>
        </w:tc>
      </w:tr>
      <w:tr>
        <w:trPr>
          <w:trHeight w:val="241" w:hRule="atLeast"/>
        </w:trPr>
        <w:tc>
          <w:tcPr>
            <w:tcW w:w="2002" w:type="dxa"/>
          </w:tcPr>
          <w:p>
            <w:pPr>
              <w:pStyle w:val="TableParagraph"/>
              <w:ind w:left="-2"/>
              <w:rPr>
                <w:sz w:val="16"/>
              </w:rPr>
            </w:pPr>
            <w:r>
              <w:rPr>
                <w:spacing w:val="-5"/>
                <w:w w:val="90"/>
                <w:sz w:val="16"/>
              </w:rPr>
              <w:t>Sad</w:t>
            </w:r>
          </w:p>
        </w:tc>
        <w:tc>
          <w:tcPr>
            <w:tcW w:w="782" w:type="dxa"/>
          </w:tcPr>
          <w:p>
            <w:pPr>
              <w:pStyle w:val="TableParagraph"/>
              <w:ind w:left="-2"/>
              <w:rPr>
                <w:sz w:val="16"/>
              </w:rPr>
            </w:pPr>
            <w:r>
              <w:rPr>
                <w:spacing w:val="-4"/>
                <w:w w:val="95"/>
                <w:sz w:val="16"/>
              </w:rPr>
              <w:t>2.89</w:t>
            </w:r>
          </w:p>
        </w:tc>
        <w:tc>
          <w:tcPr>
            <w:tcW w:w="784" w:type="dxa"/>
          </w:tcPr>
          <w:p>
            <w:pPr>
              <w:pStyle w:val="TableParagraph"/>
              <w:jc w:val="right"/>
              <w:rPr>
                <w:sz w:val="16"/>
              </w:rPr>
            </w:pPr>
            <w:r>
              <w:rPr>
                <w:spacing w:val="-4"/>
                <w:w w:val="95"/>
                <w:sz w:val="16"/>
              </w:rPr>
              <w:t>0.95</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1.01</w:t>
            </w:r>
          </w:p>
        </w:tc>
        <w:tc>
          <w:tcPr>
            <w:tcW w:w="809" w:type="dxa"/>
          </w:tcPr>
          <w:p>
            <w:pPr>
              <w:pStyle w:val="TableParagraph"/>
              <w:ind w:right="-15"/>
              <w:jc w:val="right"/>
              <w:rPr>
                <w:sz w:val="16"/>
              </w:rPr>
            </w:pPr>
            <w:r>
              <w:rPr>
                <w:spacing w:val="-4"/>
                <w:w w:val="95"/>
                <w:sz w:val="16"/>
              </w:rPr>
              <w:t>0.09</w:t>
            </w:r>
          </w:p>
        </w:tc>
        <w:tc>
          <w:tcPr>
            <w:tcW w:w="2199" w:type="dxa"/>
          </w:tcPr>
          <w:p>
            <w:pPr>
              <w:pStyle w:val="TableParagraph"/>
              <w:ind w:right="515"/>
              <w:jc w:val="right"/>
              <w:rPr>
                <w:sz w:val="16"/>
              </w:rPr>
            </w:pPr>
            <w:r>
              <w:rPr>
                <w:spacing w:val="-2"/>
                <w:w w:val="95"/>
                <w:sz w:val="16"/>
              </w:rPr>
              <w:t>38.23*</w:t>
            </w:r>
          </w:p>
        </w:tc>
        <w:tc>
          <w:tcPr>
            <w:tcW w:w="1208" w:type="dxa"/>
          </w:tcPr>
          <w:p>
            <w:pPr>
              <w:pStyle w:val="TableParagraph"/>
              <w:ind w:right="287"/>
              <w:jc w:val="right"/>
              <w:rPr>
                <w:sz w:val="16"/>
              </w:rPr>
            </w:pPr>
            <w:r>
              <w:rPr>
                <w:spacing w:val="-4"/>
                <w:w w:val="95"/>
                <w:sz w:val="16"/>
              </w:rPr>
              <w:t>1.99</w:t>
            </w:r>
          </w:p>
        </w:tc>
      </w:tr>
      <w:tr>
        <w:trPr>
          <w:trHeight w:val="241" w:hRule="atLeast"/>
        </w:trPr>
        <w:tc>
          <w:tcPr>
            <w:tcW w:w="2002" w:type="dxa"/>
          </w:tcPr>
          <w:p>
            <w:pPr>
              <w:pStyle w:val="TableParagraph"/>
              <w:ind w:left="-2"/>
              <w:rPr>
                <w:sz w:val="16"/>
              </w:rPr>
            </w:pPr>
            <w:r>
              <w:rPr>
                <w:spacing w:val="-2"/>
                <w:sz w:val="16"/>
              </w:rPr>
              <w:t>Hopeful</w:t>
            </w:r>
          </w:p>
        </w:tc>
        <w:tc>
          <w:tcPr>
            <w:tcW w:w="782" w:type="dxa"/>
          </w:tcPr>
          <w:p>
            <w:pPr>
              <w:pStyle w:val="TableParagraph"/>
              <w:ind w:left="-2"/>
              <w:rPr>
                <w:sz w:val="16"/>
              </w:rPr>
            </w:pPr>
            <w:r>
              <w:rPr>
                <w:spacing w:val="-4"/>
                <w:w w:val="95"/>
                <w:sz w:val="16"/>
              </w:rPr>
              <w:t>1.82</w:t>
            </w:r>
          </w:p>
        </w:tc>
        <w:tc>
          <w:tcPr>
            <w:tcW w:w="784" w:type="dxa"/>
          </w:tcPr>
          <w:p>
            <w:pPr>
              <w:pStyle w:val="TableParagraph"/>
              <w:jc w:val="right"/>
              <w:rPr>
                <w:sz w:val="16"/>
              </w:rPr>
            </w:pPr>
            <w:r>
              <w:rPr>
                <w:spacing w:val="-4"/>
                <w:w w:val="95"/>
                <w:sz w:val="16"/>
              </w:rPr>
              <w:t>0.86</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1.64</w:t>
            </w:r>
          </w:p>
        </w:tc>
        <w:tc>
          <w:tcPr>
            <w:tcW w:w="809" w:type="dxa"/>
          </w:tcPr>
          <w:p>
            <w:pPr>
              <w:pStyle w:val="TableParagraph"/>
              <w:ind w:right="-15"/>
              <w:jc w:val="right"/>
              <w:rPr>
                <w:sz w:val="16"/>
              </w:rPr>
            </w:pPr>
            <w:r>
              <w:rPr>
                <w:spacing w:val="-4"/>
                <w:w w:val="95"/>
                <w:sz w:val="16"/>
              </w:rPr>
              <w:t>0.80</w:t>
            </w:r>
          </w:p>
        </w:tc>
        <w:tc>
          <w:tcPr>
            <w:tcW w:w="2199" w:type="dxa"/>
          </w:tcPr>
          <w:p>
            <w:pPr>
              <w:pStyle w:val="TableParagraph"/>
              <w:ind w:right="515"/>
              <w:jc w:val="right"/>
              <w:rPr>
                <w:sz w:val="16"/>
              </w:rPr>
            </w:pPr>
            <w:r>
              <w:rPr>
                <w:spacing w:val="-4"/>
                <w:w w:val="95"/>
                <w:sz w:val="16"/>
              </w:rPr>
              <w:t>3.31*</w:t>
            </w:r>
          </w:p>
        </w:tc>
        <w:tc>
          <w:tcPr>
            <w:tcW w:w="1208" w:type="dxa"/>
          </w:tcPr>
          <w:p>
            <w:pPr>
              <w:pStyle w:val="TableParagraph"/>
              <w:ind w:right="288"/>
              <w:jc w:val="right"/>
              <w:rPr>
                <w:sz w:val="16"/>
              </w:rPr>
            </w:pPr>
            <w:r>
              <w:rPr>
                <w:spacing w:val="-4"/>
                <w:w w:val="95"/>
                <w:sz w:val="16"/>
              </w:rPr>
              <w:t>0.17</w:t>
            </w:r>
          </w:p>
        </w:tc>
      </w:tr>
      <w:tr>
        <w:trPr>
          <w:trHeight w:val="241" w:hRule="atLeast"/>
        </w:trPr>
        <w:tc>
          <w:tcPr>
            <w:tcW w:w="2002" w:type="dxa"/>
          </w:tcPr>
          <w:p>
            <w:pPr>
              <w:pStyle w:val="TableParagraph"/>
              <w:ind w:left="-2"/>
              <w:rPr>
                <w:sz w:val="16"/>
              </w:rPr>
            </w:pPr>
            <w:r>
              <w:rPr>
                <w:w w:val="90"/>
                <w:sz w:val="16"/>
              </w:rPr>
              <w:t>Good</w:t>
            </w:r>
            <w:r>
              <w:rPr>
                <w:spacing w:val="-2"/>
                <w:w w:val="90"/>
                <w:sz w:val="16"/>
              </w:rPr>
              <w:t> </w:t>
            </w:r>
            <w:r>
              <w:rPr>
                <w:spacing w:val="-4"/>
                <w:sz w:val="16"/>
              </w:rPr>
              <w:t>pace</w:t>
            </w:r>
          </w:p>
        </w:tc>
        <w:tc>
          <w:tcPr>
            <w:tcW w:w="782" w:type="dxa"/>
          </w:tcPr>
          <w:p>
            <w:pPr>
              <w:pStyle w:val="TableParagraph"/>
              <w:ind w:left="-2"/>
              <w:rPr>
                <w:sz w:val="16"/>
              </w:rPr>
            </w:pPr>
            <w:r>
              <w:rPr>
                <w:spacing w:val="-4"/>
                <w:w w:val="95"/>
                <w:sz w:val="16"/>
              </w:rPr>
              <w:t>4.23</w:t>
            </w:r>
          </w:p>
        </w:tc>
        <w:tc>
          <w:tcPr>
            <w:tcW w:w="784" w:type="dxa"/>
          </w:tcPr>
          <w:p>
            <w:pPr>
              <w:pStyle w:val="TableParagraph"/>
              <w:jc w:val="right"/>
              <w:rPr>
                <w:sz w:val="16"/>
              </w:rPr>
            </w:pPr>
            <w:r>
              <w:rPr>
                <w:spacing w:val="-4"/>
                <w:w w:val="95"/>
                <w:sz w:val="16"/>
              </w:rPr>
              <w:t>0.90</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3.95</w:t>
            </w:r>
          </w:p>
        </w:tc>
        <w:tc>
          <w:tcPr>
            <w:tcW w:w="809" w:type="dxa"/>
          </w:tcPr>
          <w:p>
            <w:pPr>
              <w:pStyle w:val="TableParagraph"/>
              <w:ind w:right="-15"/>
              <w:jc w:val="right"/>
              <w:rPr>
                <w:sz w:val="16"/>
              </w:rPr>
            </w:pPr>
            <w:r>
              <w:rPr>
                <w:spacing w:val="-4"/>
                <w:w w:val="95"/>
                <w:sz w:val="16"/>
              </w:rPr>
              <w:t>0.97</w:t>
            </w:r>
          </w:p>
        </w:tc>
        <w:tc>
          <w:tcPr>
            <w:tcW w:w="2199" w:type="dxa"/>
          </w:tcPr>
          <w:p>
            <w:pPr>
              <w:pStyle w:val="TableParagraph"/>
              <w:ind w:right="515"/>
              <w:jc w:val="right"/>
              <w:rPr>
                <w:sz w:val="16"/>
              </w:rPr>
            </w:pPr>
            <w:r>
              <w:rPr>
                <w:spacing w:val="-4"/>
                <w:w w:val="95"/>
                <w:sz w:val="16"/>
              </w:rPr>
              <w:t>5.13*</w:t>
            </w:r>
          </w:p>
        </w:tc>
        <w:tc>
          <w:tcPr>
            <w:tcW w:w="1208" w:type="dxa"/>
          </w:tcPr>
          <w:p>
            <w:pPr>
              <w:pStyle w:val="TableParagraph"/>
              <w:ind w:right="288"/>
              <w:jc w:val="right"/>
              <w:rPr>
                <w:sz w:val="16"/>
              </w:rPr>
            </w:pPr>
            <w:r>
              <w:rPr>
                <w:spacing w:val="-4"/>
                <w:w w:val="95"/>
                <w:sz w:val="16"/>
              </w:rPr>
              <w:t>0.27</w:t>
            </w:r>
          </w:p>
        </w:tc>
      </w:tr>
      <w:tr>
        <w:trPr>
          <w:trHeight w:val="241" w:hRule="atLeast"/>
        </w:trPr>
        <w:tc>
          <w:tcPr>
            <w:tcW w:w="2002" w:type="dxa"/>
          </w:tcPr>
          <w:p>
            <w:pPr>
              <w:pStyle w:val="TableParagraph"/>
              <w:ind w:left="-3"/>
              <w:rPr>
                <w:sz w:val="16"/>
              </w:rPr>
            </w:pPr>
            <w:r>
              <w:rPr>
                <w:spacing w:val="-2"/>
                <w:sz w:val="16"/>
              </w:rPr>
              <w:t>Interesting</w:t>
            </w:r>
          </w:p>
        </w:tc>
        <w:tc>
          <w:tcPr>
            <w:tcW w:w="782" w:type="dxa"/>
          </w:tcPr>
          <w:p>
            <w:pPr>
              <w:pStyle w:val="TableParagraph"/>
              <w:ind w:left="-2"/>
              <w:rPr>
                <w:sz w:val="16"/>
              </w:rPr>
            </w:pPr>
            <w:r>
              <w:rPr>
                <w:spacing w:val="-4"/>
                <w:w w:val="95"/>
                <w:sz w:val="16"/>
              </w:rPr>
              <w:t>4.34</w:t>
            </w:r>
          </w:p>
        </w:tc>
        <w:tc>
          <w:tcPr>
            <w:tcW w:w="784" w:type="dxa"/>
          </w:tcPr>
          <w:p>
            <w:pPr>
              <w:pStyle w:val="TableParagraph"/>
              <w:jc w:val="right"/>
              <w:rPr>
                <w:sz w:val="16"/>
              </w:rPr>
            </w:pPr>
            <w:r>
              <w:rPr>
                <w:spacing w:val="-4"/>
                <w:w w:val="95"/>
                <w:sz w:val="16"/>
              </w:rPr>
              <w:t>0.90</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3.42</w:t>
            </w:r>
          </w:p>
        </w:tc>
        <w:tc>
          <w:tcPr>
            <w:tcW w:w="809" w:type="dxa"/>
          </w:tcPr>
          <w:p>
            <w:pPr>
              <w:pStyle w:val="TableParagraph"/>
              <w:ind w:right="-15"/>
              <w:jc w:val="right"/>
              <w:rPr>
                <w:sz w:val="16"/>
              </w:rPr>
            </w:pPr>
            <w:r>
              <w:rPr>
                <w:spacing w:val="-4"/>
                <w:w w:val="95"/>
                <w:sz w:val="16"/>
              </w:rPr>
              <w:t>1.04</w:t>
            </w:r>
          </w:p>
        </w:tc>
        <w:tc>
          <w:tcPr>
            <w:tcW w:w="2199" w:type="dxa"/>
          </w:tcPr>
          <w:p>
            <w:pPr>
              <w:pStyle w:val="TableParagraph"/>
              <w:ind w:right="515"/>
              <w:jc w:val="right"/>
              <w:rPr>
                <w:sz w:val="16"/>
              </w:rPr>
            </w:pPr>
            <w:r>
              <w:rPr>
                <w:spacing w:val="-2"/>
                <w:w w:val="95"/>
                <w:sz w:val="16"/>
              </w:rPr>
              <w:t>15.95*</w:t>
            </w:r>
          </w:p>
        </w:tc>
        <w:tc>
          <w:tcPr>
            <w:tcW w:w="1208" w:type="dxa"/>
          </w:tcPr>
          <w:p>
            <w:pPr>
              <w:pStyle w:val="TableParagraph"/>
              <w:ind w:right="288"/>
              <w:jc w:val="right"/>
              <w:rPr>
                <w:sz w:val="16"/>
              </w:rPr>
            </w:pPr>
            <w:r>
              <w:rPr>
                <w:spacing w:val="-4"/>
                <w:w w:val="95"/>
                <w:sz w:val="16"/>
              </w:rPr>
              <w:t>0.83</w:t>
            </w:r>
          </w:p>
        </w:tc>
      </w:tr>
      <w:tr>
        <w:trPr>
          <w:trHeight w:val="241" w:hRule="atLeast"/>
        </w:trPr>
        <w:tc>
          <w:tcPr>
            <w:tcW w:w="2002" w:type="dxa"/>
          </w:tcPr>
          <w:p>
            <w:pPr>
              <w:pStyle w:val="TableParagraph"/>
              <w:ind w:left="-3"/>
              <w:rPr>
                <w:sz w:val="16"/>
              </w:rPr>
            </w:pPr>
            <w:r>
              <w:rPr>
                <w:w w:val="90"/>
                <w:sz w:val="16"/>
              </w:rPr>
              <w:t>Good</w:t>
            </w:r>
            <w:r>
              <w:rPr>
                <w:spacing w:val="-2"/>
                <w:w w:val="90"/>
                <w:sz w:val="16"/>
              </w:rPr>
              <w:t> </w:t>
            </w:r>
            <w:r>
              <w:rPr>
                <w:spacing w:val="-5"/>
                <w:sz w:val="16"/>
              </w:rPr>
              <w:t>job</w:t>
            </w:r>
          </w:p>
        </w:tc>
        <w:tc>
          <w:tcPr>
            <w:tcW w:w="782" w:type="dxa"/>
          </w:tcPr>
          <w:p>
            <w:pPr>
              <w:pStyle w:val="TableParagraph"/>
              <w:ind w:left="-2"/>
              <w:rPr>
                <w:sz w:val="16"/>
              </w:rPr>
            </w:pPr>
            <w:r>
              <w:rPr>
                <w:spacing w:val="-4"/>
                <w:w w:val="95"/>
                <w:sz w:val="16"/>
              </w:rPr>
              <w:t>5.18</w:t>
            </w:r>
          </w:p>
        </w:tc>
        <w:tc>
          <w:tcPr>
            <w:tcW w:w="784" w:type="dxa"/>
          </w:tcPr>
          <w:p>
            <w:pPr>
              <w:pStyle w:val="TableParagraph"/>
              <w:jc w:val="right"/>
              <w:rPr>
                <w:sz w:val="16"/>
              </w:rPr>
            </w:pPr>
            <w:r>
              <w:rPr>
                <w:spacing w:val="-4"/>
                <w:w w:val="95"/>
                <w:sz w:val="16"/>
              </w:rPr>
              <w:t>0.80</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5.13</w:t>
            </w:r>
          </w:p>
        </w:tc>
        <w:tc>
          <w:tcPr>
            <w:tcW w:w="809" w:type="dxa"/>
          </w:tcPr>
          <w:p>
            <w:pPr>
              <w:pStyle w:val="TableParagraph"/>
              <w:ind w:right="-15"/>
              <w:jc w:val="right"/>
              <w:rPr>
                <w:sz w:val="16"/>
              </w:rPr>
            </w:pPr>
            <w:r>
              <w:rPr>
                <w:spacing w:val="-4"/>
                <w:w w:val="95"/>
                <w:sz w:val="16"/>
              </w:rPr>
              <w:t>0.78</w:t>
            </w:r>
          </w:p>
        </w:tc>
        <w:tc>
          <w:tcPr>
            <w:tcW w:w="2199" w:type="dxa"/>
          </w:tcPr>
          <w:p>
            <w:pPr>
              <w:pStyle w:val="TableParagraph"/>
              <w:ind w:right="578"/>
              <w:jc w:val="right"/>
              <w:rPr>
                <w:sz w:val="16"/>
              </w:rPr>
            </w:pPr>
            <w:r>
              <w:rPr>
                <w:spacing w:val="-4"/>
                <w:w w:val="95"/>
                <w:sz w:val="16"/>
              </w:rPr>
              <w:t>0.93</w:t>
            </w:r>
          </w:p>
        </w:tc>
        <w:tc>
          <w:tcPr>
            <w:tcW w:w="1208" w:type="dxa"/>
          </w:tcPr>
          <w:p>
            <w:pPr>
              <w:pStyle w:val="TableParagraph"/>
              <w:ind w:right="288"/>
              <w:jc w:val="right"/>
              <w:rPr>
                <w:sz w:val="16"/>
              </w:rPr>
            </w:pPr>
            <w:r>
              <w:rPr>
                <w:spacing w:val="-4"/>
                <w:w w:val="95"/>
                <w:sz w:val="16"/>
              </w:rPr>
              <w:t>0.05</w:t>
            </w:r>
          </w:p>
        </w:tc>
      </w:tr>
      <w:tr>
        <w:trPr>
          <w:trHeight w:val="241" w:hRule="atLeast"/>
        </w:trPr>
        <w:tc>
          <w:tcPr>
            <w:tcW w:w="2002" w:type="dxa"/>
          </w:tcPr>
          <w:p>
            <w:pPr>
              <w:pStyle w:val="TableParagraph"/>
              <w:ind w:left="-3"/>
              <w:rPr>
                <w:sz w:val="16"/>
              </w:rPr>
            </w:pPr>
            <w:r>
              <w:rPr>
                <w:spacing w:val="-2"/>
                <w:sz w:val="16"/>
              </w:rPr>
              <w:t>Appropriate</w:t>
            </w:r>
          </w:p>
        </w:tc>
        <w:tc>
          <w:tcPr>
            <w:tcW w:w="782" w:type="dxa"/>
          </w:tcPr>
          <w:p>
            <w:pPr>
              <w:pStyle w:val="TableParagraph"/>
              <w:ind w:left="-3"/>
              <w:rPr>
                <w:sz w:val="16"/>
              </w:rPr>
            </w:pPr>
            <w:r>
              <w:rPr>
                <w:spacing w:val="-4"/>
                <w:w w:val="95"/>
                <w:sz w:val="16"/>
              </w:rPr>
              <w:t>4.33</w:t>
            </w:r>
          </w:p>
        </w:tc>
        <w:tc>
          <w:tcPr>
            <w:tcW w:w="784" w:type="dxa"/>
          </w:tcPr>
          <w:p>
            <w:pPr>
              <w:pStyle w:val="TableParagraph"/>
              <w:jc w:val="right"/>
              <w:rPr>
                <w:sz w:val="16"/>
              </w:rPr>
            </w:pPr>
            <w:r>
              <w:rPr>
                <w:spacing w:val="-4"/>
                <w:w w:val="95"/>
                <w:sz w:val="16"/>
              </w:rPr>
              <w:t>0.91</w:t>
            </w:r>
          </w:p>
        </w:tc>
        <w:tc>
          <w:tcPr>
            <w:tcW w:w="1040" w:type="dxa"/>
          </w:tcPr>
          <w:p>
            <w:pPr>
              <w:pStyle w:val="TableParagraph"/>
              <w:spacing w:before="0"/>
              <w:rPr>
                <w:rFonts w:ascii="Times New Roman"/>
                <w:sz w:val="16"/>
              </w:rPr>
            </w:pPr>
          </w:p>
        </w:tc>
        <w:tc>
          <w:tcPr>
            <w:tcW w:w="809" w:type="dxa"/>
          </w:tcPr>
          <w:p>
            <w:pPr>
              <w:pStyle w:val="TableParagraph"/>
              <w:ind w:left="2"/>
              <w:rPr>
                <w:sz w:val="16"/>
              </w:rPr>
            </w:pPr>
            <w:r>
              <w:rPr>
                <w:spacing w:val="-4"/>
                <w:w w:val="95"/>
                <w:sz w:val="16"/>
              </w:rPr>
              <w:t>4.39</w:t>
            </w:r>
          </w:p>
        </w:tc>
        <w:tc>
          <w:tcPr>
            <w:tcW w:w="809" w:type="dxa"/>
          </w:tcPr>
          <w:p>
            <w:pPr>
              <w:pStyle w:val="TableParagraph"/>
              <w:ind w:right="-15"/>
              <w:jc w:val="right"/>
              <w:rPr>
                <w:sz w:val="16"/>
              </w:rPr>
            </w:pPr>
            <w:r>
              <w:rPr>
                <w:spacing w:val="-4"/>
                <w:w w:val="95"/>
                <w:sz w:val="16"/>
              </w:rPr>
              <w:t>0.83</w:t>
            </w:r>
          </w:p>
        </w:tc>
        <w:tc>
          <w:tcPr>
            <w:tcW w:w="2199" w:type="dxa"/>
          </w:tcPr>
          <w:p>
            <w:pPr>
              <w:pStyle w:val="TableParagraph"/>
              <w:ind w:right="578"/>
              <w:jc w:val="right"/>
              <w:rPr>
                <w:sz w:val="16"/>
              </w:rPr>
            </w:pPr>
            <w:r>
              <w:rPr>
                <w:sz w:val="16"/>
              </w:rPr>
              <w:t>−</w:t>
            </w:r>
            <w:r>
              <w:rPr>
                <w:spacing w:val="-9"/>
                <w:sz w:val="16"/>
              </w:rPr>
              <w:t> </w:t>
            </w:r>
            <w:r>
              <w:rPr>
                <w:spacing w:val="-4"/>
                <w:sz w:val="16"/>
              </w:rPr>
              <w:t>1.15</w:t>
            </w:r>
          </w:p>
        </w:tc>
        <w:tc>
          <w:tcPr>
            <w:tcW w:w="1208" w:type="dxa"/>
          </w:tcPr>
          <w:p>
            <w:pPr>
              <w:pStyle w:val="TableParagraph"/>
              <w:ind w:right="288"/>
              <w:jc w:val="right"/>
              <w:rPr>
                <w:sz w:val="16"/>
              </w:rPr>
            </w:pPr>
            <w:r>
              <w:rPr>
                <w:sz w:val="16"/>
              </w:rPr>
              <w:t>−</w:t>
            </w:r>
            <w:r>
              <w:rPr>
                <w:spacing w:val="-9"/>
                <w:sz w:val="16"/>
              </w:rPr>
              <w:t> </w:t>
            </w:r>
            <w:r>
              <w:rPr>
                <w:spacing w:val="-4"/>
                <w:sz w:val="16"/>
              </w:rPr>
              <w:t>0.06</w:t>
            </w:r>
          </w:p>
        </w:tc>
      </w:tr>
      <w:tr>
        <w:trPr>
          <w:trHeight w:val="242" w:hRule="atLeast"/>
        </w:trPr>
        <w:tc>
          <w:tcPr>
            <w:tcW w:w="2002" w:type="dxa"/>
          </w:tcPr>
          <w:p>
            <w:pPr>
              <w:pStyle w:val="TableParagraph"/>
              <w:ind w:left="-3"/>
              <w:rPr>
                <w:sz w:val="16"/>
              </w:rPr>
            </w:pPr>
            <w:r>
              <w:rPr>
                <w:w w:val="80"/>
                <w:sz w:val="16"/>
              </w:rPr>
              <w:t>Clear</w:t>
            </w:r>
            <w:r>
              <w:rPr>
                <w:spacing w:val="5"/>
                <w:sz w:val="16"/>
              </w:rPr>
              <w:t> </w:t>
            </w:r>
            <w:r>
              <w:rPr>
                <w:spacing w:val="-2"/>
                <w:sz w:val="16"/>
              </w:rPr>
              <w:t>language</w:t>
            </w:r>
          </w:p>
        </w:tc>
        <w:tc>
          <w:tcPr>
            <w:tcW w:w="782" w:type="dxa"/>
          </w:tcPr>
          <w:p>
            <w:pPr>
              <w:pStyle w:val="TableParagraph"/>
              <w:ind w:left="-3"/>
              <w:rPr>
                <w:sz w:val="16"/>
              </w:rPr>
            </w:pPr>
            <w:r>
              <w:rPr>
                <w:spacing w:val="-4"/>
                <w:w w:val="95"/>
                <w:sz w:val="16"/>
              </w:rPr>
              <w:t>4.56</w:t>
            </w:r>
          </w:p>
        </w:tc>
        <w:tc>
          <w:tcPr>
            <w:tcW w:w="784" w:type="dxa"/>
          </w:tcPr>
          <w:p>
            <w:pPr>
              <w:pStyle w:val="TableParagraph"/>
              <w:ind w:right="1"/>
              <w:jc w:val="right"/>
              <w:rPr>
                <w:sz w:val="16"/>
              </w:rPr>
            </w:pPr>
            <w:r>
              <w:rPr>
                <w:spacing w:val="-4"/>
                <w:w w:val="95"/>
                <w:sz w:val="16"/>
              </w:rPr>
              <w:t>0.69</w:t>
            </w:r>
          </w:p>
        </w:tc>
        <w:tc>
          <w:tcPr>
            <w:tcW w:w="1040" w:type="dxa"/>
          </w:tcPr>
          <w:p>
            <w:pPr>
              <w:pStyle w:val="TableParagraph"/>
              <w:spacing w:before="0"/>
              <w:rPr>
                <w:rFonts w:ascii="Times New Roman"/>
                <w:sz w:val="16"/>
              </w:rPr>
            </w:pPr>
          </w:p>
        </w:tc>
        <w:tc>
          <w:tcPr>
            <w:tcW w:w="809" w:type="dxa"/>
          </w:tcPr>
          <w:p>
            <w:pPr>
              <w:pStyle w:val="TableParagraph"/>
              <w:ind w:left="1"/>
              <w:rPr>
                <w:sz w:val="16"/>
              </w:rPr>
            </w:pPr>
            <w:r>
              <w:rPr>
                <w:spacing w:val="-4"/>
                <w:w w:val="95"/>
                <w:sz w:val="16"/>
              </w:rPr>
              <w:t>4.51</w:t>
            </w:r>
          </w:p>
        </w:tc>
        <w:tc>
          <w:tcPr>
            <w:tcW w:w="809" w:type="dxa"/>
          </w:tcPr>
          <w:p>
            <w:pPr>
              <w:pStyle w:val="TableParagraph"/>
              <w:ind w:right="-15"/>
              <w:jc w:val="right"/>
              <w:rPr>
                <w:sz w:val="16"/>
              </w:rPr>
            </w:pPr>
            <w:r>
              <w:rPr>
                <w:spacing w:val="-4"/>
                <w:w w:val="95"/>
                <w:sz w:val="16"/>
              </w:rPr>
              <w:t>0.75</w:t>
            </w:r>
          </w:p>
        </w:tc>
        <w:tc>
          <w:tcPr>
            <w:tcW w:w="2199" w:type="dxa"/>
          </w:tcPr>
          <w:p>
            <w:pPr>
              <w:pStyle w:val="TableParagraph"/>
              <w:ind w:right="578"/>
              <w:jc w:val="right"/>
              <w:rPr>
                <w:sz w:val="16"/>
              </w:rPr>
            </w:pPr>
            <w:r>
              <w:rPr>
                <w:spacing w:val="-4"/>
                <w:w w:val="95"/>
                <w:sz w:val="16"/>
              </w:rPr>
              <w:t>1.27</w:t>
            </w:r>
          </w:p>
        </w:tc>
        <w:tc>
          <w:tcPr>
            <w:tcW w:w="1208" w:type="dxa"/>
          </w:tcPr>
          <w:p>
            <w:pPr>
              <w:pStyle w:val="TableParagraph"/>
              <w:ind w:right="288"/>
              <w:jc w:val="right"/>
              <w:rPr>
                <w:sz w:val="16"/>
              </w:rPr>
            </w:pPr>
            <w:r>
              <w:rPr>
                <w:spacing w:val="-4"/>
                <w:w w:val="95"/>
                <w:sz w:val="16"/>
              </w:rPr>
              <w:t>0.07</w:t>
            </w:r>
          </w:p>
        </w:tc>
      </w:tr>
      <w:tr>
        <w:trPr>
          <w:trHeight w:val="284" w:hRule="atLeast"/>
        </w:trPr>
        <w:tc>
          <w:tcPr>
            <w:tcW w:w="2002" w:type="dxa"/>
            <w:tcBorders>
              <w:bottom w:val="single" w:sz="2" w:space="0" w:color="000000"/>
            </w:tcBorders>
          </w:tcPr>
          <w:p>
            <w:pPr>
              <w:pStyle w:val="TableParagraph"/>
              <w:spacing w:before="22"/>
              <w:ind w:left="-3"/>
              <w:rPr>
                <w:sz w:val="16"/>
              </w:rPr>
            </w:pPr>
            <w:r>
              <w:rPr>
                <w:spacing w:val="-2"/>
                <w:sz w:val="16"/>
              </w:rPr>
              <w:t>Confident</w:t>
            </w:r>
          </w:p>
        </w:tc>
        <w:tc>
          <w:tcPr>
            <w:tcW w:w="782" w:type="dxa"/>
            <w:tcBorders>
              <w:bottom w:val="single" w:sz="2" w:space="0" w:color="000000"/>
            </w:tcBorders>
          </w:tcPr>
          <w:p>
            <w:pPr>
              <w:pStyle w:val="TableParagraph"/>
              <w:spacing w:before="22"/>
              <w:ind w:left="-3"/>
              <w:rPr>
                <w:sz w:val="16"/>
              </w:rPr>
            </w:pPr>
            <w:r>
              <w:rPr>
                <w:spacing w:val="-4"/>
                <w:w w:val="95"/>
                <w:sz w:val="16"/>
              </w:rPr>
              <w:t>4.03</w:t>
            </w:r>
          </w:p>
        </w:tc>
        <w:tc>
          <w:tcPr>
            <w:tcW w:w="784" w:type="dxa"/>
            <w:tcBorders>
              <w:bottom w:val="single" w:sz="2" w:space="0" w:color="000000"/>
            </w:tcBorders>
          </w:tcPr>
          <w:p>
            <w:pPr>
              <w:pStyle w:val="TableParagraph"/>
              <w:spacing w:before="22"/>
              <w:ind w:right="1"/>
              <w:jc w:val="right"/>
              <w:rPr>
                <w:sz w:val="16"/>
              </w:rPr>
            </w:pPr>
            <w:r>
              <w:rPr>
                <w:spacing w:val="-4"/>
                <w:w w:val="95"/>
                <w:sz w:val="16"/>
              </w:rPr>
              <w:t>0.96</w:t>
            </w:r>
          </w:p>
        </w:tc>
        <w:tc>
          <w:tcPr>
            <w:tcW w:w="1040" w:type="dxa"/>
            <w:tcBorders>
              <w:bottom w:val="single" w:sz="2" w:space="0" w:color="000000"/>
            </w:tcBorders>
          </w:tcPr>
          <w:p>
            <w:pPr>
              <w:pStyle w:val="TableParagraph"/>
              <w:spacing w:before="0"/>
              <w:rPr>
                <w:rFonts w:ascii="Times New Roman"/>
                <w:sz w:val="16"/>
              </w:rPr>
            </w:pPr>
          </w:p>
        </w:tc>
        <w:tc>
          <w:tcPr>
            <w:tcW w:w="809" w:type="dxa"/>
            <w:tcBorders>
              <w:bottom w:val="single" w:sz="2" w:space="0" w:color="000000"/>
            </w:tcBorders>
          </w:tcPr>
          <w:p>
            <w:pPr>
              <w:pStyle w:val="TableParagraph"/>
              <w:spacing w:before="22"/>
              <w:ind w:left="1"/>
              <w:rPr>
                <w:sz w:val="16"/>
              </w:rPr>
            </w:pPr>
            <w:r>
              <w:rPr>
                <w:spacing w:val="-4"/>
                <w:w w:val="95"/>
                <w:sz w:val="16"/>
              </w:rPr>
              <w:t>4.49</w:t>
            </w:r>
          </w:p>
        </w:tc>
        <w:tc>
          <w:tcPr>
            <w:tcW w:w="809" w:type="dxa"/>
            <w:tcBorders>
              <w:bottom w:val="single" w:sz="2" w:space="0" w:color="000000"/>
            </w:tcBorders>
          </w:tcPr>
          <w:p>
            <w:pPr>
              <w:pStyle w:val="TableParagraph"/>
              <w:spacing w:before="22"/>
              <w:ind w:right="-15"/>
              <w:jc w:val="right"/>
              <w:rPr>
                <w:sz w:val="16"/>
              </w:rPr>
            </w:pPr>
            <w:r>
              <w:rPr>
                <w:spacing w:val="-4"/>
                <w:w w:val="95"/>
                <w:sz w:val="16"/>
              </w:rPr>
              <w:t>0.77</w:t>
            </w:r>
          </w:p>
        </w:tc>
        <w:tc>
          <w:tcPr>
            <w:tcW w:w="2199" w:type="dxa"/>
            <w:tcBorders>
              <w:bottom w:val="single" w:sz="2" w:space="0" w:color="000000"/>
            </w:tcBorders>
          </w:tcPr>
          <w:p>
            <w:pPr>
              <w:pStyle w:val="TableParagraph"/>
              <w:spacing w:before="22"/>
              <w:ind w:right="516"/>
              <w:jc w:val="right"/>
              <w:rPr>
                <w:sz w:val="16"/>
              </w:rPr>
            </w:pPr>
            <w:r>
              <w:rPr>
                <w:sz w:val="16"/>
              </w:rPr>
              <w:t>−</w:t>
            </w:r>
            <w:r>
              <w:rPr>
                <w:spacing w:val="-9"/>
                <w:sz w:val="16"/>
              </w:rPr>
              <w:t> </w:t>
            </w:r>
            <w:r>
              <w:rPr>
                <w:spacing w:val="-2"/>
                <w:sz w:val="16"/>
              </w:rPr>
              <w:t>9.11*</w:t>
            </w:r>
          </w:p>
        </w:tc>
        <w:tc>
          <w:tcPr>
            <w:tcW w:w="1208" w:type="dxa"/>
            <w:tcBorders>
              <w:bottom w:val="single" w:sz="2" w:space="0" w:color="000000"/>
            </w:tcBorders>
          </w:tcPr>
          <w:p>
            <w:pPr>
              <w:pStyle w:val="TableParagraph"/>
              <w:spacing w:before="22"/>
              <w:ind w:right="289"/>
              <w:jc w:val="right"/>
              <w:rPr>
                <w:sz w:val="16"/>
              </w:rPr>
            </w:pPr>
            <w:r>
              <w:rPr>
                <w:sz w:val="16"/>
              </w:rPr>
              <w:t>−</w:t>
            </w:r>
            <w:r>
              <w:rPr>
                <w:spacing w:val="-9"/>
                <w:sz w:val="16"/>
              </w:rPr>
              <w:t> </w:t>
            </w:r>
            <w:r>
              <w:rPr>
                <w:spacing w:val="-4"/>
                <w:sz w:val="16"/>
              </w:rPr>
              <w:t>0.47</w:t>
            </w:r>
          </w:p>
        </w:tc>
      </w:tr>
    </w:tbl>
    <w:p>
      <w:pPr>
        <w:spacing w:before="60"/>
        <w:ind w:left="141" w:right="0" w:firstLine="0"/>
        <w:jc w:val="left"/>
        <w:rPr>
          <w:rFonts w:ascii="Trebuchet MS"/>
          <w:sz w:val="14"/>
        </w:rPr>
      </w:pPr>
      <w:r>
        <w:rPr>
          <w:rFonts w:ascii="Trebuchet MS"/>
          <w:w w:val="90"/>
          <w:sz w:val="14"/>
        </w:rPr>
        <w:t>*Significant</w:t>
      </w:r>
      <w:r>
        <w:rPr>
          <w:rFonts w:ascii="Trebuchet MS"/>
          <w:spacing w:val="-2"/>
          <w:sz w:val="14"/>
        </w:rPr>
        <w:t> </w:t>
      </w:r>
      <w:r>
        <w:rPr>
          <w:rFonts w:ascii="Trebuchet MS"/>
          <w:w w:val="90"/>
          <w:sz w:val="14"/>
        </w:rPr>
        <w:t>after</w:t>
      </w:r>
      <w:r>
        <w:rPr>
          <w:rFonts w:ascii="Trebuchet MS"/>
          <w:spacing w:val="-2"/>
          <w:sz w:val="14"/>
        </w:rPr>
        <w:t> </w:t>
      </w:r>
      <w:r>
        <w:rPr>
          <w:rFonts w:ascii="Trebuchet MS"/>
          <w:w w:val="90"/>
          <w:sz w:val="14"/>
        </w:rPr>
        <w:t>the</w:t>
      </w:r>
      <w:r>
        <w:rPr>
          <w:rFonts w:ascii="Trebuchet MS"/>
          <w:spacing w:val="-2"/>
          <w:sz w:val="14"/>
        </w:rPr>
        <w:t> </w:t>
      </w:r>
      <w:r>
        <w:rPr>
          <w:rFonts w:ascii="Trebuchet MS"/>
          <w:w w:val="90"/>
          <w:sz w:val="14"/>
        </w:rPr>
        <w:t>Bonferroni</w:t>
      </w:r>
      <w:r>
        <w:rPr>
          <w:rFonts w:ascii="Trebuchet MS"/>
          <w:spacing w:val="-2"/>
          <w:sz w:val="14"/>
        </w:rPr>
        <w:t> </w:t>
      </w:r>
      <w:r>
        <w:rPr>
          <w:rFonts w:ascii="Trebuchet MS"/>
          <w:spacing w:val="-2"/>
          <w:w w:val="90"/>
          <w:sz w:val="14"/>
        </w:rPr>
        <w:t>correction</w:t>
      </w:r>
    </w:p>
    <w:p>
      <w:pPr>
        <w:pStyle w:val="BodyText"/>
        <w:rPr>
          <w:rFonts w:ascii="Trebuchet MS"/>
          <w:sz w:val="18"/>
        </w:rPr>
      </w:pPr>
    </w:p>
    <w:p>
      <w:pPr>
        <w:pStyle w:val="BodyText"/>
        <w:rPr>
          <w:rFonts w:ascii="Trebuchet MS"/>
          <w:sz w:val="18"/>
        </w:rPr>
      </w:pPr>
    </w:p>
    <w:p>
      <w:pPr>
        <w:pStyle w:val="BodyText"/>
        <w:spacing w:before="5"/>
        <w:rPr>
          <w:rFonts w:ascii="Trebuchet MS"/>
          <w:sz w:val="18"/>
        </w:rPr>
      </w:pPr>
    </w:p>
    <w:p>
      <w:pPr>
        <w:spacing w:before="0"/>
        <w:ind w:left="141" w:right="0" w:firstLine="0"/>
        <w:jc w:val="left"/>
        <w:rPr>
          <w:rFonts w:ascii="Arial"/>
          <w:sz w:val="18"/>
        </w:rPr>
      </w:pPr>
      <w:bookmarkStart w:name="_bookmark11" w:id="37"/>
      <w:bookmarkEnd w:id="37"/>
      <w:r>
        <w:rPr/>
      </w:r>
      <w:r>
        <w:rPr>
          <w:rFonts w:ascii="Century Gothic"/>
          <w:b/>
          <w:w w:val="90"/>
          <w:sz w:val="18"/>
        </w:rPr>
        <w:t>Table</w:t>
      </w:r>
      <w:r>
        <w:rPr>
          <w:rFonts w:ascii="Century Gothic"/>
          <w:b/>
          <w:spacing w:val="-1"/>
          <w:w w:val="90"/>
          <w:sz w:val="18"/>
        </w:rPr>
        <w:t> </w:t>
      </w:r>
      <w:r>
        <w:rPr>
          <w:rFonts w:ascii="Century Gothic"/>
          <w:b/>
          <w:w w:val="90"/>
          <w:sz w:val="18"/>
        </w:rPr>
        <w:t>6</w:t>
      </w:r>
      <w:r>
        <w:rPr>
          <w:rFonts w:ascii="Century Gothic"/>
          <w:b/>
          <w:spacing w:val="59"/>
          <w:sz w:val="18"/>
        </w:rPr>
        <w:t> </w:t>
      </w:r>
      <w:hyperlink w:history="true" w:anchor="_bookmark7">
        <w:r>
          <w:rPr>
            <w:rFonts w:ascii="Arial"/>
            <w:color w:val="0000FF"/>
            <w:w w:val="90"/>
            <w:sz w:val="18"/>
          </w:rPr>
          <w:t>Experiment</w:t>
        </w:r>
        <w:r>
          <w:rPr>
            <w:rFonts w:ascii="Arial"/>
            <w:color w:val="0000FF"/>
            <w:spacing w:val="-2"/>
            <w:sz w:val="18"/>
          </w:rPr>
          <w:t> </w:t>
        </w:r>
        <w:r>
          <w:rPr>
            <w:rFonts w:ascii="Arial"/>
            <w:color w:val="0000FF"/>
            <w:w w:val="90"/>
            <w:sz w:val="18"/>
          </w:rPr>
          <w:t>two</w:t>
        </w:r>
      </w:hyperlink>
      <w:r>
        <w:rPr>
          <w:rFonts w:ascii="Arial"/>
          <w:w w:val="90"/>
          <w:sz w:val="18"/>
        </w:rPr>
        <w:t>:</w:t>
      </w:r>
      <w:r>
        <w:rPr>
          <w:rFonts w:ascii="Arial"/>
          <w:spacing w:val="-2"/>
          <w:sz w:val="18"/>
        </w:rPr>
        <w:t> </w:t>
      </w:r>
      <w:r>
        <w:rPr>
          <w:rFonts w:ascii="Arial"/>
          <w:w w:val="90"/>
          <w:sz w:val="18"/>
        </w:rPr>
        <w:t>sighting</w:t>
      </w:r>
      <w:r>
        <w:rPr>
          <w:rFonts w:ascii="Arial"/>
          <w:spacing w:val="-2"/>
          <w:sz w:val="18"/>
        </w:rPr>
        <w:t> </w:t>
      </w:r>
      <w:r>
        <w:rPr>
          <w:rFonts w:ascii="Arial"/>
          <w:w w:val="90"/>
          <w:sz w:val="18"/>
        </w:rPr>
        <w:t>frequencies</w:t>
      </w:r>
      <w:r>
        <w:rPr>
          <w:rFonts w:ascii="Arial"/>
          <w:spacing w:val="-2"/>
          <w:sz w:val="18"/>
        </w:rPr>
        <w:t> </w:t>
      </w:r>
      <w:r>
        <w:rPr>
          <w:rFonts w:ascii="Arial"/>
          <w:w w:val="90"/>
          <w:sz w:val="18"/>
        </w:rPr>
        <w:t>and</w:t>
      </w:r>
      <w:r>
        <w:rPr>
          <w:rFonts w:ascii="Arial"/>
          <w:spacing w:val="-2"/>
          <w:sz w:val="18"/>
        </w:rPr>
        <w:t> </w:t>
      </w:r>
      <w:r>
        <w:rPr>
          <w:rFonts w:ascii="Arial"/>
          <w:w w:val="90"/>
          <w:sz w:val="18"/>
        </w:rPr>
        <w:t>percentages</w:t>
      </w:r>
      <w:r>
        <w:rPr>
          <w:rFonts w:ascii="Arial"/>
          <w:spacing w:val="-3"/>
          <w:sz w:val="18"/>
        </w:rPr>
        <w:t> </w:t>
      </w:r>
      <w:r>
        <w:rPr>
          <w:rFonts w:ascii="Arial"/>
          <w:w w:val="90"/>
          <w:sz w:val="18"/>
        </w:rPr>
        <w:t>by</w:t>
      </w:r>
      <w:r>
        <w:rPr>
          <w:rFonts w:ascii="Arial"/>
          <w:spacing w:val="-2"/>
          <w:sz w:val="18"/>
        </w:rPr>
        <w:t> </w:t>
      </w:r>
      <w:r>
        <w:rPr>
          <w:rFonts w:ascii="Arial"/>
          <w:w w:val="90"/>
          <w:sz w:val="18"/>
        </w:rPr>
        <w:t>experimental</w:t>
      </w:r>
      <w:r>
        <w:rPr>
          <w:rFonts w:ascii="Arial"/>
          <w:spacing w:val="-2"/>
          <w:sz w:val="18"/>
        </w:rPr>
        <w:t> </w:t>
      </w:r>
      <w:r>
        <w:rPr>
          <w:rFonts w:ascii="Arial"/>
          <w:w w:val="90"/>
          <w:sz w:val="18"/>
        </w:rPr>
        <w:t>conditions</w:t>
      </w:r>
      <w:r>
        <w:rPr>
          <w:rFonts w:ascii="Arial"/>
          <w:spacing w:val="-2"/>
          <w:sz w:val="18"/>
        </w:rPr>
        <w:t> </w:t>
      </w:r>
      <w:r>
        <w:rPr>
          <w:rFonts w:ascii="Arial"/>
          <w:w w:val="90"/>
          <w:sz w:val="18"/>
        </w:rPr>
        <w:t>among</w:t>
      </w:r>
      <w:r>
        <w:rPr>
          <w:rFonts w:ascii="Arial"/>
          <w:spacing w:val="-2"/>
          <w:sz w:val="18"/>
        </w:rPr>
        <w:t> </w:t>
      </w:r>
      <w:r>
        <w:rPr>
          <w:rFonts w:ascii="Arial"/>
          <w:w w:val="90"/>
          <w:sz w:val="18"/>
        </w:rPr>
        <w:t>participants</w:t>
      </w:r>
      <w:r>
        <w:rPr>
          <w:rFonts w:ascii="Arial"/>
          <w:spacing w:val="-2"/>
          <w:sz w:val="18"/>
        </w:rPr>
        <w:t> </w:t>
      </w:r>
      <w:r>
        <w:rPr>
          <w:rFonts w:ascii="Arial"/>
          <w:w w:val="90"/>
          <w:sz w:val="18"/>
        </w:rPr>
        <w:t>who</w:t>
      </w:r>
      <w:r>
        <w:rPr>
          <w:rFonts w:ascii="Arial"/>
          <w:spacing w:val="-2"/>
          <w:sz w:val="18"/>
        </w:rPr>
        <w:t> </w:t>
      </w:r>
      <w:r>
        <w:rPr>
          <w:rFonts w:ascii="Arial"/>
          <w:w w:val="90"/>
          <w:sz w:val="18"/>
        </w:rPr>
        <w:t>made</w:t>
      </w:r>
      <w:r>
        <w:rPr>
          <w:rFonts w:ascii="Arial"/>
          <w:spacing w:val="-2"/>
          <w:sz w:val="18"/>
        </w:rPr>
        <w:t> </w:t>
      </w:r>
      <w:r>
        <w:rPr>
          <w:rFonts w:ascii="Arial"/>
          <w:w w:val="90"/>
          <w:sz w:val="18"/>
        </w:rPr>
        <w:t>a</w:t>
      </w:r>
      <w:r>
        <w:rPr>
          <w:rFonts w:ascii="Arial"/>
          <w:spacing w:val="-3"/>
          <w:sz w:val="18"/>
        </w:rPr>
        <w:t> </w:t>
      </w:r>
      <w:r>
        <w:rPr>
          <w:rFonts w:ascii="Arial"/>
          <w:spacing w:val="-2"/>
          <w:w w:val="90"/>
          <w:sz w:val="18"/>
        </w:rPr>
        <w:t>sighting</w:t>
      </w:r>
    </w:p>
    <w:p>
      <w:pPr>
        <w:pStyle w:val="BodyText"/>
        <w:spacing w:after="1"/>
        <w:rPr>
          <w:rFonts w:ascii="Arial"/>
          <w:sz w:val="8"/>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2"/>
        <w:gridCol w:w="1507"/>
        <w:gridCol w:w="1189"/>
        <w:gridCol w:w="1211"/>
        <w:gridCol w:w="1484"/>
        <w:gridCol w:w="1214"/>
      </w:tblGrid>
      <w:tr>
        <w:trPr>
          <w:trHeight w:val="313" w:hRule="atLeast"/>
        </w:trPr>
        <w:tc>
          <w:tcPr>
            <w:tcW w:w="3032" w:type="dxa"/>
            <w:tcBorders>
              <w:top w:val="single" w:sz="2" w:space="0" w:color="000000"/>
            </w:tcBorders>
          </w:tcPr>
          <w:p>
            <w:pPr>
              <w:pStyle w:val="TableParagraph"/>
              <w:spacing w:before="29"/>
              <w:rPr>
                <w:rFonts w:ascii="Tahoma"/>
                <w:b/>
                <w:sz w:val="16"/>
              </w:rPr>
            </w:pPr>
            <w:r>
              <w:rPr>
                <w:rFonts w:ascii="Tahoma"/>
                <w:b/>
                <w:w w:val="85"/>
                <w:sz w:val="16"/>
              </w:rPr>
              <w:t>Expectations</w:t>
            </w:r>
            <w:r>
              <w:rPr>
                <w:rFonts w:ascii="Tahoma"/>
                <w:b/>
                <w:spacing w:val="-1"/>
                <w:w w:val="85"/>
                <w:sz w:val="16"/>
              </w:rPr>
              <w:t> </w:t>
            </w:r>
            <w:r>
              <w:rPr>
                <w:rFonts w:ascii="Tahoma"/>
                <w:b/>
                <w:w w:val="85"/>
                <w:sz w:val="16"/>
              </w:rPr>
              <w:t>of</w:t>
            </w:r>
            <w:r>
              <w:rPr>
                <w:rFonts w:ascii="Tahoma"/>
                <w:b/>
                <w:spacing w:val="-1"/>
                <w:w w:val="85"/>
                <w:sz w:val="16"/>
              </w:rPr>
              <w:t> </w:t>
            </w:r>
            <w:r>
              <w:rPr>
                <w:rFonts w:ascii="Tahoma"/>
                <w:b/>
                <w:spacing w:val="-2"/>
                <w:w w:val="85"/>
                <w:sz w:val="16"/>
              </w:rPr>
              <w:t>encounter</w:t>
            </w:r>
          </w:p>
        </w:tc>
        <w:tc>
          <w:tcPr>
            <w:tcW w:w="1507" w:type="dxa"/>
            <w:tcBorders>
              <w:top w:val="single" w:sz="2" w:space="0" w:color="000000"/>
              <w:bottom w:val="single" w:sz="2" w:space="0" w:color="000000"/>
            </w:tcBorders>
          </w:tcPr>
          <w:p>
            <w:pPr>
              <w:pStyle w:val="TableParagraph"/>
              <w:spacing w:before="29"/>
              <w:rPr>
                <w:rFonts w:ascii="Tahoma"/>
                <w:b/>
                <w:sz w:val="16"/>
              </w:rPr>
            </w:pPr>
            <w:r>
              <w:rPr>
                <w:rFonts w:ascii="Tahoma"/>
                <w:b/>
                <w:w w:val="85"/>
                <w:sz w:val="16"/>
              </w:rPr>
              <w:t>High</w:t>
            </w:r>
            <w:r>
              <w:rPr>
                <w:rFonts w:ascii="Tahoma"/>
                <w:b/>
                <w:spacing w:val="-2"/>
                <w:sz w:val="16"/>
              </w:rPr>
              <w:t> </w:t>
            </w:r>
            <w:r>
              <w:rPr>
                <w:rFonts w:ascii="Tahoma"/>
                <w:b/>
                <w:spacing w:val="-2"/>
                <w:w w:val="95"/>
                <w:sz w:val="16"/>
              </w:rPr>
              <w:t>variability</w:t>
            </w:r>
          </w:p>
        </w:tc>
        <w:tc>
          <w:tcPr>
            <w:tcW w:w="1189" w:type="dxa"/>
            <w:tcBorders>
              <w:top w:val="single" w:sz="2" w:space="0" w:color="000000"/>
              <w:bottom w:val="single" w:sz="2" w:space="0" w:color="000000"/>
            </w:tcBorders>
          </w:tcPr>
          <w:p>
            <w:pPr>
              <w:pStyle w:val="TableParagraph"/>
              <w:spacing w:before="0"/>
              <w:rPr>
                <w:rFonts w:ascii="Times New Roman"/>
                <w:sz w:val="16"/>
              </w:rPr>
            </w:pPr>
          </w:p>
        </w:tc>
        <w:tc>
          <w:tcPr>
            <w:tcW w:w="1211" w:type="dxa"/>
            <w:tcBorders>
              <w:top w:val="single" w:sz="2" w:space="0" w:color="000000"/>
            </w:tcBorders>
          </w:tcPr>
          <w:p>
            <w:pPr>
              <w:pStyle w:val="TableParagraph"/>
              <w:spacing w:before="0"/>
              <w:rPr>
                <w:rFonts w:ascii="Times New Roman"/>
                <w:sz w:val="16"/>
              </w:rPr>
            </w:pPr>
          </w:p>
        </w:tc>
        <w:tc>
          <w:tcPr>
            <w:tcW w:w="1484" w:type="dxa"/>
            <w:tcBorders>
              <w:top w:val="single" w:sz="2" w:space="0" w:color="000000"/>
              <w:bottom w:val="single" w:sz="2" w:space="0" w:color="000000"/>
            </w:tcBorders>
          </w:tcPr>
          <w:p>
            <w:pPr>
              <w:pStyle w:val="TableParagraph"/>
              <w:spacing w:before="29"/>
              <w:rPr>
                <w:rFonts w:ascii="Tahoma"/>
                <w:b/>
                <w:sz w:val="16"/>
              </w:rPr>
            </w:pPr>
            <w:r>
              <w:rPr>
                <w:rFonts w:ascii="Tahoma"/>
                <w:b/>
                <w:w w:val="85"/>
                <w:sz w:val="16"/>
              </w:rPr>
              <w:t>Low</w:t>
            </w:r>
            <w:r>
              <w:rPr>
                <w:rFonts w:ascii="Tahoma"/>
                <w:b/>
                <w:spacing w:val="-6"/>
                <w:w w:val="85"/>
                <w:sz w:val="16"/>
              </w:rPr>
              <w:t> </w:t>
            </w:r>
            <w:r>
              <w:rPr>
                <w:rFonts w:ascii="Tahoma"/>
                <w:b/>
                <w:spacing w:val="-2"/>
                <w:w w:val="90"/>
                <w:sz w:val="16"/>
              </w:rPr>
              <w:t>variability</w:t>
            </w:r>
          </w:p>
        </w:tc>
        <w:tc>
          <w:tcPr>
            <w:tcW w:w="1214" w:type="dxa"/>
            <w:tcBorders>
              <w:top w:val="single" w:sz="2" w:space="0" w:color="000000"/>
              <w:bottom w:val="single" w:sz="2" w:space="0" w:color="000000"/>
            </w:tcBorders>
          </w:tcPr>
          <w:p>
            <w:pPr>
              <w:pStyle w:val="TableParagraph"/>
              <w:spacing w:before="0"/>
              <w:rPr>
                <w:rFonts w:ascii="Times New Roman"/>
                <w:sz w:val="16"/>
              </w:rPr>
            </w:pPr>
          </w:p>
        </w:tc>
      </w:tr>
      <w:tr>
        <w:trPr>
          <w:trHeight w:val="316" w:hRule="atLeast"/>
        </w:trPr>
        <w:tc>
          <w:tcPr>
            <w:tcW w:w="3032" w:type="dxa"/>
            <w:tcBorders>
              <w:bottom w:val="single" w:sz="2" w:space="0" w:color="000000"/>
            </w:tcBorders>
          </w:tcPr>
          <w:p>
            <w:pPr>
              <w:pStyle w:val="TableParagraph"/>
              <w:spacing w:before="0"/>
              <w:rPr>
                <w:rFonts w:ascii="Times New Roman"/>
                <w:sz w:val="16"/>
              </w:rPr>
            </w:pPr>
          </w:p>
        </w:tc>
        <w:tc>
          <w:tcPr>
            <w:tcW w:w="1507" w:type="dxa"/>
            <w:tcBorders>
              <w:top w:val="single" w:sz="2" w:space="0" w:color="000000"/>
              <w:bottom w:val="single" w:sz="2" w:space="0" w:color="000000"/>
            </w:tcBorders>
          </w:tcPr>
          <w:p>
            <w:pPr>
              <w:pStyle w:val="TableParagraph"/>
              <w:spacing w:before="29"/>
              <w:rPr>
                <w:rFonts w:ascii="Tahoma"/>
                <w:b/>
                <w:sz w:val="16"/>
              </w:rPr>
            </w:pPr>
            <w:r>
              <w:rPr>
                <w:rFonts w:ascii="Tahoma"/>
                <w:b/>
                <w:spacing w:val="-4"/>
                <w:sz w:val="16"/>
              </w:rPr>
              <w:t>High</w:t>
            </w:r>
          </w:p>
        </w:tc>
        <w:tc>
          <w:tcPr>
            <w:tcW w:w="1189" w:type="dxa"/>
            <w:tcBorders>
              <w:top w:val="single" w:sz="2" w:space="0" w:color="000000"/>
              <w:bottom w:val="single" w:sz="2" w:space="0" w:color="000000"/>
            </w:tcBorders>
          </w:tcPr>
          <w:p>
            <w:pPr>
              <w:pStyle w:val="TableParagraph"/>
              <w:spacing w:before="29"/>
              <w:ind w:left="447"/>
              <w:rPr>
                <w:rFonts w:ascii="Tahoma"/>
                <w:b/>
                <w:sz w:val="16"/>
              </w:rPr>
            </w:pPr>
            <w:r>
              <w:rPr>
                <w:rFonts w:ascii="Tahoma"/>
                <w:b/>
                <w:spacing w:val="-5"/>
                <w:w w:val="95"/>
                <w:sz w:val="16"/>
              </w:rPr>
              <w:t>Low</w:t>
            </w:r>
          </w:p>
        </w:tc>
        <w:tc>
          <w:tcPr>
            <w:tcW w:w="1211" w:type="dxa"/>
            <w:tcBorders>
              <w:bottom w:val="single" w:sz="2" w:space="0" w:color="000000"/>
            </w:tcBorders>
          </w:tcPr>
          <w:p>
            <w:pPr>
              <w:pStyle w:val="TableParagraph"/>
              <w:spacing w:before="0"/>
              <w:rPr>
                <w:rFonts w:ascii="Times New Roman"/>
                <w:sz w:val="16"/>
              </w:rPr>
            </w:pPr>
          </w:p>
        </w:tc>
        <w:tc>
          <w:tcPr>
            <w:tcW w:w="1484" w:type="dxa"/>
            <w:tcBorders>
              <w:top w:val="single" w:sz="2" w:space="0" w:color="000000"/>
              <w:bottom w:val="single" w:sz="2" w:space="0" w:color="000000"/>
            </w:tcBorders>
          </w:tcPr>
          <w:p>
            <w:pPr>
              <w:pStyle w:val="TableParagraph"/>
              <w:spacing w:before="29"/>
              <w:rPr>
                <w:rFonts w:ascii="Tahoma"/>
                <w:b/>
                <w:sz w:val="16"/>
              </w:rPr>
            </w:pPr>
            <w:r>
              <w:rPr>
                <w:rFonts w:ascii="Tahoma"/>
                <w:b/>
                <w:spacing w:val="-4"/>
                <w:sz w:val="16"/>
              </w:rPr>
              <w:t>High</w:t>
            </w:r>
          </w:p>
        </w:tc>
        <w:tc>
          <w:tcPr>
            <w:tcW w:w="1214" w:type="dxa"/>
            <w:tcBorders>
              <w:top w:val="single" w:sz="2" w:space="0" w:color="000000"/>
              <w:bottom w:val="single" w:sz="2" w:space="0" w:color="000000"/>
            </w:tcBorders>
          </w:tcPr>
          <w:p>
            <w:pPr>
              <w:pStyle w:val="TableParagraph"/>
              <w:spacing w:before="29"/>
              <w:ind w:left="470"/>
              <w:rPr>
                <w:rFonts w:ascii="Tahoma"/>
                <w:b/>
                <w:sz w:val="16"/>
              </w:rPr>
            </w:pPr>
            <w:r>
              <w:rPr>
                <w:rFonts w:ascii="Tahoma"/>
                <w:b/>
                <w:spacing w:val="-5"/>
                <w:w w:val="95"/>
                <w:sz w:val="16"/>
              </w:rPr>
              <w:t>Low</w:t>
            </w:r>
          </w:p>
        </w:tc>
      </w:tr>
      <w:tr>
        <w:trPr>
          <w:trHeight w:val="296" w:hRule="atLeast"/>
        </w:trPr>
        <w:tc>
          <w:tcPr>
            <w:tcW w:w="3032" w:type="dxa"/>
            <w:tcBorders>
              <w:top w:val="single" w:sz="2" w:space="0" w:color="000000"/>
            </w:tcBorders>
          </w:tcPr>
          <w:p>
            <w:pPr>
              <w:pStyle w:val="TableParagraph"/>
              <w:spacing w:before="76"/>
              <w:ind w:left="-1"/>
              <w:rPr>
                <w:sz w:val="16"/>
              </w:rPr>
            </w:pPr>
            <w:r>
              <w:rPr>
                <w:w w:val="85"/>
                <w:sz w:val="16"/>
              </w:rPr>
              <w:t>Accurate</w:t>
            </w:r>
            <w:r>
              <w:rPr>
                <w:spacing w:val="17"/>
                <w:sz w:val="16"/>
              </w:rPr>
              <w:t> </w:t>
            </w:r>
            <w:r>
              <w:rPr>
                <w:spacing w:val="-2"/>
                <w:sz w:val="16"/>
              </w:rPr>
              <w:t>sightings</w:t>
            </w:r>
          </w:p>
        </w:tc>
        <w:tc>
          <w:tcPr>
            <w:tcW w:w="1507" w:type="dxa"/>
            <w:tcBorders>
              <w:top w:val="single" w:sz="2" w:space="0" w:color="000000"/>
            </w:tcBorders>
          </w:tcPr>
          <w:p>
            <w:pPr>
              <w:pStyle w:val="TableParagraph"/>
              <w:spacing w:before="76"/>
              <w:ind w:left="87"/>
              <w:rPr>
                <w:sz w:val="16"/>
              </w:rPr>
            </w:pPr>
            <w:r>
              <w:rPr>
                <w:w w:val="85"/>
                <w:sz w:val="16"/>
              </w:rPr>
              <w:t>9</w:t>
            </w:r>
            <w:r>
              <w:rPr>
                <w:spacing w:val="-2"/>
                <w:w w:val="85"/>
                <w:sz w:val="16"/>
              </w:rPr>
              <w:t> </w:t>
            </w:r>
            <w:r>
              <w:rPr>
                <w:spacing w:val="-2"/>
                <w:w w:val="95"/>
                <w:sz w:val="16"/>
              </w:rPr>
              <w:t>(40.91%)</w:t>
            </w:r>
          </w:p>
        </w:tc>
        <w:tc>
          <w:tcPr>
            <w:tcW w:w="1189" w:type="dxa"/>
            <w:tcBorders>
              <w:top w:val="single" w:sz="2" w:space="0" w:color="000000"/>
            </w:tcBorders>
          </w:tcPr>
          <w:p>
            <w:pPr>
              <w:pStyle w:val="TableParagraph"/>
              <w:spacing w:before="76"/>
              <w:ind w:right="-15"/>
              <w:jc w:val="right"/>
              <w:rPr>
                <w:sz w:val="16"/>
              </w:rPr>
            </w:pPr>
            <w:r>
              <w:rPr>
                <w:w w:val="85"/>
                <w:sz w:val="16"/>
              </w:rPr>
              <w:t>4</w:t>
            </w:r>
            <w:r>
              <w:rPr>
                <w:spacing w:val="-2"/>
                <w:w w:val="85"/>
                <w:sz w:val="16"/>
              </w:rPr>
              <w:t> </w:t>
            </w:r>
            <w:r>
              <w:rPr>
                <w:spacing w:val="-2"/>
                <w:w w:val="95"/>
                <w:sz w:val="16"/>
              </w:rPr>
              <w:t>(22.22%)</w:t>
            </w:r>
          </w:p>
        </w:tc>
        <w:tc>
          <w:tcPr>
            <w:tcW w:w="1211" w:type="dxa"/>
            <w:tcBorders>
              <w:top w:val="single" w:sz="2" w:space="0" w:color="000000"/>
            </w:tcBorders>
          </w:tcPr>
          <w:p>
            <w:pPr>
              <w:pStyle w:val="TableParagraph"/>
              <w:spacing w:before="0"/>
              <w:rPr>
                <w:rFonts w:ascii="Times New Roman"/>
                <w:sz w:val="16"/>
              </w:rPr>
            </w:pPr>
          </w:p>
        </w:tc>
        <w:tc>
          <w:tcPr>
            <w:tcW w:w="1484" w:type="dxa"/>
            <w:tcBorders>
              <w:top w:val="single" w:sz="2" w:space="0" w:color="000000"/>
            </w:tcBorders>
          </w:tcPr>
          <w:p>
            <w:pPr>
              <w:pStyle w:val="TableParagraph"/>
              <w:spacing w:before="76"/>
              <w:ind w:left="9"/>
              <w:rPr>
                <w:sz w:val="16"/>
              </w:rPr>
            </w:pPr>
            <w:r>
              <w:rPr>
                <w:w w:val="85"/>
                <w:sz w:val="16"/>
              </w:rPr>
              <w:t>10</w:t>
            </w:r>
            <w:r>
              <w:rPr>
                <w:spacing w:val="-5"/>
                <w:w w:val="95"/>
                <w:sz w:val="16"/>
              </w:rPr>
              <w:t> </w:t>
            </w:r>
            <w:r>
              <w:rPr>
                <w:spacing w:val="-2"/>
                <w:w w:val="95"/>
                <w:sz w:val="16"/>
              </w:rPr>
              <w:t>(38.46%)</w:t>
            </w:r>
          </w:p>
        </w:tc>
        <w:tc>
          <w:tcPr>
            <w:tcW w:w="1214" w:type="dxa"/>
            <w:tcBorders>
              <w:top w:val="single" w:sz="2" w:space="0" w:color="000000"/>
            </w:tcBorders>
          </w:tcPr>
          <w:p>
            <w:pPr>
              <w:pStyle w:val="TableParagraph"/>
              <w:spacing w:before="76"/>
              <w:jc w:val="right"/>
              <w:rPr>
                <w:sz w:val="16"/>
              </w:rPr>
            </w:pPr>
            <w:r>
              <w:rPr>
                <w:w w:val="85"/>
                <w:sz w:val="16"/>
              </w:rPr>
              <w:t>4</w:t>
            </w:r>
            <w:r>
              <w:rPr>
                <w:spacing w:val="-2"/>
                <w:w w:val="85"/>
                <w:sz w:val="16"/>
              </w:rPr>
              <w:t> </w:t>
            </w:r>
            <w:r>
              <w:rPr>
                <w:spacing w:val="-2"/>
                <w:w w:val="95"/>
                <w:sz w:val="16"/>
              </w:rPr>
              <w:t>(20.00%)</w:t>
            </w:r>
          </w:p>
        </w:tc>
      </w:tr>
      <w:tr>
        <w:trPr>
          <w:trHeight w:val="242" w:hRule="atLeast"/>
        </w:trPr>
        <w:tc>
          <w:tcPr>
            <w:tcW w:w="3032" w:type="dxa"/>
          </w:tcPr>
          <w:p>
            <w:pPr>
              <w:pStyle w:val="TableParagraph"/>
              <w:ind w:left="-1"/>
              <w:rPr>
                <w:sz w:val="16"/>
              </w:rPr>
            </w:pPr>
            <w:r>
              <w:rPr>
                <w:w w:val="85"/>
                <w:sz w:val="16"/>
              </w:rPr>
              <w:t>Reported</w:t>
            </w:r>
            <w:r>
              <w:rPr>
                <w:spacing w:val="24"/>
                <w:sz w:val="16"/>
              </w:rPr>
              <w:t> </w:t>
            </w:r>
            <w:r>
              <w:rPr>
                <w:spacing w:val="-2"/>
                <w:sz w:val="16"/>
              </w:rPr>
              <w:t>sightings</w:t>
            </w:r>
          </w:p>
        </w:tc>
        <w:tc>
          <w:tcPr>
            <w:tcW w:w="1507" w:type="dxa"/>
          </w:tcPr>
          <w:p>
            <w:pPr>
              <w:pStyle w:val="TableParagraph"/>
              <w:ind w:left="86"/>
              <w:rPr>
                <w:sz w:val="16"/>
              </w:rPr>
            </w:pPr>
            <w:r>
              <w:rPr>
                <w:w w:val="85"/>
                <w:sz w:val="16"/>
              </w:rPr>
              <w:t>5</w:t>
            </w:r>
            <w:r>
              <w:rPr>
                <w:spacing w:val="-2"/>
                <w:w w:val="85"/>
                <w:sz w:val="16"/>
              </w:rPr>
              <w:t> </w:t>
            </w:r>
            <w:r>
              <w:rPr>
                <w:spacing w:val="-2"/>
                <w:w w:val="95"/>
                <w:sz w:val="16"/>
              </w:rPr>
              <w:t>(22.73%)</w:t>
            </w:r>
          </w:p>
        </w:tc>
        <w:tc>
          <w:tcPr>
            <w:tcW w:w="1189" w:type="dxa"/>
          </w:tcPr>
          <w:p>
            <w:pPr>
              <w:pStyle w:val="TableParagraph"/>
              <w:ind w:right="-15"/>
              <w:jc w:val="right"/>
              <w:rPr>
                <w:sz w:val="16"/>
              </w:rPr>
            </w:pPr>
            <w:r>
              <w:rPr>
                <w:w w:val="85"/>
                <w:sz w:val="16"/>
              </w:rPr>
              <w:t>2</w:t>
            </w:r>
            <w:r>
              <w:rPr>
                <w:spacing w:val="-2"/>
                <w:w w:val="85"/>
                <w:sz w:val="16"/>
              </w:rPr>
              <w:t> </w:t>
            </w:r>
            <w:r>
              <w:rPr>
                <w:spacing w:val="-2"/>
                <w:w w:val="95"/>
                <w:sz w:val="16"/>
              </w:rPr>
              <w:t>(11.11%)</w:t>
            </w:r>
          </w:p>
        </w:tc>
        <w:tc>
          <w:tcPr>
            <w:tcW w:w="1211" w:type="dxa"/>
          </w:tcPr>
          <w:p>
            <w:pPr>
              <w:pStyle w:val="TableParagraph"/>
              <w:spacing w:before="0"/>
              <w:rPr>
                <w:rFonts w:ascii="Times New Roman"/>
                <w:sz w:val="16"/>
              </w:rPr>
            </w:pPr>
          </w:p>
        </w:tc>
        <w:tc>
          <w:tcPr>
            <w:tcW w:w="1484" w:type="dxa"/>
          </w:tcPr>
          <w:p>
            <w:pPr>
              <w:pStyle w:val="TableParagraph"/>
              <w:ind w:left="87"/>
              <w:rPr>
                <w:sz w:val="16"/>
              </w:rPr>
            </w:pPr>
            <w:r>
              <w:rPr>
                <w:w w:val="85"/>
                <w:sz w:val="16"/>
              </w:rPr>
              <w:t>5</w:t>
            </w:r>
            <w:r>
              <w:rPr>
                <w:spacing w:val="-2"/>
                <w:w w:val="85"/>
                <w:sz w:val="16"/>
              </w:rPr>
              <w:t> </w:t>
            </w:r>
            <w:r>
              <w:rPr>
                <w:spacing w:val="-2"/>
                <w:w w:val="95"/>
                <w:sz w:val="16"/>
              </w:rPr>
              <w:t>(19.23%)</w:t>
            </w:r>
          </w:p>
        </w:tc>
        <w:tc>
          <w:tcPr>
            <w:tcW w:w="1214" w:type="dxa"/>
          </w:tcPr>
          <w:p>
            <w:pPr>
              <w:pStyle w:val="TableParagraph"/>
              <w:jc w:val="right"/>
              <w:rPr>
                <w:sz w:val="16"/>
              </w:rPr>
            </w:pPr>
            <w:r>
              <w:rPr>
                <w:w w:val="85"/>
                <w:sz w:val="16"/>
              </w:rPr>
              <w:t>2</w:t>
            </w:r>
            <w:r>
              <w:rPr>
                <w:spacing w:val="-2"/>
                <w:w w:val="85"/>
                <w:sz w:val="16"/>
              </w:rPr>
              <w:t> </w:t>
            </w:r>
            <w:r>
              <w:rPr>
                <w:spacing w:val="-2"/>
                <w:w w:val="95"/>
                <w:sz w:val="16"/>
              </w:rPr>
              <w:t>(10.00%)</w:t>
            </w:r>
          </w:p>
        </w:tc>
      </w:tr>
      <w:tr>
        <w:trPr>
          <w:trHeight w:val="241" w:hRule="atLeast"/>
        </w:trPr>
        <w:tc>
          <w:tcPr>
            <w:tcW w:w="3032" w:type="dxa"/>
          </w:tcPr>
          <w:p>
            <w:pPr>
              <w:pStyle w:val="TableParagraph"/>
              <w:ind w:left="-1"/>
              <w:rPr>
                <w:sz w:val="16"/>
              </w:rPr>
            </w:pPr>
            <w:r>
              <w:rPr>
                <w:w w:val="90"/>
                <w:sz w:val="16"/>
              </w:rPr>
              <w:t>Non-reported</w:t>
            </w:r>
            <w:r>
              <w:rPr>
                <w:spacing w:val="17"/>
                <w:sz w:val="16"/>
              </w:rPr>
              <w:t> </w:t>
            </w:r>
            <w:r>
              <w:rPr>
                <w:spacing w:val="-2"/>
                <w:w w:val="90"/>
                <w:sz w:val="16"/>
              </w:rPr>
              <w:t>sightings</w:t>
            </w:r>
          </w:p>
        </w:tc>
        <w:tc>
          <w:tcPr>
            <w:tcW w:w="1507" w:type="dxa"/>
          </w:tcPr>
          <w:p>
            <w:pPr>
              <w:pStyle w:val="TableParagraph"/>
              <w:ind w:left="86"/>
              <w:rPr>
                <w:sz w:val="16"/>
              </w:rPr>
            </w:pPr>
            <w:r>
              <w:rPr>
                <w:w w:val="85"/>
                <w:sz w:val="16"/>
              </w:rPr>
              <w:t>4</w:t>
            </w:r>
            <w:r>
              <w:rPr>
                <w:spacing w:val="-2"/>
                <w:w w:val="85"/>
                <w:sz w:val="16"/>
              </w:rPr>
              <w:t> </w:t>
            </w:r>
            <w:r>
              <w:rPr>
                <w:spacing w:val="-2"/>
                <w:w w:val="95"/>
                <w:sz w:val="16"/>
              </w:rPr>
              <w:t>(18.18%)</w:t>
            </w:r>
          </w:p>
        </w:tc>
        <w:tc>
          <w:tcPr>
            <w:tcW w:w="1189" w:type="dxa"/>
          </w:tcPr>
          <w:p>
            <w:pPr>
              <w:pStyle w:val="TableParagraph"/>
              <w:ind w:right="-15"/>
              <w:jc w:val="right"/>
              <w:rPr>
                <w:sz w:val="16"/>
              </w:rPr>
            </w:pPr>
            <w:r>
              <w:rPr>
                <w:w w:val="85"/>
                <w:sz w:val="16"/>
              </w:rPr>
              <w:t>2</w:t>
            </w:r>
            <w:r>
              <w:rPr>
                <w:spacing w:val="-2"/>
                <w:w w:val="85"/>
                <w:sz w:val="16"/>
              </w:rPr>
              <w:t> </w:t>
            </w:r>
            <w:r>
              <w:rPr>
                <w:spacing w:val="-2"/>
                <w:w w:val="95"/>
                <w:sz w:val="16"/>
              </w:rPr>
              <w:t>(11.11%)</w:t>
            </w:r>
          </w:p>
        </w:tc>
        <w:tc>
          <w:tcPr>
            <w:tcW w:w="1211" w:type="dxa"/>
          </w:tcPr>
          <w:p>
            <w:pPr>
              <w:pStyle w:val="TableParagraph"/>
              <w:spacing w:before="0"/>
              <w:rPr>
                <w:rFonts w:ascii="Times New Roman"/>
                <w:sz w:val="16"/>
              </w:rPr>
            </w:pPr>
          </w:p>
        </w:tc>
        <w:tc>
          <w:tcPr>
            <w:tcW w:w="1484" w:type="dxa"/>
          </w:tcPr>
          <w:p>
            <w:pPr>
              <w:pStyle w:val="TableParagraph"/>
              <w:ind w:left="87"/>
              <w:rPr>
                <w:sz w:val="16"/>
              </w:rPr>
            </w:pPr>
            <w:r>
              <w:rPr>
                <w:w w:val="85"/>
                <w:sz w:val="16"/>
              </w:rPr>
              <w:t>5</w:t>
            </w:r>
            <w:r>
              <w:rPr>
                <w:spacing w:val="-2"/>
                <w:w w:val="85"/>
                <w:sz w:val="16"/>
              </w:rPr>
              <w:t> </w:t>
            </w:r>
            <w:r>
              <w:rPr>
                <w:spacing w:val="-2"/>
                <w:w w:val="95"/>
                <w:sz w:val="16"/>
              </w:rPr>
              <w:t>(19.23%)</w:t>
            </w:r>
          </w:p>
        </w:tc>
        <w:tc>
          <w:tcPr>
            <w:tcW w:w="1214" w:type="dxa"/>
          </w:tcPr>
          <w:p>
            <w:pPr>
              <w:pStyle w:val="TableParagraph"/>
              <w:jc w:val="right"/>
              <w:rPr>
                <w:sz w:val="16"/>
              </w:rPr>
            </w:pPr>
            <w:r>
              <w:rPr>
                <w:w w:val="85"/>
                <w:sz w:val="16"/>
              </w:rPr>
              <w:t>2</w:t>
            </w:r>
            <w:r>
              <w:rPr>
                <w:spacing w:val="-2"/>
                <w:w w:val="85"/>
                <w:sz w:val="16"/>
              </w:rPr>
              <w:t> </w:t>
            </w:r>
            <w:r>
              <w:rPr>
                <w:spacing w:val="-2"/>
                <w:w w:val="95"/>
                <w:sz w:val="16"/>
              </w:rPr>
              <w:t>(10.00%)</w:t>
            </w:r>
          </w:p>
        </w:tc>
      </w:tr>
      <w:tr>
        <w:trPr>
          <w:trHeight w:val="242" w:hRule="atLeast"/>
        </w:trPr>
        <w:tc>
          <w:tcPr>
            <w:tcW w:w="3032" w:type="dxa"/>
          </w:tcPr>
          <w:p>
            <w:pPr>
              <w:pStyle w:val="TableParagraph"/>
              <w:ind w:left="-1"/>
              <w:rPr>
                <w:sz w:val="16"/>
              </w:rPr>
            </w:pPr>
            <w:r>
              <w:rPr>
                <w:w w:val="85"/>
                <w:sz w:val="16"/>
              </w:rPr>
              <w:t>Inaccurate</w:t>
            </w:r>
            <w:r>
              <w:rPr>
                <w:spacing w:val="19"/>
                <w:sz w:val="16"/>
              </w:rPr>
              <w:t> </w:t>
            </w:r>
            <w:r>
              <w:rPr>
                <w:spacing w:val="-2"/>
                <w:sz w:val="16"/>
              </w:rPr>
              <w:t>sightings</w:t>
            </w:r>
          </w:p>
        </w:tc>
        <w:tc>
          <w:tcPr>
            <w:tcW w:w="1507" w:type="dxa"/>
          </w:tcPr>
          <w:p>
            <w:pPr>
              <w:pStyle w:val="TableParagraph"/>
              <w:ind w:left="8"/>
              <w:rPr>
                <w:sz w:val="16"/>
              </w:rPr>
            </w:pPr>
            <w:r>
              <w:rPr>
                <w:w w:val="85"/>
                <w:sz w:val="16"/>
              </w:rPr>
              <w:t>13</w:t>
            </w:r>
            <w:r>
              <w:rPr>
                <w:spacing w:val="-5"/>
                <w:w w:val="95"/>
                <w:sz w:val="16"/>
              </w:rPr>
              <w:t> </w:t>
            </w:r>
            <w:r>
              <w:rPr>
                <w:spacing w:val="-2"/>
                <w:w w:val="95"/>
                <w:sz w:val="16"/>
              </w:rPr>
              <w:t>(59.09%)</w:t>
            </w:r>
          </w:p>
        </w:tc>
        <w:tc>
          <w:tcPr>
            <w:tcW w:w="1189" w:type="dxa"/>
          </w:tcPr>
          <w:p>
            <w:pPr>
              <w:pStyle w:val="TableParagraph"/>
              <w:ind w:right="-15"/>
              <w:jc w:val="right"/>
              <w:rPr>
                <w:sz w:val="16"/>
              </w:rPr>
            </w:pPr>
            <w:r>
              <w:rPr>
                <w:w w:val="85"/>
                <w:sz w:val="16"/>
              </w:rPr>
              <w:t>14</w:t>
            </w:r>
            <w:r>
              <w:rPr>
                <w:spacing w:val="-5"/>
                <w:w w:val="95"/>
                <w:sz w:val="16"/>
              </w:rPr>
              <w:t> </w:t>
            </w:r>
            <w:r>
              <w:rPr>
                <w:spacing w:val="-2"/>
                <w:w w:val="95"/>
                <w:sz w:val="16"/>
              </w:rPr>
              <w:t>(77.78%)</w:t>
            </w:r>
          </w:p>
        </w:tc>
        <w:tc>
          <w:tcPr>
            <w:tcW w:w="1211" w:type="dxa"/>
          </w:tcPr>
          <w:p>
            <w:pPr>
              <w:pStyle w:val="TableParagraph"/>
              <w:spacing w:before="0"/>
              <w:rPr>
                <w:rFonts w:ascii="Times New Roman"/>
                <w:sz w:val="16"/>
              </w:rPr>
            </w:pPr>
          </w:p>
        </w:tc>
        <w:tc>
          <w:tcPr>
            <w:tcW w:w="1484" w:type="dxa"/>
          </w:tcPr>
          <w:p>
            <w:pPr>
              <w:pStyle w:val="TableParagraph"/>
              <w:ind w:left="9"/>
              <w:rPr>
                <w:sz w:val="16"/>
              </w:rPr>
            </w:pPr>
            <w:r>
              <w:rPr>
                <w:w w:val="85"/>
                <w:sz w:val="16"/>
              </w:rPr>
              <w:t>16</w:t>
            </w:r>
            <w:r>
              <w:rPr>
                <w:spacing w:val="-5"/>
                <w:w w:val="95"/>
                <w:sz w:val="16"/>
              </w:rPr>
              <w:t> </w:t>
            </w:r>
            <w:r>
              <w:rPr>
                <w:spacing w:val="-2"/>
                <w:w w:val="95"/>
                <w:sz w:val="16"/>
              </w:rPr>
              <w:t>(61.54%)</w:t>
            </w:r>
          </w:p>
        </w:tc>
        <w:tc>
          <w:tcPr>
            <w:tcW w:w="1214" w:type="dxa"/>
          </w:tcPr>
          <w:p>
            <w:pPr>
              <w:pStyle w:val="TableParagraph"/>
              <w:ind w:right="1"/>
              <w:jc w:val="right"/>
              <w:rPr>
                <w:sz w:val="16"/>
              </w:rPr>
            </w:pPr>
            <w:r>
              <w:rPr>
                <w:w w:val="85"/>
                <w:sz w:val="16"/>
              </w:rPr>
              <w:t>16</w:t>
            </w:r>
            <w:r>
              <w:rPr>
                <w:spacing w:val="-5"/>
                <w:w w:val="95"/>
                <w:sz w:val="16"/>
              </w:rPr>
              <w:t> </w:t>
            </w:r>
            <w:r>
              <w:rPr>
                <w:spacing w:val="-2"/>
                <w:w w:val="95"/>
                <w:sz w:val="16"/>
              </w:rPr>
              <w:t>(80.00%)</w:t>
            </w:r>
          </w:p>
        </w:tc>
      </w:tr>
      <w:tr>
        <w:trPr>
          <w:trHeight w:val="241" w:hRule="atLeast"/>
        </w:trPr>
        <w:tc>
          <w:tcPr>
            <w:tcW w:w="3032" w:type="dxa"/>
          </w:tcPr>
          <w:p>
            <w:pPr>
              <w:pStyle w:val="TableParagraph"/>
              <w:ind w:left="-1"/>
              <w:rPr>
                <w:sz w:val="16"/>
              </w:rPr>
            </w:pPr>
            <w:r>
              <w:rPr>
                <w:w w:val="85"/>
                <w:sz w:val="16"/>
              </w:rPr>
              <w:t>Reported</w:t>
            </w:r>
            <w:r>
              <w:rPr>
                <w:spacing w:val="24"/>
                <w:sz w:val="16"/>
              </w:rPr>
              <w:t> </w:t>
            </w:r>
            <w:r>
              <w:rPr>
                <w:spacing w:val="-2"/>
                <w:sz w:val="16"/>
              </w:rPr>
              <w:t>sightings</w:t>
            </w:r>
          </w:p>
        </w:tc>
        <w:tc>
          <w:tcPr>
            <w:tcW w:w="1507" w:type="dxa"/>
          </w:tcPr>
          <w:p>
            <w:pPr>
              <w:pStyle w:val="TableParagraph"/>
              <w:ind w:left="86"/>
              <w:rPr>
                <w:sz w:val="16"/>
              </w:rPr>
            </w:pPr>
            <w:r>
              <w:rPr>
                <w:w w:val="85"/>
                <w:sz w:val="16"/>
              </w:rPr>
              <w:t>4</w:t>
            </w:r>
            <w:r>
              <w:rPr>
                <w:spacing w:val="-2"/>
                <w:w w:val="85"/>
                <w:sz w:val="16"/>
              </w:rPr>
              <w:t> </w:t>
            </w:r>
            <w:r>
              <w:rPr>
                <w:spacing w:val="-2"/>
                <w:w w:val="95"/>
                <w:sz w:val="16"/>
              </w:rPr>
              <w:t>(18.18%)</w:t>
            </w:r>
          </w:p>
        </w:tc>
        <w:tc>
          <w:tcPr>
            <w:tcW w:w="1189" w:type="dxa"/>
          </w:tcPr>
          <w:p>
            <w:pPr>
              <w:pStyle w:val="TableParagraph"/>
              <w:ind w:left="533"/>
              <w:rPr>
                <w:sz w:val="16"/>
              </w:rPr>
            </w:pPr>
            <w:r>
              <w:rPr>
                <w:w w:val="85"/>
                <w:sz w:val="16"/>
              </w:rPr>
              <w:t>0</w:t>
            </w:r>
            <w:r>
              <w:rPr>
                <w:spacing w:val="-2"/>
                <w:w w:val="85"/>
                <w:sz w:val="16"/>
              </w:rPr>
              <w:t> </w:t>
            </w:r>
            <w:r>
              <w:rPr>
                <w:spacing w:val="-2"/>
                <w:w w:val="95"/>
                <w:sz w:val="16"/>
              </w:rPr>
              <w:t>(0.00%)</w:t>
            </w:r>
          </w:p>
        </w:tc>
        <w:tc>
          <w:tcPr>
            <w:tcW w:w="1211" w:type="dxa"/>
          </w:tcPr>
          <w:p>
            <w:pPr>
              <w:pStyle w:val="TableParagraph"/>
              <w:spacing w:before="0"/>
              <w:rPr>
                <w:rFonts w:ascii="Times New Roman"/>
                <w:sz w:val="16"/>
              </w:rPr>
            </w:pPr>
          </w:p>
        </w:tc>
        <w:tc>
          <w:tcPr>
            <w:tcW w:w="1484" w:type="dxa"/>
          </w:tcPr>
          <w:p>
            <w:pPr>
              <w:pStyle w:val="TableParagraph"/>
              <w:ind w:left="87"/>
              <w:rPr>
                <w:sz w:val="16"/>
              </w:rPr>
            </w:pPr>
            <w:r>
              <w:rPr>
                <w:w w:val="85"/>
                <w:sz w:val="16"/>
              </w:rPr>
              <w:t>3</w:t>
            </w:r>
            <w:r>
              <w:rPr>
                <w:spacing w:val="-2"/>
                <w:w w:val="85"/>
                <w:sz w:val="16"/>
              </w:rPr>
              <w:t> </w:t>
            </w:r>
            <w:r>
              <w:rPr>
                <w:spacing w:val="-2"/>
                <w:w w:val="95"/>
                <w:sz w:val="16"/>
              </w:rPr>
              <w:t>(11.54%)</w:t>
            </w:r>
          </w:p>
        </w:tc>
        <w:tc>
          <w:tcPr>
            <w:tcW w:w="1214" w:type="dxa"/>
          </w:tcPr>
          <w:p>
            <w:pPr>
              <w:pStyle w:val="TableParagraph"/>
              <w:ind w:right="1"/>
              <w:jc w:val="right"/>
              <w:rPr>
                <w:sz w:val="16"/>
              </w:rPr>
            </w:pPr>
            <w:r>
              <w:rPr>
                <w:w w:val="85"/>
                <w:sz w:val="16"/>
              </w:rPr>
              <w:t>3</w:t>
            </w:r>
            <w:r>
              <w:rPr>
                <w:spacing w:val="-2"/>
                <w:w w:val="85"/>
                <w:sz w:val="16"/>
              </w:rPr>
              <w:t> </w:t>
            </w:r>
            <w:r>
              <w:rPr>
                <w:spacing w:val="-2"/>
                <w:w w:val="95"/>
                <w:sz w:val="16"/>
              </w:rPr>
              <w:t>(15.00%)</w:t>
            </w:r>
          </w:p>
        </w:tc>
      </w:tr>
      <w:tr>
        <w:trPr>
          <w:trHeight w:val="242" w:hRule="atLeast"/>
        </w:trPr>
        <w:tc>
          <w:tcPr>
            <w:tcW w:w="3032" w:type="dxa"/>
          </w:tcPr>
          <w:p>
            <w:pPr>
              <w:pStyle w:val="TableParagraph"/>
              <w:ind w:left="-1"/>
              <w:rPr>
                <w:sz w:val="16"/>
              </w:rPr>
            </w:pPr>
            <w:r>
              <w:rPr>
                <w:w w:val="90"/>
                <w:sz w:val="16"/>
              </w:rPr>
              <w:t>Non-reported</w:t>
            </w:r>
            <w:r>
              <w:rPr>
                <w:spacing w:val="17"/>
                <w:sz w:val="16"/>
              </w:rPr>
              <w:t> </w:t>
            </w:r>
            <w:r>
              <w:rPr>
                <w:spacing w:val="-2"/>
                <w:w w:val="90"/>
                <w:sz w:val="16"/>
              </w:rPr>
              <w:t>sightings</w:t>
            </w:r>
          </w:p>
        </w:tc>
        <w:tc>
          <w:tcPr>
            <w:tcW w:w="1507" w:type="dxa"/>
          </w:tcPr>
          <w:p>
            <w:pPr>
              <w:pStyle w:val="TableParagraph"/>
              <w:ind w:left="86"/>
              <w:rPr>
                <w:sz w:val="16"/>
              </w:rPr>
            </w:pPr>
            <w:r>
              <w:rPr>
                <w:w w:val="85"/>
                <w:sz w:val="16"/>
              </w:rPr>
              <w:t>9</w:t>
            </w:r>
            <w:r>
              <w:rPr>
                <w:spacing w:val="-2"/>
                <w:w w:val="85"/>
                <w:sz w:val="16"/>
              </w:rPr>
              <w:t> </w:t>
            </w:r>
            <w:r>
              <w:rPr>
                <w:spacing w:val="-2"/>
                <w:w w:val="95"/>
                <w:sz w:val="16"/>
              </w:rPr>
              <w:t>(40.91%)</w:t>
            </w:r>
          </w:p>
        </w:tc>
        <w:tc>
          <w:tcPr>
            <w:tcW w:w="1189" w:type="dxa"/>
          </w:tcPr>
          <w:p>
            <w:pPr>
              <w:pStyle w:val="TableParagraph"/>
              <w:ind w:right="-15"/>
              <w:jc w:val="right"/>
              <w:rPr>
                <w:sz w:val="16"/>
              </w:rPr>
            </w:pPr>
            <w:r>
              <w:rPr>
                <w:w w:val="85"/>
                <w:sz w:val="16"/>
              </w:rPr>
              <w:t>14</w:t>
            </w:r>
            <w:r>
              <w:rPr>
                <w:spacing w:val="-5"/>
                <w:w w:val="95"/>
                <w:sz w:val="16"/>
              </w:rPr>
              <w:t> </w:t>
            </w:r>
            <w:r>
              <w:rPr>
                <w:spacing w:val="-2"/>
                <w:w w:val="95"/>
                <w:sz w:val="16"/>
              </w:rPr>
              <w:t>(77.78%)</w:t>
            </w:r>
          </w:p>
        </w:tc>
        <w:tc>
          <w:tcPr>
            <w:tcW w:w="1211" w:type="dxa"/>
          </w:tcPr>
          <w:p>
            <w:pPr>
              <w:pStyle w:val="TableParagraph"/>
              <w:spacing w:before="0"/>
              <w:rPr>
                <w:rFonts w:ascii="Times New Roman"/>
                <w:sz w:val="16"/>
              </w:rPr>
            </w:pPr>
          </w:p>
        </w:tc>
        <w:tc>
          <w:tcPr>
            <w:tcW w:w="1484" w:type="dxa"/>
          </w:tcPr>
          <w:p>
            <w:pPr>
              <w:pStyle w:val="TableParagraph"/>
              <w:ind w:left="8"/>
              <w:rPr>
                <w:sz w:val="16"/>
              </w:rPr>
            </w:pPr>
            <w:r>
              <w:rPr>
                <w:w w:val="85"/>
                <w:sz w:val="16"/>
              </w:rPr>
              <w:t>13</w:t>
            </w:r>
            <w:r>
              <w:rPr>
                <w:spacing w:val="-5"/>
                <w:w w:val="95"/>
                <w:sz w:val="16"/>
              </w:rPr>
              <w:t> </w:t>
            </w:r>
            <w:r>
              <w:rPr>
                <w:spacing w:val="-4"/>
                <w:w w:val="95"/>
                <w:sz w:val="16"/>
              </w:rPr>
              <w:t>(50%)</w:t>
            </w:r>
          </w:p>
        </w:tc>
        <w:tc>
          <w:tcPr>
            <w:tcW w:w="1214" w:type="dxa"/>
          </w:tcPr>
          <w:p>
            <w:pPr>
              <w:pStyle w:val="TableParagraph"/>
              <w:ind w:right="1"/>
              <w:jc w:val="right"/>
              <w:rPr>
                <w:sz w:val="16"/>
              </w:rPr>
            </w:pPr>
            <w:r>
              <w:rPr>
                <w:w w:val="85"/>
                <w:sz w:val="16"/>
              </w:rPr>
              <w:t>13</w:t>
            </w:r>
            <w:r>
              <w:rPr>
                <w:spacing w:val="-5"/>
                <w:w w:val="95"/>
                <w:sz w:val="16"/>
              </w:rPr>
              <w:t> </w:t>
            </w:r>
            <w:r>
              <w:rPr>
                <w:spacing w:val="-2"/>
                <w:w w:val="95"/>
                <w:sz w:val="16"/>
              </w:rPr>
              <w:t>(65.00%)</w:t>
            </w:r>
          </w:p>
        </w:tc>
      </w:tr>
      <w:tr>
        <w:trPr>
          <w:trHeight w:val="283" w:hRule="atLeast"/>
        </w:trPr>
        <w:tc>
          <w:tcPr>
            <w:tcW w:w="3032" w:type="dxa"/>
            <w:tcBorders>
              <w:bottom w:val="single" w:sz="2" w:space="0" w:color="000000"/>
            </w:tcBorders>
          </w:tcPr>
          <w:p>
            <w:pPr>
              <w:pStyle w:val="TableParagraph"/>
              <w:spacing w:before="22"/>
              <w:ind w:left="-2"/>
              <w:rPr>
                <w:sz w:val="16"/>
              </w:rPr>
            </w:pPr>
            <w:r>
              <w:rPr>
                <w:w w:val="85"/>
                <w:sz w:val="16"/>
              </w:rPr>
              <w:t>Total</w:t>
            </w:r>
            <w:r>
              <w:rPr>
                <w:spacing w:val="-3"/>
                <w:w w:val="85"/>
                <w:sz w:val="16"/>
              </w:rPr>
              <w:t> </w:t>
            </w:r>
            <w:r>
              <w:rPr>
                <w:spacing w:val="-2"/>
                <w:sz w:val="16"/>
              </w:rPr>
              <w:t>sightings</w:t>
            </w:r>
          </w:p>
        </w:tc>
        <w:tc>
          <w:tcPr>
            <w:tcW w:w="1507" w:type="dxa"/>
            <w:tcBorders>
              <w:bottom w:val="single" w:sz="2" w:space="0" w:color="000000"/>
            </w:tcBorders>
          </w:tcPr>
          <w:p>
            <w:pPr>
              <w:pStyle w:val="TableParagraph"/>
              <w:spacing w:before="22"/>
              <w:ind w:left="8"/>
              <w:rPr>
                <w:sz w:val="16"/>
              </w:rPr>
            </w:pPr>
            <w:r>
              <w:rPr>
                <w:w w:val="85"/>
                <w:sz w:val="16"/>
              </w:rPr>
              <w:t>22</w:t>
            </w:r>
            <w:r>
              <w:rPr>
                <w:spacing w:val="-5"/>
                <w:w w:val="95"/>
                <w:sz w:val="16"/>
              </w:rPr>
              <w:t> </w:t>
            </w:r>
            <w:r>
              <w:rPr>
                <w:spacing w:val="-2"/>
                <w:w w:val="95"/>
                <w:sz w:val="16"/>
              </w:rPr>
              <w:t>(100%)</w:t>
            </w:r>
          </w:p>
        </w:tc>
        <w:tc>
          <w:tcPr>
            <w:tcW w:w="1189" w:type="dxa"/>
            <w:tcBorders>
              <w:bottom w:val="single" w:sz="2" w:space="0" w:color="000000"/>
            </w:tcBorders>
          </w:tcPr>
          <w:p>
            <w:pPr>
              <w:pStyle w:val="TableParagraph"/>
              <w:spacing w:before="22"/>
              <w:ind w:left="454"/>
              <w:rPr>
                <w:sz w:val="16"/>
              </w:rPr>
            </w:pPr>
            <w:r>
              <w:rPr>
                <w:w w:val="85"/>
                <w:sz w:val="16"/>
              </w:rPr>
              <w:t>18</w:t>
            </w:r>
            <w:r>
              <w:rPr>
                <w:spacing w:val="-5"/>
                <w:w w:val="95"/>
                <w:sz w:val="16"/>
              </w:rPr>
              <w:t> </w:t>
            </w:r>
            <w:r>
              <w:rPr>
                <w:spacing w:val="-2"/>
                <w:w w:val="95"/>
                <w:sz w:val="16"/>
              </w:rPr>
              <w:t>(100%)</w:t>
            </w:r>
          </w:p>
        </w:tc>
        <w:tc>
          <w:tcPr>
            <w:tcW w:w="1211" w:type="dxa"/>
            <w:tcBorders>
              <w:bottom w:val="single" w:sz="2" w:space="0" w:color="000000"/>
            </w:tcBorders>
          </w:tcPr>
          <w:p>
            <w:pPr>
              <w:pStyle w:val="TableParagraph"/>
              <w:spacing w:before="0"/>
              <w:rPr>
                <w:rFonts w:ascii="Times New Roman"/>
                <w:sz w:val="16"/>
              </w:rPr>
            </w:pPr>
          </w:p>
        </w:tc>
        <w:tc>
          <w:tcPr>
            <w:tcW w:w="1484" w:type="dxa"/>
            <w:tcBorders>
              <w:bottom w:val="single" w:sz="2" w:space="0" w:color="000000"/>
            </w:tcBorders>
          </w:tcPr>
          <w:p>
            <w:pPr>
              <w:pStyle w:val="TableParagraph"/>
              <w:spacing w:before="22"/>
              <w:ind w:left="8"/>
              <w:rPr>
                <w:sz w:val="16"/>
              </w:rPr>
            </w:pPr>
            <w:r>
              <w:rPr>
                <w:w w:val="85"/>
                <w:sz w:val="16"/>
              </w:rPr>
              <w:t>26</w:t>
            </w:r>
            <w:r>
              <w:rPr>
                <w:spacing w:val="-5"/>
                <w:w w:val="95"/>
                <w:sz w:val="16"/>
              </w:rPr>
              <w:t> </w:t>
            </w:r>
            <w:r>
              <w:rPr>
                <w:spacing w:val="-2"/>
                <w:w w:val="95"/>
                <w:sz w:val="16"/>
              </w:rPr>
              <w:t>(100%)</w:t>
            </w:r>
          </w:p>
        </w:tc>
        <w:tc>
          <w:tcPr>
            <w:tcW w:w="1214" w:type="dxa"/>
            <w:tcBorders>
              <w:bottom w:val="single" w:sz="2" w:space="0" w:color="000000"/>
            </w:tcBorders>
          </w:tcPr>
          <w:p>
            <w:pPr>
              <w:pStyle w:val="TableParagraph"/>
              <w:spacing w:before="22"/>
              <w:ind w:left="478"/>
              <w:rPr>
                <w:sz w:val="16"/>
              </w:rPr>
            </w:pPr>
            <w:r>
              <w:rPr>
                <w:w w:val="85"/>
                <w:sz w:val="16"/>
              </w:rPr>
              <w:t>20</w:t>
            </w:r>
            <w:r>
              <w:rPr>
                <w:spacing w:val="-5"/>
                <w:w w:val="95"/>
                <w:sz w:val="16"/>
              </w:rPr>
              <w:t> </w:t>
            </w:r>
            <w:r>
              <w:rPr>
                <w:spacing w:val="-2"/>
                <w:w w:val="95"/>
                <w:sz w:val="16"/>
              </w:rPr>
              <w:t>(100%)</w:t>
            </w:r>
          </w:p>
        </w:tc>
      </w:tr>
    </w:tbl>
    <w:p>
      <w:pPr>
        <w:pStyle w:val="TableParagraph"/>
        <w:spacing w:after="0"/>
        <w:rPr>
          <w:sz w:val="16"/>
        </w:rPr>
        <w:sectPr>
          <w:type w:val="continuous"/>
          <w:pgSz w:w="11910" w:h="15820"/>
          <w:pgMar w:header="634" w:footer="0" w:top="520" w:bottom="280" w:left="992" w:right="992"/>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0"/>
        <w:rPr>
          <w:rFonts w:ascii="Arial"/>
          <w:sz w:val="18"/>
        </w:rPr>
      </w:pPr>
    </w:p>
    <w:p>
      <w:pPr>
        <w:spacing w:before="0"/>
        <w:ind w:left="141" w:right="0" w:firstLine="0"/>
        <w:jc w:val="left"/>
        <w:rPr>
          <w:rFonts w:ascii="Arial"/>
          <w:sz w:val="18"/>
        </w:rPr>
      </w:pPr>
      <w:bookmarkStart w:name="_bookmark12" w:id="38"/>
      <w:bookmarkEnd w:id="38"/>
      <w:r>
        <w:rPr/>
      </w:r>
      <w:r>
        <w:rPr>
          <w:rFonts w:ascii="Century Gothic"/>
          <w:b/>
          <w:w w:val="90"/>
          <w:sz w:val="18"/>
        </w:rPr>
        <w:t>Table</w:t>
      </w:r>
      <w:r>
        <w:rPr>
          <w:rFonts w:ascii="Century Gothic"/>
          <w:b/>
          <w:spacing w:val="-2"/>
          <w:w w:val="90"/>
          <w:sz w:val="18"/>
        </w:rPr>
        <w:t> </w:t>
      </w:r>
      <w:r>
        <w:rPr>
          <w:rFonts w:ascii="Century Gothic"/>
          <w:b/>
          <w:w w:val="90"/>
          <w:sz w:val="18"/>
        </w:rPr>
        <w:t>7</w:t>
      </w:r>
      <w:r>
        <w:rPr>
          <w:rFonts w:ascii="Century Gothic"/>
          <w:b/>
          <w:spacing w:val="56"/>
          <w:sz w:val="18"/>
        </w:rPr>
        <w:t> </w:t>
      </w:r>
      <w:hyperlink w:history="true" w:anchor="_bookmark7">
        <w:r>
          <w:rPr>
            <w:rFonts w:ascii="Arial"/>
            <w:color w:val="0000FF"/>
            <w:w w:val="90"/>
            <w:sz w:val="18"/>
          </w:rPr>
          <w:t>Experiment</w:t>
        </w:r>
        <w:r>
          <w:rPr>
            <w:rFonts w:ascii="Arial"/>
            <w:color w:val="0000FF"/>
            <w:spacing w:val="-4"/>
            <w:sz w:val="18"/>
          </w:rPr>
          <w:t> </w:t>
        </w:r>
        <w:r>
          <w:rPr>
            <w:rFonts w:ascii="Arial"/>
            <w:color w:val="0000FF"/>
            <w:w w:val="90"/>
            <w:sz w:val="18"/>
          </w:rPr>
          <w:t>two</w:t>
        </w:r>
      </w:hyperlink>
      <w:r>
        <w:rPr>
          <w:rFonts w:ascii="Arial"/>
          <w:w w:val="90"/>
          <w:sz w:val="18"/>
        </w:rPr>
        <w:t>:</w:t>
      </w:r>
      <w:r>
        <w:rPr>
          <w:rFonts w:ascii="Arial"/>
          <w:spacing w:val="-3"/>
          <w:sz w:val="18"/>
        </w:rPr>
        <w:t> </w:t>
      </w:r>
      <w:r>
        <w:rPr>
          <w:rFonts w:ascii="Arial"/>
          <w:w w:val="90"/>
          <w:sz w:val="18"/>
        </w:rPr>
        <w:t>sighting</w:t>
      </w:r>
      <w:r>
        <w:rPr>
          <w:rFonts w:ascii="Arial"/>
          <w:spacing w:val="-4"/>
          <w:sz w:val="18"/>
        </w:rPr>
        <w:t> </w:t>
      </w:r>
      <w:r>
        <w:rPr>
          <w:rFonts w:ascii="Arial"/>
          <w:w w:val="90"/>
          <w:sz w:val="18"/>
        </w:rPr>
        <w:t>frequencies</w:t>
      </w:r>
      <w:r>
        <w:rPr>
          <w:rFonts w:ascii="Arial"/>
          <w:spacing w:val="-3"/>
          <w:sz w:val="18"/>
        </w:rPr>
        <w:t> </w:t>
      </w:r>
      <w:r>
        <w:rPr>
          <w:rFonts w:ascii="Arial"/>
          <w:w w:val="90"/>
          <w:sz w:val="18"/>
        </w:rPr>
        <w:t>and</w:t>
      </w:r>
      <w:r>
        <w:rPr>
          <w:rFonts w:ascii="Arial"/>
          <w:spacing w:val="-3"/>
          <w:sz w:val="18"/>
        </w:rPr>
        <w:t> </w:t>
      </w:r>
      <w:r>
        <w:rPr>
          <w:rFonts w:ascii="Arial"/>
          <w:w w:val="90"/>
          <w:sz w:val="18"/>
        </w:rPr>
        <w:t>percentages</w:t>
      </w:r>
      <w:r>
        <w:rPr>
          <w:rFonts w:ascii="Arial"/>
          <w:spacing w:val="-4"/>
          <w:sz w:val="18"/>
        </w:rPr>
        <w:t> </w:t>
      </w:r>
      <w:r>
        <w:rPr>
          <w:rFonts w:ascii="Arial"/>
          <w:w w:val="90"/>
          <w:sz w:val="18"/>
        </w:rPr>
        <w:t>by</w:t>
      </w:r>
      <w:r>
        <w:rPr>
          <w:rFonts w:ascii="Arial"/>
          <w:spacing w:val="-3"/>
          <w:sz w:val="18"/>
        </w:rPr>
        <w:t> </w:t>
      </w:r>
      <w:r>
        <w:rPr>
          <w:rFonts w:ascii="Arial"/>
          <w:w w:val="90"/>
          <w:sz w:val="18"/>
        </w:rPr>
        <w:t>experimental</w:t>
      </w:r>
      <w:r>
        <w:rPr>
          <w:rFonts w:ascii="Arial"/>
          <w:spacing w:val="-4"/>
          <w:sz w:val="18"/>
        </w:rPr>
        <w:t> </w:t>
      </w:r>
      <w:r>
        <w:rPr>
          <w:rFonts w:ascii="Arial"/>
          <w:w w:val="90"/>
          <w:sz w:val="18"/>
        </w:rPr>
        <w:t>conditions</w:t>
      </w:r>
      <w:r>
        <w:rPr>
          <w:rFonts w:ascii="Arial"/>
          <w:spacing w:val="-3"/>
          <w:sz w:val="18"/>
        </w:rPr>
        <w:t> </w:t>
      </w:r>
      <w:r>
        <w:rPr>
          <w:rFonts w:ascii="Arial"/>
          <w:w w:val="90"/>
          <w:sz w:val="18"/>
        </w:rPr>
        <w:t>among</w:t>
      </w:r>
      <w:r>
        <w:rPr>
          <w:rFonts w:ascii="Arial"/>
          <w:spacing w:val="-4"/>
          <w:sz w:val="18"/>
        </w:rPr>
        <w:t> </w:t>
      </w:r>
      <w:r>
        <w:rPr>
          <w:rFonts w:ascii="Arial"/>
          <w:w w:val="90"/>
          <w:sz w:val="18"/>
        </w:rPr>
        <w:t>all</w:t>
      </w:r>
      <w:r>
        <w:rPr>
          <w:rFonts w:ascii="Arial"/>
          <w:spacing w:val="-3"/>
          <w:sz w:val="18"/>
        </w:rPr>
        <w:t> </w:t>
      </w:r>
      <w:r>
        <w:rPr>
          <w:rFonts w:ascii="Arial"/>
          <w:spacing w:val="-2"/>
          <w:w w:val="90"/>
          <w:sz w:val="18"/>
        </w:rPr>
        <w:t>participants</w:t>
      </w:r>
    </w:p>
    <w:p>
      <w:pPr>
        <w:pStyle w:val="BodyText"/>
        <w:spacing w:before="1"/>
        <w:rPr>
          <w:rFonts w:ascii="Arial"/>
          <w:sz w:val="8"/>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2"/>
        <w:gridCol w:w="1507"/>
        <w:gridCol w:w="1189"/>
        <w:gridCol w:w="1212"/>
        <w:gridCol w:w="1484"/>
        <w:gridCol w:w="1215"/>
      </w:tblGrid>
      <w:tr>
        <w:trPr>
          <w:trHeight w:val="313" w:hRule="atLeast"/>
        </w:trPr>
        <w:tc>
          <w:tcPr>
            <w:tcW w:w="3032" w:type="dxa"/>
            <w:tcBorders>
              <w:top w:val="single" w:sz="2" w:space="0" w:color="000000"/>
            </w:tcBorders>
          </w:tcPr>
          <w:p>
            <w:pPr>
              <w:pStyle w:val="TableParagraph"/>
              <w:spacing w:before="0"/>
              <w:rPr>
                <w:rFonts w:ascii="Times New Roman"/>
                <w:sz w:val="18"/>
              </w:rPr>
            </w:pPr>
          </w:p>
        </w:tc>
        <w:tc>
          <w:tcPr>
            <w:tcW w:w="1507" w:type="dxa"/>
            <w:tcBorders>
              <w:top w:val="single" w:sz="2" w:space="0" w:color="000000"/>
              <w:bottom w:val="single" w:sz="2" w:space="0" w:color="000000"/>
            </w:tcBorders>
          </w:tcPr>
          <w:p>
            <w:pPr>
              <w:pStyle w:val="TableParagraph"/>
              <w:spacing w:before="29"/>
              <w:rPr>
                <w:rFonts w:ascii="Tahoma"/>
                <w:b/>
                <w:sz w:val="16"/>
              </w:rPr>
            </w:pPr>
            <w:r>
              <w:rPr>
                <w:rFonts w:ascii="Tahoma"/>
                <w:b/>
                <w:w w:val="85"/>
                <w:sz w:val="16"/>
              </w:rPr>
              <w:t>High</w:t>
            </w:r>
            <w:r>
              <w:rPr>
                <w:rFonts w:ascii="Tahoma"/>
                <w:b/>
                <w:spacing w:val="-2"/>
                <w:sz w:val="16"/>
              </w:rPr>
              <w:t> </w:t>
            </w:r>
            <w:r>
              <w:rPr>
                <w:rFonts w:ascii="Tahoma"/>
                <w:b/>
                <w:spacing w:val="-2"/>
                <w:w w:val="95"/>
                <w:sz w:val="16"/>
              </w:rPr>
              <w:t>variability</w:t>
            </w:r>
          </w:p>
        </w:tc>
        <w:tc>
          <w:tcPr>
            <w:tcW w:w="1189" w:type="dxa"/>
            <w:tcBorders>
              <w:top w:val="single" w:sz="2" w:space="0" w:color="000000"/>
              <w:bottom w:val="single" w:sz="2" w:space="0" w:color="000000"/>
            </w:tcBorders>
          </w:tcPr>
          <w:p>
            <w:pPr>
              <w:pStyle w:val="TableParagraph"/>
              <w:spacing w:before="0"/>
              <w:rPr>
                <w:rFonts w:ascii="Times New Roman"/>
                <w:sz w:val="18"/>
              </w:rPr>
            </w:pPr>
          </w:p>
        </w:tc>
        <w:tc>
          <w:tcPr>
            <w:tcW w:w="1212" w:type="dxa"/>
            <w:tcBorders>
              <w:top w:val="single" w:sz="2" w:space="0" w:color="000000"/>
            </w:tcBorders>
          </w:tcPr>
          <w:p>
            <w:pPr>
              <w:pStyle w:val="TableParagraph"/>
              <w:spacing w:before="0"/>
              <w:rPr>
                <w:rFonts w:ascii="Times New Roman"/>
                <w:sz w:val="18"/>
              </w:rPr>
            </w:pPr>
          </w:p>
        </w:tc>
        <w:tc>
          <w:tcPr>
            <w:tcW w:w="1484" w:type="dxa"/>
            <w:tcBorders>
              <w:top w:val="single" w:sz="2" w:space="0" w:color="000000"/>
              <w:bottom w:val="single" w:sz="2" w:space="0" w:color="000000"/>
            </w:tcBorders>
          </w:tcPr>
          <w:p>
            <w:pPr>
              <w:pStyle w:val="TableParagraph"/>
              <w:spacing w:before="29"/>
              <w:ind w:left="-1"/>
              <w:rPr>
                <w:rFonts w:ascii="Tahoma"/>
                <w:b/>
                <w:sz w:val="16"/>
              </w:rPr>
            </w:pPr>
            <w:r>
              <w:rPr>
                <w:rFonts w:ascii="Tahoma"/>
                <w:b/>
                <w:w w:val="85"/>
                <w:sz w:val="16"/>
              </w:rPr>
              <w:t>Low</w:t>
            </w:r>
            <w:r>
              <w:rPr>
                <w:rFonts w:ascii="Tahoma"/>
                <w:b/>
                <w:spacing w:val="-6"/>
                <w:w w:val="85"/>
                <w:sz w:val="16"/>
              </w:rPr>
              <w:t> </w:t>
            </w:r>
            <w:r>
              <w:rPr>
                <w:rFonts w:ascii="Tahoma"/>
                <w:b/>
                <w:spacing w:val="-2"/>
                <w:w w:val="90"/>
                <w:sz w:val="16"/>
              </w:rPr>
              <w:t>variability</w:t>
            </w:r>
          </w:p>
        </w:tc>
        <w:tc>
          <w:tcPr>
            <w:tcW w:w="1215" w:type="dxa"/>
            <w:tcBorders>
              <w:top w:val="single" w:sz="2" w:space="0" w:color="000000"/>
              <w:bottom w:val="single" w:sz="2" w:space="0" w:color="000000"/>
            </w:tcBorders>
          </w:tcPr>
          <w:p>
            <w:pPr>
              <w:pStyle w:val="TableParagraph"/>
              <w:spacing w:before="0"/>
              <w:rPr>
                <w:rFonts w:ascii="Times New Roman"/>
                <w:sz w:val="18"/>
              </w:rPr>
            </w:pPr>
          </w:p>
        </w:tc>
      </w:tr>
      <w:tr>
        <w:trPr>
          <w:trHeight w:val="316" w:hRule="atLeast"/>
        </w:trPr>
        <w:tc>
          <w:tcPr>
            <w:tcW w:w="3032" w:type="dxa"/>
            <w:tcBorders>
              <w:bottom w:val="single" w:sz="2" w:space="0" w:color="000000"/>
            </w:tcBorders>
          </w:tcPr>
          <w:p>
            <w:pPr>
              <w:pStyle w:val="TableParagraph"/>
              <w:spacing w:before="29"/>
              <w:ind w:left="-1"/>
              <w:rPr>
                <w:rFonts w:ascii="Tahoma"/>
                <w:b/>
                <w:sz w:val="16"/>
              </w:rPr>
            </w:pPr>
            <w:r>
              <w:rPr>
                <w:rFonts w:ascii="Tahoma"/>
                <w:b/>
                <w:w w:val="85"/>
                <w:sz w:val="16"/>
              </w:rPr>
              <w:t>Expectations</w:t>
            </w:r>
            <w:r>
              <w:rPr>
                <w:rFonts w:ascii="Tahoma"/>
                <w:b/>
                <w:spacing w:val="-1"/>
                <w:w w:val="85"/>
                <w:sz w:val="16"/>
              </w:rPr>
              <w:t> </w:t>
            </w:r>
            <w:r>
              <w:rPr>
                <w:rFonts w:ascii="Tahoma"/>
                <w:b/>
                <w:w w:val="85"/>
                <w:sz w:val="16"/>
              </w:rPr>
              <w:t>of</w:t>
            </w:r>
            <w:r>
              <w:rPr>
                <w:rFonts w:ascii="Tahoma"/>
                <w:b/>
                <w:spacing w:val="-1"/>
                <w:w w:val="85"/>
                <w:sz w:val="16"/>
              </w:rPr>
              <w:t> </w:t>
            </w:r>
            <w:r>
              <w:rPr>
                <w:rFonts w:ascii="Tahoma"/>
                <w:b/>
                <w:spacing w:val="-2"/>
                <w:w w:val="85"/>
                <w:sz w:val="16"/>
              </w:rPr>
              <w:t>encounter</w:t>
            </w:r>
          </w:p>
        </w:tc>
        <w:tc>
          <w:tcPr>
            <w:tcW w:w="1507" w:type="dxa"/>
            <w:tcBorders>
              <w:top w:val="single" w:sz="2" w:space="0" w:color="000000"/>
              <w:bottom w:val="single" w:sz="2" w:space="0" w:color="000000"/>
            </w:tcBorders>
          </w:tcPr>
          <w:p>
            <w:pPr>
              <w:pStyle w:val="TableParagraph"/>
              <w:spacing w:before="29"/>
              <w:rPr>
                <w:rFonts w:ascii="Tahoma"/>
                <w:b/>
                <w:sz w:val="16"/>
              </w:rPr>
            </w:pPr>
            <w:r>
              <w:rPr>
                <w:rFonts w:ascii="Tahoma"/>
                <w:b/>
                <w:spacing w:val="-4"/>
                <w:sz w:val="16"/>
              </w:rPr>
              <w:t>High</w:t>
            </w:r>
          </w:p>
        </w:tc>
        <w:tc>
          <w:tcPr>
            <w:tcW w:w="1189" w:type="dxa"/>
            <w:tcBorders>
              <w:top w:val="single" w:sz="2" w:space="0" w:color="000000"/>
              <w:bottom w:val="single" w:sz="2" w:space="0" w:color="000000"/>
            </w:tcBorders>
          </w:tcPr>
          <w:p>
            <w:pPr>
              <w:pStyle w:val="TableParagraph"/>
              <w:spacing w:before="29"/>
              <w:ind w:right="7"/>
              <w:jc w:val="center"/>
              <w:rPr>
                <w:rFonts w:ascii="Tahoma"/>
                <w:b/>
                <w:sz w:val="16"/>
              </w:rPr>
            </w:pPr>
            <w:r>
              <w:rPr>
                <w:rFonts w:ascii="Tahoma"/>
                <w:b/>
                <w:spacing w:val="-5"/>
                <w:w w:val="95"/>
                <w:sz w:val="16"/>
              </w:rPr>
              <w:t>Low</w:t>
            </w:r>
          </w:p>
        </w:tc>
        <w:tc>
          <w:tcPr>
            <w:tcW w:w="1212" w:type="dxa"/>
            <w:tcBorders>
              <w:bottom w:val="single" w:sz="2" w:space="0" w:color="000000"/>
            </w:tcBorders>
          </w:tcPr>
          <w:p>
            <w:pPr>
              <w:pStyle w:val="TableParagraph"/>
              <w:spacing w:before="0"/>
              <w:rPr>
                <w:rFonts w:ascii="Times New Roman"/>
                <w:sz w:val="18"/>
              </w:rPr>
            </w:pPr>
          </w:p>
        </w:tc>
        <w:tc>
          <w:tcPr>
            <w:tcW w:w="1484" w:type="dxa"/>
            <w:tcBorders>
              <w:top w:val="single" w:sz="2" w:space="0" w:color="000000"/>
              <w:bottom w:val="single" w:sz="2" w:space="0" w:color="000000"/>
            </w:tcBorders>
          </w:tcPr>
          <w:p>
            <w:pPr>
              <w:pStyle w:val="TableParagraph"/>
              <w:spacing w:before="29"/>
              <w:ind w:left="-1"/>
              <w:rPr>
                <w:rFonts w:ascii="Tahoma"/>
                <w:b/>
                <w:sz w:val="16"/>
              </w:rPr>
            </w:pPr>
            <w:r>
              <w:rPr>
                <w:rFonts w:ascii="Tahoma"/>
                <w:b/>
                <w:spacing w:val="-4"/>
                <w:sz w:val="16"/>
              </w:rPr>
              <w:t>High</w:t>
            </w:r>
          </w:p>
        </w:tc>
        <w:tc>
          <w:tcPr>
            <w:tcW w:w="1215" w:type="dxa"/>
            <w:tcBorders>
              <w:top w:val="single" w:sz="2" w:space="0" w:color="000000"/>
              <w:bottom w:val="single" w:sz="2" w:space="0" w:color="000000"/>
            </w:tcBorders>
          </w:tcPr>
          <w:p>
            <w:pPr>
              <w:pStyle w:val="TableParagraph"/>
              <w:spacing w:before="29"/>
              <w:ind w:left="9"/>
              <w:jc w:val="center"/>
              <w:rPr>
                <w:rFonts w:ascii="Tahoma"/>
                <w:b/>
                <w:sz w:val="16"/>
              </w:rPr>
            </w:pPr>
            <w:r>
              <w:rPr>
                <w:rFonts w:ascii="Tahoma"/>
                <w:b/>
                <w:spacing w:val="-5"/>
                <w:w w:val="95"/>
                <w:sz w:val="16"/>
              </w:rPr>
              <w:t>Low</w:t>
            </w:r>
          </w:p>
        </w:tc>
      </w:tr>
      <w:tr>
        <w:trPr>
          <w:trHeight w:val="296" w:hRule="atLeast"/>
        </w:trPr>
        <w:tc>
          <w:tcPr>
            <w:tcW w:w="3032" w:type="dxa"/>
            <w:tcBorders>
              <w:top w:val="single" w:sz="2" w:space="0" w:color="000000"/>
            </w:tcBorders>
          </w:tcPr>
          <w:p>
            <w:pPr>
              <w:pStyle w:val="TableParagraph"/>
              <w:spacing w:before="76"/>
              <w:ind w:left="-1"/>
              <w:rPr>
                <w:sz w:val="16"/>
              </w:rPr>
            </w:pPr>
            <w:r>
              <w:rPr>
                <w:w w:val="85"/>
                <w:sz w:val="16"/>
              </w:rPr>
              <w:t>Accurate</w:t>
            </w:r>
            <w:r>
              <w:rPr>
                <w:spacing w:val="17"/>
                <w:sz w:val="16"/>
              </w:rPr>
              <w:t> </w:t>
            </w:r>
            <w:r>
              <w:rPr>
                <w:spacing w:val="-2"/>
                <w:sz w:val="16"/>
              </w:rPr>
              <w:t>sightings</w:t>
            </w:r>
          </w:p>
        </w:tc>
        <w:tc>
          <w:tcPr>
            <w:tcW w:w="1507" w:type="dxa"/>
            <w:tcBorders>
              <w:top w:val="single" w:sz="2" w:space="0" w:color="000000"/>
            </w:tcBorders>
          </w:tcPr>
          <w:p>
            <w:pPr>
              <w:pStyle w:val="TableParagraph"/>
              <w:spacing w:before="76"/>
              <w:ind w:left="86"/>
              <w:rPr>
                <w:sz w:val="16"/>
              </w:rPr>
            </w:pPr>
            <w:r>
              <w:rPr>
                <w:w w:val="85"/>
                <w:sz w:val="16"/>
              </w:rPr>
              <w:t>9</w:t>
            </w:r>
            <w:r>
              <w:rPr>
                <w:spacing w:val="-2"/>
                <w:w w:val="85"/>
                <w:sz w:val="16"/>
              </w:rPr>
              <w:t> </w:t>
            </w:r>
            <w:r>
              <w:rPr>
                <w:spacing w:val="-2"/>
                <w:w w:val="95"/>
                <w:sz w:val="16"/>
              </w:rPr>
              <w:t>(10.23%)</w:t>
            </w:r>
          </w:p>
        </w:tc>
        <w:tc>
          <w:tcPr>
            <w:tcW w:w="1189" w:type="dxa"/>
            <w:tcBorders>
              <w:top w:val="single" w:sz="2" w:space="0" w:color="000000"/>
            </w:tcBorders>
          </w:tcPr>
          <w:p>
            <w:pPr>
              <w:pStyle w:val="TableParagraph"/>
              <w:spacing w:before="76"/>
              <w:ind w:right="75"/>
              <w:jc w:val="right"/>
              <w:rPr>
                <w:sz w:val="16"/>
              </w:rPr>
            </w:pPr>
            <w:r>
              <w:rPr>
                <w:w w:val="85"/>
                <w:sz w:val="16"/>
              </w:rPr>
              <w:t>4</w:t>
            </w:r>
            <w:r>
              <w:rPr>
                <w:spacing w:val="-2"/>
                <w:w w:val="85"/>
                <w:sz w:val="16"/>
              </w:rPr>
              <w:t> </w:t>
            </w:r>
            <w:r>
              <w:rPr>
                <w:spacing w:val="-2"/>
                <w:w w:val="95"/>
                <w:sz w:val="16"/>
              </w:rPr>
              <w:t>(4.21%)</w:t>
            </w:r>
          </w:p>
        </w:tc>
        <w:tc>
          <w:tcPr>
            <w:tcW w:w="1212" w:type="dxa"/>
            <w:tcBorders>
              <w:top w:val="single" w:sz="2" w:space="0" w:color="000000"/>
            </w:tcBorders>
          </w:tcPr>
          <w:p>
            <w:pPr>
              <w:pStyle w:val="TableParagraph"/>
              <w:spacing w:before="0"/>
              <w:rPr>
                <w:rFonts w:ascii="Times New Roman"/>
                <w:sz w:val="18"/>
              </w:rPr>
            </w:pPr>
          </w:p>
        </w:tc>
        <w:tc>
          <w:tcPr>
            <w:tcW w:w="1484" w:type="dxa"/>
            <w:tcBorders>
              <w:top w:val="single" w:sz="2" w:space="0" w:color="000000"/>
            </w:tcBorders>
          </w:tcPr>
          <w:p>
            <w:pPr>
              <w:pStyle w:val="TableParagraph"/>
              <w:spacing w:before="76"/>
              <w:ind w:left="8"/>
              <w:rPr>
                <w:sz w:val="16"/>
              </w:rPr>
            </w:pPr>
            <w:r>
              <w:rPr>
                <w:w w:val="85"/>
                <w:sz w:val="16"/>
              </w:rPr>
              <w:t>10</w:t>
            </w:r>
            <w:r>
              <w:rPr>
                <w:spacing w:val="-5"/>
                <w:w w:val="95"/>
                <w:sz w:val="16"/>
              </w:rPr>
              <w:t> </w:t>
            </w:r>
            <w:r>
              <w:rPr>
                <w:spacing w:val="-2"/>
                <w:w w:val="95"/>
                <w:sz w:val="16"/>
              </w:rPr>
              <w:t>(10.99%)</w:t>
            </w:r>
          </w:p>
        </w:tc>
        <w:tc>
          <w:tcPr>
            <w:tcW w:w="1215" w:type="dxa"/>
            <w:tcBorders>
              <w:top w:val="single" w:sz="2" w:space="0" w:color="000000"/>
            </w:tcBorders>
          </w:tcPr>
          <w:p>
            <w:pPr>
              <w:pStyle w:val="TableParagraph"/>
              <w:spacing w:before="76"/>
              <w:ind w:right="78"/>
              <w:jc w:val="right"/>
              <w:rPr>
                <w:sz w:val="16"/>
              </w:rPr>
            </w:pPr>
            <w:r>
              <w:rPr>
                <w:w w:val="85"/>
                <w:sz w:val="16"/>
              </w:rPr>
              <w:t>4</w:t>
            </w:r>
            <w:r>
              <w:rPr>
                <w:spacing w:val="-2"/>
                <w:w w:val="85"/>
                <w:sz w:val="16"/>
              </w:rPr>
              <w:t> </w:t>
            </w:r>
            <w:r>
              <w:rPr>
                <w:spacing w:val="-2"/>
                <w:w w:val="95"/>
                <w:sz w:val="16"/>
              </w:rPr>
              <w:t>(4.26%)</w:t>
            </w:r>
          </w:p>
        </w:tc>
      </w:tr>
      <w:tr>
        <w:trPr>
          <w:trHeight w:val="241" w:hRule="atLeast"/>
        </w:trPr>
        <w:tc>
          <w:tcPr>
            <w:tcW w:w="3032" w:type="dxa"/>
          </w:tcPr>
          <w:p>
            <w:pPr>
              <w:pStyle w:val="TableParagraph"/>
              <w:ind w:left="-1"/>
              <w:rPr>
                <w:sz w:val="16"/>
              </w:rPr>
            </w:pPr>
            <w:r>
              <w:rPr>
                <w:w w:val="85"/>
                <w:sz w:val="16"/>
              </w:rPr>
              <w:t>Reported</w:t>
            </w:r>
            <w:r>
              <w:rPr>
                <w:spacing w:val="24"/>
                <w:sz w:val="16"/>
              </w:rPr>
              <w:t> </w:t>
            </w:r>
            <w:r>
              <w:rPr>
                <w:spacing w:val="-2"/>
                <w:sz w:val="16"/>
              </w:rPr>
              <w:t>sightings</w:t>
            </w:r>
          </w:p>
        </w:tc>
        <w:tc>
          <w:tcPr>
            <w:tcW w:w="1507" w:type="dxa"/>
          </w:tcPr>
          <w:p>
            <w:pPr>
              <w:pStyle w:val="TableParagraph"/>
              <w:ind w:left="86"/>
              <w:rPr>
                <w:sz w:val="16"/>
              </w:rPr>
            </w:pPr>
            <w:r>
              <w:rPr>
                <w:w w:val="85"/>
                <w:sz w:val="16"/>
              </w:rPr>
              <w:t>5</w:t>
            </w:r>
            <w:r>
              <w:rPr>
                <w:spacing w:val="-2"/>
                <w:w w:val="85"/>
                <w:sz w:val="16"/>
              </w:rPr>
              <w:t> </w:t>
            </w:r>
            <w:r>
              <w:rPr>
                <w:spacing w:val="-2"/>
                <w:w w:val="95"/>
                <w:sz w:val="16"/>
              </w:rPr>
              <w:t>(5.68%)</w:t>
            </w:r>
          </w:p>
        </w:tc>
        <w:tc>
          <w:tcPr>
            <w:tcW w:w="1189" w:type="dxa"/>
          </w:tcPr>
          <w:p>
            <w:pPr>
              <w:pStyle w:val="TableParagraph"/>
              <w:ind w:right="75"/>
              <w:jc w:val="right"/>
              <w:rPr>
                <w:sz w:val="16"/>
              </w:rPr>
            </w:pPr>
            <w:r>
              <w:rPr>
                <w:w w:val="85"/>
                <w:sz w:val="16"/>
              </w:rPr>
              <w:t>2</w:t>
            </w:r>
            <w:r>
              <w:rPr>
                <w:spacing w:val="-2"/>
                <w:w w:val="85"/>
                <w:sz w:val="16"/>
              </w:rPr>
              <w:t> </w:t>
            </w:r>
            <w:r>
              <w:rPr>
                <w:spacing w:val="-2"/>
                <w:w w:val="95"/>
                <w:sz w:val="16"/>
              </w:rPr>
              <w:t>(2.11%)</w:t>
            </w:r>
          </w:p>
        </w:tc>
        <w:tc>
          <w:tcPr>
            <w:tcW w:w="1212" w:type="dxa"/>
          </w:tcPr>
          <w:p>
            <w:pPr>
              <w:pStyle w:val="TableParagraph"/>
              <w:spacing w:before="0"/>
              <w:rPr>
                <w:rFonts w:ascii="Times New Roman"/>
                <w:sz w:val="16"/>
              </w:rPr>
            </w:pPr>
          </w:p>
        </w:tc>
        <w:tc>
          <w:tcPr>
            <w:tcW w:w="1484" w:type="dxa"/>
          </w:tcPr>
          <w:p>
            <w:pPr>
              <w:pStyle w:val="TableParagraph"/>
              <w:ind w:left="86"/>
              <w:rPr>
                <w:sz w:val="16"/>
              </w:rPr>
            </w:pPr>
            <w:r>
              <w:rPr>
                <w:w w:val="85"/>
                <w:sz w:val="16"/>
              </w:rPr>
              <w:t>5</w:t>
            </w:r>
            <w:r>
              <w:rPr>
                <w:spacing w:val="-2"/>
                <w:w w:val="85"/>
                <w:sz w:val="16"/>
              </w:rPr>
              <w:t> </w:t>
            </w:r>
            <w:r>
              <w:rPr>
                <w:spacing w:val="-2"/>
                <w:w w:val="95"/>
                <w:sz w:val="16"/>
              </w:rPr>
              <w:t>(5.49%)</w:t>
            </w:r>
          </w:p>
        </w:tc>
        <w:tc>
          <w:tcPr>
            <w:tcW w:w="1215" w:type="dxa"/>
          </w:tcPr>
          <w:p>
            <w:pPr>
              <w:pStyle w:val="TableParagraph"/>
              <w:ind w:right="80"/>
              <w:jc w:val="right"/>
              <w:rPr>
                <w:sz w:val="16"/>
              </w:rPr>
            </w:pPr>
            <w:r>
              <w:rPr>
                <w:w w:val="85"/>
                <w:sz w:val="16"/>
              </w:rPr>
              <w:t>2</w:t>
            </w:r>
            <w:r>
              <w:rPr>
                <w:spacing w:val="-2"/>
                <w:w w:val="85"/>
                <w:sz w:val="16"/>
              </w:rPr>
              <w:t> </w:t>
            </w:r>
            <w:r>
              <w:rPr>
                <w:spacing w:val="-2"/>
                <w:w w:val="95"/>
                <w:sz w:val="16"/>
              </w:rPr>
              <w:t>(2.13%)</w:t>
            </w:r>
          </w:p>
        </w:tc>
      </w:tr>
      <w:tr>
        <w:trPr>
          <w:trHeight w:val="242" w:hRule="atLeast"/>
        </w:trPr>
        <w:tc>
          <w:tcPr>
            <w:tcW w:w="3032" w:type="dxa"/>
          </w:tcPr>
          <w:p>
            <w:pPr>
              <w:pStyle w:val="TableParagraph"/>
              <w:ind w:left="-1"/>
              <w:rPr>
                <w:sz w:val="16"/>
              </w:rPr>
            </w:pPr>
            <w:r>
              <w:rPr>
                <w:w w:val="90"/>
                <w:sz w:val="16"/>
              </w:rPr>
              <w:t>Non-reported</w:t>
            </w:r>
            <w:r>
              <w:rPr>
                <w:spacing w:val="17"/>
                <w:sz w:val="16"/>
              </w:rPr>
              <w:t> </w:t>
            </w:r>
            <w:r>
              <w:rPr>
                <w:spacing w:val="-2"/>
                <w:w w:val="90"/>
                <w:sz w:val="16"/>
              </w:rPr>
              <w:t>sightings</w:t>
            </w:r>
          </w:p>
        </w:tc>
        <w:tc>
          <w:tcPr>
            <w:tcW w:w="1507" w:type="dxa"/>
          </w:tcPr>
          <w:p>
            <w:pPr>
              <w:pStyle w:val="TableParagraph"/>
              <w:ind w:left="86"/>
              <w:rPr>
                <w:sz w:val="16"/>
              </w:rPr>
            </w:pPr>
            <w:r>
              <w:rPr>
                <w:w w:val="85"/>
                <w:sz w:val="16"/>
              </w:rPr>
              <w:t>4</w:t>
            </w:r>
            <w:r>
              <w:rPr>
                <w:spacing w:val="-2"/>
                <w:w w:val="85"/>
                <w:sz w:val="16"/>
              </w:rPr>
              <w:t> </w:t>
            </w:r>
            <w:r>
              <w:rPr>
                <w:spacing w:val="-2"/>
                <w:w w:val="95"/>
                <w:sz w:val="16"/>
              </w:rPr>
              <w:t>(4.55%)</w:t>
            </w:r>
          </w:p>
        </w:tc>
        <w:tc>
          <w:tcPr>
            <w:tcW w:w="1189" w:type="dxa"/>
          </w:tcPr>
          <w:p>
            <w:pPr>
              <w:pStyle w:val="TableParagraph"/>
              <w:ind w:right="75"/>
              <w:jc w:val="right"/>
              <w:rPr>
                <w:sz w:val="16"/>
              </w:rPr>
            </w:pPr>
            <w:r>
              <w:rPr>
                <w:w w:val="85"/>
                <w:sz w:val="16"/>
              </w:rPr>
              <w:t>2</w:t>
            </w:r>
            <w:r>
              <w:rPr>
                <w:spacing w:val="-2"/>
                <w:w w:val="85"/>
                <w:sz w:val="16"/>
              </w:rPr>
              <w:t> </w:t>
            </w:r>
            <w:r>
              <w:rPr>
                <w:spacing w:val="-2"/>
                <w:w w:val="95"/>
                <w:sz w:val="16"/>
              </w:rPr>
              <w:t>(2.11%)</w:t>
            </w:r>
          </w:p>
        </w:tc>
        <w:tc>
          <w:tcPr>
            <w:tcW w:w="1212" w:type="dxa"/>
          </w:tcPr>
          <w:p>
            <w:pPr>
              <w:pStyle w:val="TableParagraph"/>
              <w:spacing w:before="0"/>
              <w:rPr>
                <w:rFonts w:ascii="Times New Roman"/>
                <w:sz w:val="16"/>
              </w:rPr>
            </w:pPr>
          </w:p>
        </w:tc>
        <w:tc>
          <w:tcPr>
            <w:tcW w:w="1484" w:type="dxa"/>
          </w:tcPr>
          <w:p>
            <w:pPr>
              <w:pStyle w:val="TableParagraph"/>
              <w:ind w:left="86"/>
              <w:rPr>
                <w:sz w:val="16"/>
              </w:rPr>
            </w:pPr>
            <w:r>
              <w:rPr>
                <w:w w:val="85"/>
                <w:sz w:val="16"/>
              </w:rPr>
              <w:t>5</w:t>
            </w:r>
            <w:r>
              <w:rPr>
                <w:spacing w:val="-2"/>
                <w:w w:val="85"/>
                <w:sz w:val="16"/>
              </w:rPr>
              <w:t> </w:t>
            </w:r>
            <w:r>
              <w:rPr>
                <w:spacing w:val="-2"/>
                <w:w w:val="95"/>
                <w:sz w:val="16"/>
              </w:rPr>
              <w:t>(5.49%)</w:t>
            </w:r>
          </w:p>
        </w:tc>
        <w:tc>
          <w:tcPr>
            <w:tcW w:w="1215" w:type="dxa"/>
          </w:tcPr>
          <w:p>
            <w:pPr>
              <w:pStyle w:val="TableParagraph"/>
              <w:ind w:right="79"/>
              <w:jc w:val="right"/>
              <w:rPr>
                <w:sz w:val="16"/>
              </w:rPr>
            </w:pPr>
            <w:r>
              <w:rPr>
                <w:w w:val="85"/>
                <w:sz w:val="16"/>
              </w:rPr>
              <w:t>2</w:t>
            </w:r>
            <w:r>
              <w:rPr>
                <w:spacing w:val="-2"/>
                <w:w w:val="85"/>
                <w:sz w:val="16"/>
              </w:rPr>
              <w:t> </w:t>
            </w:r>
            <w:r>
              <w:rPr>
                <w:spacing w:val="-2"/>
                <w:w w:val="95"/>
                <w:sz w:val="16"/>
              </w:rPr>
              <w:t>(2.13%)</w:t>
            </w:r>
          </w:p>
        </w:tc>
      </w:tr>
      <w:tr>
        <w:trPr>
          <w:trHeight w:val="241" w:hRule="atLeast"/>
        </w:trPr>
        <w:tc>
          <w:tcPr>
            <w:tcW w:w="3032" w:type="dxa"/>
          </w:tcPr>
          <w:p>
            <w:pPr>
              <w:pStyle w:val="TableParagraph"/>
              <w:ind w:left="-1"/>
              <w:rPr>
                <w:sz w:val="16"/>
              </w:rPr>
            </w:pPr>
            <w:r>
              <w:rPr>
                <w:w w:val="85"/>
                <w:sz w:val="16"/>
              </w:rPr>
              <w:t>Inaccurate</w:t>
            </w:r>
            <w:r>
              <w:rPr>
                <w:spacing w:val="19"/>
                <w:sz w:val="16"/>
              </w:rPr>
              <w:t> </w:t>
            </w:r>
            <w:r>
              <w:rPr>
                <w:spacing w:val="-2"/>
                <w:sz w:val="16"/>
              </w:rPr>
              <w:t>sightings</w:t>
            </w:r>
          </w:p>
        </w:tc>
        <w:tc>
          <w:tcPr>
            <w:tcW w:w="1507" w:type="dxa"/>
          </w:tcPr>
          <w:p>
            <w:pPr>
              <w:pStyle w:val="TableParagraph"/>
              <w:ind w:left="8"/>
              <w:rPr>
                <w:sz w:val="16"/>
              </w:rPr>
            </w:pPr>
            <w:r>
              <w:rPr>
                <w:w w:val="85"/>
                <w:sz w:val="16"/>
              </w:rPr>
              <w:t>13</w:t>
            </w:r>
            <w:r>
              <w:rPr>
                <w:spacing w:val="-5"/>
                <w:w w:val="95"/>
                <w:sz w:val="16"/>
              </w:rPr>
              <w:t> </w:t>
            </w:r>
            <w:r>
              <w:rPr>
                <w:spacing w:val="-2"/>
                <w:w w:val="95"/>
                <w:sz w:val="16"/>
              </w:rPr>
              <w:t>(14.77%)</w:t>
            </w:r>
          </w:p>
        </w:tc>
        <w:tc>
          <w:tcPr>
            <w:tcW w:w="1189" w:type="dxa"/>
          </w:tcPr>
          <w:p>
            <w:pPr>
              <w:pStyle w:val="TableParagraph"/>
              <w:ind w:right="-15"/>
              <w:jc w:val="right"/>
              <w:rPr>
                <w:sz w:val="16"/>
              </w:rPr>
            </w:pPr>
            <w:r>
              <w:rPr>
                <w:w w:val="85"/>
                <w:sz w:val="16"/>
              </w:rPr>
              <w:t>14</w:t>
            </w:r>
            <w:r>
              <w:rPr>
                <w:spacing w:val="-5"/>
                <w:w w:val="95"/>
                <w:sz w:val="16"/>
              </w:rPr>
              <w:t> </w:t>
            </w:r>
            <w:r>
              <w:rPr>
                <w:spacing w:val="-2"/>
                <w:w w:val="95"/>
                <w:sz w:val="16"/>
              </w:rPr>
              <w:t>(14.74%)</w:t>
            </w:r>
          </w:p>
        </w:tc>
        <w:tc>
          <w:tcPr>
            <w:tcW w:w="1212" w:type="dxa"/>
          </w:tcPr>
          <w:p>
            <w:pPr>
              <w:pStyle w:val="TableParagraph"/>
              <w:spacing w:before="0"/>
              <w:rPr>
                <w:rFonts w:ascii="Times New Roman"/>
                <w:sz w:val="16"/>
              </w:rPr>
            </w:pPr>
          </w:p>
        </w:tc>
        <w:tc>
          <w:tcPr>
            <w:tcW w:w="1484" w:type="dxa"/>
          </w:tcPr>
          <w:p>
            <w:pPr>
              <w:pStyle w:val="TableParagraph"/>
              <w:ind w:left="7"/>
              <w:rPr>
                <w:sz w:val="16"/>
              </w:rPr>
            </w:pPr>
            <w:r>
              <w:rPr>
                <w:w w:val="85"/>
                <w:sz w:val="16"/>
              </w:rPr>
              <w:t>16</w:t>
            </w:r>
            <w:r>
              <w:rPr>
                <w:spacing w:val="-5"/>
                <w:w w:val="95"/>
                <w:sz w:val="16"/>
              </w:rPr>
              <w:t> </w:t>
            </w:r>
            <w:r>
              <w:rPr>
                <w:spacing w:val="-2"/>
                <w:w w:val="95"/>
                <w:sz w:val="16"/>
              </w:rPr>
              <w:t>(17.58%)</w:t>
            </w:r>
          </w:p>
        </w:tc>
        <w:tc>
          <w:tcPr>
            <w:tcW w:w="1215" w:type="dxa"/>
          </w:tcPr>
          <w:p>
            <w:pPr>
              <w:pStyle w:val="TableParagraph"/>
              <w:ind w:right="1"/>
              <w:jc w:val="right"/>
              <w:rPr>
                <w:sz w:val="16"/>
              </w:rPr>
            </w:pPr>
            <w:r>
              <w:rPr>
                <w:w w:val="85"/>
                <w:sz w:val="16"/>
              </w:rPr>
              <w:t>16</w:t>
            </w:r>
            <w:r>
              <w:rPr>
                <w:spacing w:val="-5"/>
                <w:w w:val="95"/>
                <w:sz w:val="16"/>
              </w:rPr>
              <w:t> </w:t>
            </w:r>
            <w:r>
              <w:rPr>
                <w:spacing w:val="-2"/>
                <w:w w:val="95"/>
                <w:sz w:val="16"/>
              </w:rPr>
              <w:t>(17.02%)</w:t>
            </w:r>
          </w:p>
        </w:tc>
      </w:tr>
      <w:tr>
        <w:trPr>
          <w:trHeight w:val="241" w:hRule="atLeast"/>
        </w:trPr>
        <w:tc>
          <w:tcPr>
            <w:tcW w:w="3032" w:type="dxa"/>
          </w:tcPr>
          <w:p>
            <w:pPr>
              <w:pStyle w:val="TableParagraph"/>
              <w:ind w:left="-1"/>
              <w:rPr>
                <w:sz w:val="16"/>
              </w:rPr>
            </w:pPr>
            <w:r>
              <w:rPr>
                <w:w w:val="85"/>
                <w:sz w:val="16"/>
              </w:rPr>
              <w:t>Reported</w:t>
            </w:r>
            <w:r>
              <w:rPr>
                <w:spacing w:val="24"/>
                <w:sz w:val="16"/>
              </w:rPr>
              <w:t> </w:t>
            </w:r>
            <w:r>
              <w:rPr>
                <w:spacing w:val="-2"/>
                <w:sz w:val="16"/>
              </w:rPr>
              <w:t>sightings</w:t>
            </w:r>
          </w:p>
        </w:tc>
        <w:tc>
          <w:tcPr>
            <w:tcW w:w="1507" w:type="dxa"/>
          </w:tcPr>
          <w:p>
            <w:pPr>
              <w:pStyle w:val="TableParagraph"/>
              <w:ind w:left="86"/>
              <w:rPr>
                <w:sz w:val="16"/>
              </w:rPr>
            </w:pPr>
            <w:r>
              <w:rPr>
                <w:w w:val="85"/>
                <w:sz w:val="16"/>
              </w:rPr>
              <w:t>4</w:t>
            </w:r>
            <w:r>
              <w:rPr>
                <w:spacing w:val="-2"/>
                <w:w w:val="85"/>
                <w:sz w:val="16"/>
              </w:rPr>
              <w:t> </w:t>
            </w:r>
            <w:r>
              <w:rPr>
                <w:spacing w:val="-2"/>
                <w:w w:val="95"/>
                <w:sz w:val="16"/>
              </w:rPr>
              <w:t>(4.55%)</w:t>
            </w:r>
          </w:p>
        </w:tc>
        <w:tc>
          <w:tcPr>
            <w:tcW w:w="1189" w:type="dxa"/>
          </w:tcPr>
          <w:p>
            <w:pPr>
              <w:pStyle w:val="TableParagraph"/>
              <w:ind w:right="77"/>
              <w:jc w:val="right"/>
              <w:rPr>
                <w:sz w:val="16"/>
              </w:rPr>
            </w:pPr>
            <w:r>
              <w:rPr>
                <w:w w:val="85"/>
                <w:sz w:val="16"/>
              </w:rPr>
              <w:t>0</w:t>
            </w:r>
            <w:r>
              <w:rPr>
                <w:spacing w:val="-2"/>
                <w:w w:val="85"/>
                <w:sz w:val="16"/>
              </w:rPr>
              <w:t> </w:t>
            </w:r>
            <w:r>
              <w:rPr>
                <w:spacing w:val="-2"/>
                <w:w w:val="95"/>
                <w:sz w:val="16"/>
              </w:rPr>
              <w:t>(0.00%)</w:t>
            </w:r>
          </w:p>
        </w:tc>
        <w:tc>
          <w:tcPr>
            <w:tcW w:w="1212" w:type="dxa"/>
          </w:tcPr>
          <w:p>
            <w:pPr>
              <w:pStyle w:val="TableParagraph"/>
              <w:spacing w:before="0"/>
              <w:rPr>
                <w:rFonts w:ascii="Times New Roman"/>
                <w:sz w:val="16"/>
              </w:rPr>
            </w:pPr>
          </w:p>
        </w:tc>
        <w:tc>
          <w:tcPr>
            <w:tcW w:w="1484" w:type="dxa"/>
          </w:tcPr>
          <w:p>
            <w:pPr>
              <w:pStyle w:val="TableParagraph"/>
              <w:ind w:left="85"/>
              <w:rPr>
                <w:sz w:val="16"/>
              </w:rPr>
            </w:pPr>
            <w:r>
              <w:rPr>
                <w:w w:val="85"/>
                <w:sz w:val="16"/>
              </w:rPr>
              <w:t>3</w:t>
            </w:r>
            <w:r>
              <w:rPr>
                <w:spacing w:val="-2"/>
                <w:w w:val="85"/>
                <w:sz w:val="16"/>
              </w:rPr>
              <w:t> </w:t>
            </w:r>
            <w:r>
              <w:rPr>
                <w:spacing w:val="-2"/>
                <w:w w:val="95"/>
                <w:sz w:val="16"/>
              </w:rPr>
              <w:t>(3.30%)</w:t>
            </w:r>
          </w:p>
        </w:tc>
        <w:tc>
          <w:tcPr>
            <w:tcW w:w="1215" w:type="dxa"/>
          </w:tcPr>
          <w:p>
            <w:pPr>
              <w:pStyle w:val="TableParagraph"/>
              <w:ind w:right="79"/>
              <w:jc w:val="right"/>
              <w:rPr>
                <w:sz w:val="16"/>
              </w:rPr>
            </w:pPr>
            <w:r>
              <w:rPr>
                <w:w w:val="85"/>
                <w:sz w:val="16"/>
              </w:rPr>
              <w:t>3</w:t>
            </w:r>
            <w:r>
              <w:rPr>
                <w:spacing w:val="-2"/>
                <w:w w:val="85"/>
                <w:sz w:val="16"/>
              </w:rPr>
              <w:t> </w:t>
            </w:r>
            <w:r>
              <w:rPr>
                <w:spacing w:val="-2"/>
                <w:w w:val="95"/>
                <w:sz w:val="16"/>
              </w:rPr>
              <w:t>(3.19%)</w:t>
            </w:r>
          </w:p>
        </w:tc>
      </w:tr>
      <w:tr>
        <w:trPr>
          <w:trHeight w:val="242" w:hRule="atLeast"/>
        </w:trPr>
        <w:tc>
          <w:tcPr>
            <w:tcW w:w="3032" w:type="dxa"/>
          </w:tcPr>
          <w:p>
            <w:pPr>
              <w:pStyle w:val="TableParagraph"/>
              <w:ind w:left="-2"/>
              <w:rPr>
                <w:sz w:val="16"/>
              </w:rPr>
            </w:pPr>
            <w:r>
              <w:rPr>
                <w:w w:val="90"/>
                <w:sz w:val="16"/>
              </w:rPr>
              <w:t>Non-reported</w:t>
            </w:r>
            <w:r>
              <w:rPr>
                <w:spacing w:val="17"/>
                <w:sz w:val="16"/>
              </w:rPr>
              <w:t> </w:t>
            </w:r>
            <w:r>
              <w:rPr>
                <w:spacing w:val="-2"/>
                <w:w w:val="90"/>
                <w:sz w:val="16"/>
              </w:rPr>
              <w:t>sightings</w:t>
            </w:r>
          </w:p>
        </w:tc>
        <w:tc>
          <w:tcPr>
            <w:tcW w:w="1507" w:type="dxa"/>
          </w:tcPr>
          <w:p>
            <w:pPr>
              <w:pStyle w:val="TableParagraph"/>
              <w:ind w:left="86"/>
              <w:rPr>
                <w:sz w:val="16"/>
              </w:rPr>
            </w:pPr>
            <w:r>
              <w:rPr>
                <w:w w:val="85"/>
                <w:sz w:val="16"/>
              </w:rPr>
              <w:t>9</w:t>
            </w:r>
            <w:r>
              <w:rPr>
                <w:spacing w:val="-2"/>
                <w:w w:val="85"/>
                <w:sz w:val="16"/>
              </w:rPr>
              <w:t> </w:t>
            </w:r>
            <w:r>
              <w:rPr>
                <w:spacing w:val="-2"/>
                <w:w w:val="95"/>
                <w:sz w:val="16"/>
              </w:rPr>
              <w:t>(10.23%)</w:t>
            </w:r>
          </w:p>
        </w:tc>
        <w:tc>
          <w:tcPr>
            <w:tcW w:w="1189" w:type="dxa"/>
          </w:tcPr>
          <w:p>
            <w:pPr>
              <w:pStyle w:val="TableParagraph"/>
              <w:jc w:val="right"/>
              <w:rPr>
                <w:sz w:val="16"/>
              </w:rPr>
            </w:pPr>
            <w:r>
              <w:rPr>
                <w:w w:val="85"/>
                <w:sz w:val="16"/>
              </w:rPr>
              <w:t>14</w:t>
            </w:r>
            <w:r>
              <w:rPr>
                <w:spacing w:val="-5"/>
                <w:w w:val="95"/>
                <w:sz w:val="16"/>
              </w:rPr>
              <w:t> </w:t>
            </w:r>
            <w:r>
              <w:rPr>
                <w:spacing w:val="-2"/>
                <w:w w:val="95"/>
                <w:sz w:val="16"/>
              </w:rPr>
              <w:t>(14.74%)</w:t>
            </w:r>
          </w:p>
        </w:tc>
        <w:tc>
          <w:tcPr>
            <w:tcW w:w="1212" w:type="dxa"/>
          </w:tcPr>
          <w:p>
            <w:pPr>
              <w:pStyle w:val="TableParagraph"/>
              <w:spacing w:before="0"/>
              <w:rPr>
                <w:rFonts w:ascii="Times New Roman"/>
                <w:sz w:val="16"/>
              </w:rPr>
            </w:pPr>
          </w:p>
        </w:tc>
        <w:tc>
          <w:tcPr>
            <w:tcW w:w="1484" w:type="dxa"/>
          </w:tcPr>
          <w:p>
            <w:pPr>
              <w:pStyle w:val="TableParagraph"/>
              <w:ind w:left="7"/>
              <w:rPr>
                <w:sz w:val="16"/>
              </w:rPr>
            </w:pPr>
            <w:r>
              <w:rPr>
                <w:w w:val="85"/>
                <w:sz w:val="16"/>
              </w:rPr>
              <w:t>13</w:t>
            </w:r>
            <w:r>
              <w:rPr>
                <w:spacing w:val="-5"/>
                <w:w w:val="95"/>
                <w:sz w:val="16"/>
              </w:rPr>
              <w:t> </w:t>
            </w:r>
            <w:r>
              <w:rPr>
                <w:spacing w:val="-2"/>
                <w:w w:val="95"/>
                <w:sz w:val="16"/>
              </w:rPr>
              <w:t>(14.29%)</w:t>
            </w:r>
          </w:p>
        </w:tc>
        <w:tc>
          <w:tcPr>
            <w:tcW w:w="1215" w:type="dxa"/>
          </w:tcPr>
          <w:p>
            <w:pPr>
              <w:pStyle w:val="TableParagraph"/>
              <w:ind w:right="1"/>
              <w:jc w:val="right"/>
              <w:rPr>
                <w:sz w:val="16"/>
              </w:rPr>
            </w:pPr>
            <w:r>
              <w:rPr>
                <w:w w:val="85"/>
                <w:sz w:val="16"/>
              </w:rPr>
              <w:t>13</w:t>
            </w:r>
            <w:r>
              <w:rPr>
                <w:spacing w:val="-5"/>
                <w:w w:val="95"/>
                <w:sz w:val="16"/>
              </w:rPr>
              <w:t> </w:t>
            </w:r>
            <w:r>
              <w:rPr>
                <w:spacing w:val="-2"/>
                <w:w w:val="95"/>
                <w:sz w:val="16"/>
              </w:rPr>
              <w:t>(13.83%)</w:t>
            </w:r>
          </w:p>
        </w:tc>
      </w:tr>
      <w:tr>
        <w:trPr>
          <w:trHeight w:val="283" w:hRule="atLeast"/>
        </w:trPr>
        <w:tc>
          <w:tcPr>
            <w:tcW w:w="3032" w:type="dxa"/>
            <w:tcBorders>
              <w:bottom w:val="single" w:sz="2" w:space="0" w:color="000000"/>
            </w:tcBorders>
          </w:tcPr>
          <w:p>
            <w:pPr>
              <w:pStyle w:val="TableParagraph"/>
              <w:spacing w:before="22"/>
              <w:ind w:left="-2"/>
              <w:rPr>
                <w:sz w:val="16"/>
              </w:rPr>
            </w:pPr>
            <w:r>
              <w:rPr>
                <w:w w:val="85"/>
                <w:sz w:val="16"/>
              </w:rPr>
              <w:t>Total</w:t>
            </w:r>
            <w:r>
              <w:rPr>
                <w:spacing w:val="-3"/>
                <w:w w:val="85"/>
                <w:sz w:val="16"/>
              </w:rPr>
              <w:t> </w:t>
            </w:r>
            <w:r>
              <w:rPr>
                <w:spacing w:val="-2"/>
                <w:sz w:val="16"/>
              </w:rPr>
              <w:t>sightings</w:t>
            </w:r>
          </w:p>
        </w:tc>
        <w:tc>
          <w:tcPr>
            <w:tcW w:w="1507" w:type="dxa"/>
            <w:tcBorders>
              <w:bottom w:val="single" w:sz="2" w:space="0" w:color="000000"/>
            </w:tcBorders>
          </w:tcPr>
          <w:p>
            <w:pPr>
              <w:pStyle w:val="TableParagraph"/>
              <w:spacing w:before="22"/>
              <w:ind w:left="7"/>
              <w:rPr>
                <w:sz w:val="16"/>
              </w:rPr>
            </w:pPr>
            <w:r>
              <w:rPr>
                <w:w w:val="85"/>
                <w:sz w:val="16"/>
              </w:rPr>
              <w:t>22</w:t>
            </w:r>
            <w:r>
              <w:rPr>
                <w:spacing w:val="-5"/>
                <w:w w:val="95"/>
                <w:sz w:val="16"/>
              </w:rPr>
              <w:t> </w:t>
            </w:r>
            <w:r>
              <w:rPr>
                <w:spacing w:val="-4"/>
                <w:w w:val="95"/>
                <w:sz w:val="16"/>
              </w:rPr>
              <w:t>(25%)</w:t>
            </w:r>
          </w:p>
        </w:tc>
        <w:tc>
          <w:tcPr>
            <w:tcW w:w="1189" w:type="dxa"/>
            <w:tcBorders>
              <w:bottom w:val="single" w:sz="2" w:space="0" w:color="000000"/>
            </w:tcBorders>
          </w:tcPr>
          <w:p>
            <w:pPr>
              <w:pStyle w:val="TableParagraph"/>
              <w:spacing w:before="22"/>
              <w:jc w:val="right"/>
              <w:rPr>
                <w:sz w:val="16"/>
              </w:rPr>
            </w:pPr>
            <w:r>
              <w:rPr>
                <w:w w:val="85"/>
                <w:sz w:val="16"/>
              </w:rPr>
              <w:t>18</w:t>
            </w:r>
            <w:r>
              <w:rPr>
                <w:spacing w:val="-5"/>
                <w:w w:val="95"/>
                <w:sz w:val="16"/>
              </w:rPr>
              <w:t> </w:t>
            </w:r>
            <w:r>
              <w:rPr>
                <w:spacing w:val="-2"/>
                <w:w w:val="95"/>
                <w:sz w:val="16"/>
              </w:rPr>
              <w:t>(18.95%)</w:t>
            </w:r>
          </w:p>
        </w:tc>
        <w:tc>
          <w:tcPr>
            <w:tcW w:w="1212" w:type="dxa"/>
            <w:tcBorders>
              <w:bottom w:val="single" w:sz="2" w:space="0" w:color="000000"/>
            </w:tcBorders>
          </w:tcPr>
          <w:p>
            <w:pPr>
              <w:pStyle w:val="TableParagraph"/>
              <w:spacing w:before="0"/>
              <w:rPr>
                <w:rFonts w:ascii="Times New Roman"/>
                <w:sz w:val="18"/>
              </w:rPr>
            </w:pPr>
          </w:p>
        </w:tc>
        <w:tc>
          <w:tcPr>
            <w:tcW w:w="1484" w:type="dxa"/>
            <w:tcBorders>
              <w:bottom w:val="single" w:sz="2" w:space="0" w:color="000000"/>
            </w:tcBorders>
          </w:tcPr>
          <w:p>
            <w:pPr>
              <w:pStyle w:val="TableParagraph"/>
              <w:spacing w:before="22"/>
              <w:ind w:left="7"/>
              <w:rPr>
                <w:sz w:val="16"/>
              </w:rPr>
            </w:pPr>
            <w:r>
              <w:rPr>
                <w:w w:val="85"/>
                <w:sz w:val="16"/>
              </w:rPr>
              <w:t>26</w:t>
            </w:r>
            <w:r>
              <w:rPr>
                <w:spacing w:val="-5"/>
                <w:w w:val="95"/>
                <w:sz w:val="16"/>
              </w:rPr>
              <w:t> </w:t>
            </w:r>
            <w:r>
              <w:rPr>
                <w:spacing w:val="-2"/>
                <w:w w:val="95"/>
                <w:sz w:val="16"/>
              </w:rPr>
              <w:t>(28.57%)</w:t>
            </w:r>
          </w:p>
        </w:tc>
        <w:tc>
          <w:tcPr>
            <w:tcW w:w="1215" w:type="dxa"/>
            <w:tcBorders>
              <w:bottom w:val="single" w:sz="2" w:space="0" w:color="000000"/>
            </w:tcBorders>
          </w:tcPr>
          <w:p>
            <w:pPr>
              <w:pStyle w:val="TableParagraph"/>
              <w:spacing w:before="22"/>
              <w:ind w:right="1"/>
              <w:jc w:val="right"/>
              <w:rPr>
                <w:sz w:val="16"/>
              </w:rPr>
            </w:pPr>
            <w:r>
              <w:rPr>
                <w:w w:val="85"/>
                <w:sz w:val="16"/>
              </w:rPr>
              <w:t>20</w:t>
            </w:r>
            <w:r>
              <w:rPr>
                <w:spacing w:val="-5"/>
                <w:w w:val="95"/>
                <w:sz w:val="16"/>
              </w:rPr>
              <w:t> </w:t>
            </w:r>
            <w:r>
              <w:rPr>
                <w:spacing w:val="-2"/>
                <w:w w:val="95"/>
                <w:sz w:val="16"/>
              </w:rPr>
              <w:t>(21.28%)</w:t>
            </w:r>
          </w:p>
        </w:tc>
      </w:tr>
    </w:tbl>
    <w:p>
      <w:pPr>
        <w:pStyle w:val="BodyText"/>
        <w:spacing w:before="108"/>
        <w:rPr>
          <w:rFonts w:ascii="Arial"/>
          <w:sz w:val="20"/>
        </w:rPr>
      </w:pPr>
    </w:p>
    <w:p>
      <w:pPr>
        <w:pStyle w:val="BodyText"/>
        <w:spacing w:after="0"/>
        <w:rPr>
          <w:rFonts w:ascii="Arial"/>
          <w:sz w:val="20"/>
        </w:rPr>
        <w:sectPr>
          <w:pgSz w:w="11910" w:h="15820"/>
          <w:pgMar w:header="634" w:footer="0" w:top="820" w:bottom="280" w:left="992" w:right="992"/>
        </w:sectPr>
      </w:pPr>
    </w:p>
    <w:p>
      <w:pPr>
        <w:spacing w:before="123"/>
        <w:ind w:left="141" w:right="0" w:firstLine="0"/>
        <w:jc w:val="both"/>
        <w:rPr>
          <w:rFonts w:ascii="Tahoma"/>
          <w:b/>
          <w:sz w:val="18"/>
        </w:rPr>
      </w:pPr>
      <w:bookmarkStart w:name="Reported sightings" w:id="39"/>
      <w:bookmarkEnd w:id="39"/>
      <w:r>
        <w:rPr/>
      </w:r>
      <w:r>
        <w:rPr>
          <w:rFonts w:ascii="Tahoma"/>
          <w:b/>
          <w:w w:val="85"/>
          <w:sz w:val="18"/>
        </w:rPr>
        <w:t>Reported</w:t>
      </w:r>
      <w:r>
        <w:rPr>
          <w:rFonts w:ascii="Tahoma"/>
          <w:b/>
          <w:spacing w:val="14"/>
          <w:sz w:val="18"/>
        </w:rPr>
        <w:t> </w:t>
      </w:r>
      <w:r>
        <w:rPr>
          <w:rFonts w:ascii="Tahoma"/>
          <w:b/>
          <w:spacing w:val="-2"/>
          <w:w w:val="95"/>
          <w:sz w:val="18"/>
        </w:rPr>
        <w:t>sightings</w:t>
      </w:r>
    </w:p>
    <w:p>
      <w:pPr>
        <w:pStyle w:val="BodyText"/>
        <w:spacing w:line="264" w:lineRule="auto" w:before="25"/>
        <w:ind w:left="141" w:right="38"/>
        <w:jc w:val="both"/>
      </w:pPr>
      <w:r>
        <w:rPr/>
        <w:t>Twenty-four participants (6.52%) emailed to report sight- </w:t>
      </w:r>
      <w:r>
        <w:rPr>
          <w:w w:val="110"/>
        </w:rPr>
        <w:t>ings</w:t>
      </w:r>
      <w:r>
        <w:rPr>
          <w:spacing w:val="-13"/>
          <w:w w:val="110"/>
        </w:rPr>
        <w:t> </w:t>
      </w:r>
      <w:r>
        <w:rPr>
          <w:w w:val="110"/>
        </w:rPr>
        <w:t>of</w:t>
      </w:r>
      <w:r>
        <w:rPr>
          <w:spacing w:val="-13"/>
          <w:w w:val="110"/>
        </w:rPr>
        <w:t> </w:t>
      </w:r>
      <w:r>
        <w:rPr>
          <w:w w:val="110"/>
        </w:rPr>
        <w:t>the</w:t>
      </w:r>
      <w:r>
        <w:rPr>
          <w:spacing w:val="-13"/>
          <w:w w:val="110"/>
        </w:rPr>
        <w:t> </w:t>
      </w:r>
      <w:r>
        <w:rPr>
          <w:w w:val="110"/>
        </w:rPr>
        <w:t>target</w:t>
      </w:r>
      <w:r>
        <w:rPr>
          <w:spacing w:val="-13"/>
          <w:w w:val="110"/>
        </w:rPr>
        <w:t> </w:t>
      </w:r>
      <w:r>
        <w:rPr>
          <w:w w:val="110"/>
        </w:rPr>
        <w:t>(i.e.,</w:t>
      </w:r>
      <w:r>
        <w:rPr>
          <w:spacing w:val="-13"/>
          <w:w w:val="110"/>
        </w:rPr>
        <w:t> </w:t>
      </w:r>
      <w:r>
        <w:rPr>
          <w:w w:val="110"/>
        </w:rPr>
        <w:t>reported</w:t>
      </w:r>
      <w:r>
        <w:rPr>
          <w:spacing w:val="-13"/>
          <w:w w:val="110"/>
        </w:rPr>
        <w:t> </w:t>
      </w:r>
      <w:r>
        <w:rPr>
          <w:w w:val="110"/>
        </w:rPr>
        <w:t>sightings)</w:t>
      </w:r>
      <w:r>
        <w:rPr>
          <w:spacing w:val="-13"/>
          <w:w w:val="110"/>
        </w:rPr>
        <w:t> </w:t>
      </w:r>
      <w:r>
        <w:rPr>
          <w:w w:val="110"/>
        </w:rPr>
        <w:t>and</w:t>
      </w:r>
      <w:r>
        <w:rPr>
          <w:spacing w:val="-13"/>
          <w:w w:val="110"/>
        </w:rPr>
        <w:t> </w:t>
      </w:r>
      <w:r>
        <w:rPr>
          <w:w w:val="110"/>
        </w:rPr>
        <w:t>completed </w:t>
      </w:r>
      <w:r>
        <w:rPr/>
        <w:t>the sighting survey. Fourteen (58.33%) of these sightings were correct and 10 (41.67%) were incorrect. The number</w:t>
      </w:r>
      <w:r>
        <w:rPr>
          <w:spacing w:val="80"/>
          <w:w w:val="110"/>
        </w:rPr>
        <w:t> </w:t>
      </w:r>
      <w:r>
        <w:rPr>
          <w:w w:val="110"/>
        </w:rPr>
        <w:t>of</w:t>
      </w:r>
      <w:r>
        <w:rPr>
          <w:w w:val="110"/>
        </w:rPr>
        <w:t> reported</w:t>
      </w:r>
      <w:r>
        <w:rPr>
          <w:w w:val="110"/>
        </w:rPr>
        <w:t> sightings</w:t>
      </w:r>
      <w:r>
        <w:rPr>
          <w:w w:val="110"/>
        </w:rPr>
        <w:t> made</w:t>
      </w:r>
      <w:r>
        <w:rPr>
          <w:w w:val="110"/>
        </w:rPr>
        <w:t> by</w:t>
      </w:r>
      <w:r>
        <w:rPr>
          <w:w w:val="110"/>
        </w:rPr>
        <w:t> participants</w:t>
      </w:r>
      <w:r>
        <w:rPr>
          <w:w w:val="110"/>
        </w:rPr>
        <w:t> within</w:t>
      </w:r>
      <w:r>
        <w:rPr>
          <w:w w:val="110"/>
        </w:rPr>
        <w:t> each experimental condition appears in Tables </w:t>
      </w:r>
      <w:hyperlink w:history="true" w:anchor="_bookmark11">
        <w:r>
          <w:rPr>
            <w:color w:val="0000FF"/>
            <w:w w:val="110"/>
          </w:rPr>
          <w:t>6</w:t>
        </w:r>
      </w:hyperlink>
      <w:r>
        <w:rPr>
          <w:color w:val="0000FF"/>
          <w:w w:val="110"/>
        </w:rPr>
        <w:t> </w:t>
      </w:r>
      <w:r>
        <w:rPr>
          <w:w w:val="110"/>
        </w:rPr>
        <w:t>and </w:t>
      </w:r>
      <w:hyperlink w:history="true" w:anchor="_bookmark12">
        <w:r>
          <w:rPr>
            <w:color w:val="0000FF"/>
            <w:w w:val="110"/>
          </w:rPr>
          <w:t>7</w:t>
        </w:r>
      </w:hyperlink>
      <w:r>
        <w:rPr>
          <w:w w:val="110"/>
        </w:rPr>
        <w:t>.</w:t>
      </w:r>
    </w:p>
    <w:p>
      <w:pPr>
        <w:pStyle w:val="BodyText"/>
        <w:spacing w:before="17"/>
      </w:pPr>
    </w:p>
    <w:p>
      <w:pPr>
        <w:spacing w:before="0"/>
        <w:ind w:left="141" w:right="0" w:firstLine="0"/>
        <w:jc w:val="both"/>
        <w:rPr>
          <w:rFonts w:ascii="Tahoma" w:hAnsi="Tahoma"/>
          <w:b/>
          <w:sz w:val="18"/>
        </w:rPr>
      </w:pPr>
      <w:bookmarkStart w:name="Non-reported sightings" w:id="40"/>
      <w:bookmarkEnd w:id="40"/>
      <w:r>
        <w:rPr/>
      </w:r>
      <w:r>
        <w:rPr>
          <w:rFonts w:ascii="Tahoma" w:hAnsi="Tahoma"/>
          <w:b/>
          <w:spacing w:val="2"/>
          <w:w w:val="85"/>
          <w:sz w:val="18"/>
        </w:rPr>
        <w:t>Non‑reported</w:t>
      </w:r>
      <w:r>
        <w:rPr>
          <w:rFonts w:ascii="Tahoma" w:hAnsi="Tahoma"/>
          <w:b/>
          <w:spacing w:val="5"/>
          <w:sz w:val="18"/>
        </w:rPr>
        <w:t> </w:t>
      </w:r>
      <w:r>
        <w:rPr>
          <w:rFonts w:ascii="Tahoma" w:hAnsi="Tahoma"/>
          <w:b/>
          <w:spacing w:val="-2"/>
          <w:sz w:val="18"/>
        </w:rPr>
        <w:t>sightings</w:t>
      </w:r>
    </w:p>
    <w:p>
      <w:pPr>
        <w:pStyle w:val="BodyText"/>
        <w:spacing w:line="214" w:lineRule="exact" w:before="26"/>
        <w:ind w:left="141"/>
        <w:jc w:val="both"/>
      </w:pPr>
      <w:r>
        <w:rPr>
          <w:w w:val="110"/>
        </w:rPr>
        <w:t>Three</w:t>
      </w:r>
      <w:r>
        <w:rPr>
          <w:spacing w:val="-6"/>
          <w:w w:val="110"/>
        </w:rPr>
        <w:t> </w:t>
      </w:r>
      <w:r>
        <w:rPr>
          <w:w w:val="110"/>
        </w:rPr>
        <w:t>hundred</w:t>
      </w:r>
      <w:r>
        <w:rPr>
          <w:spacing w:val="-5"/>
          <w:w w:val="110"/>
        </w:rPr>
        <w:t> </w:t>
      </w:r>
      <w:r>
        <w:rPr>
          <w:w w:val="110"/>
        </w:rPr>
        <w:t>and</w:t>
      </w:r>
      <w:r>
        <w:rPr>
          <w:spacing w:val="-6"/>
          <w:w w:val="110"/>
        </w:rPr>
        <w:t> </w:t>
      </w:r>
      <w:r>
        <w:rPr>
          <w:w w:val="110"/>
        </w:rPr>
        <w:t>nineteen</w:t>
      </w:r>
      <w:r>
        <w:rPr>
          <w:spacing w:val="-5"/>
          <w:w w:val="110"/>
        </w:rPr>
        <w:t> </w:t>
      </w:r>
      <w:r>
        <w:rPr>
          <w:w w:val="110"/>
        </w:rPr>
        <w:t>participants</w:t>
      </w:r>
      <w:r>
        <w:rPr>
          <w:spacing w:val="-5"/>
          <w:w w:val="110"/>
        </w:rPr>
        <w:t> </w:t>
      </w:r>
      <w:r>
        <w:rPr>
          <w:w w:val="110"/>
        </w:rPr>
        <w:t>(86.68%)</w:t>
      </w:r>
      <w:r>
        <w:rPr>
          <w:spacing w:val="-6"/>
          <w:w w:val="110"/>
        </w:rPr>
        <w:t> </w:t>
      </w:r>
      <w:r>
        <w:rPr>
          <w:spacing w:val="-4"/>
          <w:w w:val="110"/>
        </w:rPr>
        <w:t>com-</w:t>
      </w:r>
    </w:p>
    <w:p>
      <w:pPr>
        <w:pStyle w:val="BodyText"/>
        <w:spacing w:line="256" w:lineRule="auto" w:before="83"/>
        <w:ind w:left="141" w:right="139"/>
        <w:jc w:val="both"/>
      </w:pPr>
      <w:r>
        <w:rPr/>
        <w:br w:type="column"/>
      </w:r>
      <w:r>
        <w:rPr>
          <w:w w:val="105"/>
        </w:rPr>
        <w:t>better</w:t>
      </w:r>
      <w:r>
        <w:rPr>
          <w:spacing w:val="40"/>
          <w:w w:val="105"/>
        </w:rPr>
        <w:t> </w:t>
      </w:r>
      <w:r>
        <w:rPr>
          <w:w w:val="105"/>
        </w:rPr>
        <w:t>than</w:t>
      </w:r>
      <w:r>
        <w:rPr>
          <w:spacing w:val="40"/>
          <w:w w:val="105"/>
        </w:rPr>
        <w:t> </w:t>
      </w:r>
      <w:r>
        <w:rPr>
          <w:w w:val="105"/>
        </w:rPr>
        <w:t>the</w:t>
      </w:r>
      <w:r>
        <w:rPr>
          <w:spacing w:val="40"/>
          <w:w w:val="105"/>
        </w:rPr>
        <w:t> </w:t>
      </w:r>
      <w:r>
        <w:rPr>
          <w:w w:val="105"/>
        </w:rPr>
        <w:t>null,</w:t>
      </w:r>
      <w:r>
        <w:rPr>
          <w:spacing w:val="40"/>
          <w:w w:val="105"/>
        </w:rPr>
        <w:t> </w:t>
      </w:r>
      <w:r>
        <w:rPr>
          <w:w w:val="105"/>
        </w:rPr>
        <w:t>intercept-only</w:t>
      </w:r>
      <w:r>
        <w:rPr>
          <w:spacing w:val="40"/>
          <w:w w:val="105"/>
        </w:rPr>
        <w:t> </w:t>
      </w:r>
      <w:r>
        <w:rPr>
          <w:w w:val="105"/>
        </w:rPr>
        <w:t>model,</w:t>
      </w:r>
      <w:r>
        <w:rPr>
          <w:spacing w:val="40"/>
          <w:w w:val="105"/>
        </w:rPr>
        <w:t> </w:t>
      </w:r>
      <w:r>
        <w:rPr>
          <w:rFonts w:ascii="Book Antiqua" w:hAnsi="Book Antiqua"/>
          <w:i/>
          <w:w w:val="105"/>
        </w:rPr>
        <w:t>χ</w:t>
      </w:r>
      <w:r>
        <w:rPr>
          <w:rFonts w:ascii="Book Antiqua" w:hAnsi="Book Antiqua"/>
          <w:i/>
          <w:w w:val="105"/>
          <w:position w:val="8"/>
          <w:sz w:val="13"/>
        </w:rPr>
        <w:t>2</w:t>
      </w:r>
      <w:r>
        <w:rPr>
          <w:rFonts w:ascii="Book Antiqua" w:hAnsi="Book Antiqua"/>
          <w:i/>
          <w:spacing w:val="64"/>
          <w:w w:val="105"/>
          <w:position w:val="8"/>
          <w:sz w:val="13"/>
        </w:rPr>
        <w:t>  </w:t>
      </w:r>
      <w:r>
        <w:rPr>
          <w:rFonts w:ascii="Garamond" w:hAnsi="Garamond"/>
          <w:w w:val="105"/>
        </w:rPr>
        <w:t>=</w:t>
      </w:r>
      <w:r>
        <w:rPr>
          <w:rFonts w:ascii="Garamond" w:hAnsi="Garamond"/>
          <w:spacing w:val="-13"/>
          <w:w w:val="105"/>
        </w:rPr>
        <w:t> </w:t>
      </w:r>
      <w:r>
        <w:rPr>
          <w:w w:val="105"/>
        </w:rPr>
        <w:t>5.64,</w:t>
      </w:r>
      <w:r>
        <w:rPr>
          <w:spacing w:val="40"/>
          <w:w w:val="105"/>
        </w:rPr>
        <w:t> </w:t>
      </w:r>
      <w:r>
        <w:rPr>
          <w:rFonts w:ascii="Book Antiqua" w:hAnsi="Book Antiqua"/>
          <w:i/>
          <w:w w:val="105"/>
        </w:rPr>
        <w:t>p</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0.018.</w:t>
      </w:r>
      <w:r>
        <w:rPr>
          <w:w w:val="105"/>
        </w:rPr>
        <w:t> As</w:t>
      </w:r>
      <w:r>
        <w:rPr>
          <w:w w:val="105"/>
        </w:rPr>
        <w:t> hypothesized,</w:t>
      </w:r>
      <w:r>
        <w:rPr>
          <w:w w:val="105"/>
        </w:rPr>
        <w:t> participants</w:t>
      </w:r>
      <w:r>
        <w:rPr>
          <w:w w:val="105"/>
        </w:rPr>
        <w:t> in</w:t>
      </w:r>
      <w:r>
        <w:rPr>
          <w:w w:val="105"/>
        </w:rPr>
        <w:t> the</w:t>
      </w:r>
      <w:r>
        <w:rPr>
          <w:w w:val="105"/>
        </w:rPr>
        <w:t> high expectation</w:t>
      </w:r>
      <w:r>
        <w:rPr>
          <w:w w:val="105"/>
        </w:rPr>
        <w:t> condition</w:t>
      </w:r>
      <w:r>
        <w:rPr>
          <w:w w:val="105"/>
        </w:rPr>
        <w:t> (predicted</w:t>
      </w:r>
      <w:r>
        <w:rPr>
          <w:w w:val="105"/>
        </w:rPr>
        <w:t> probability:</w:t>
      </w:r>
      <w:r>
        <w:rPr>
          <w:w w:val="105"/>
        </w:rPr>
        <w:t> 10.61%) were 2.69 times more likely to make an accurate sighting compared</w:t>
      </w:r>
      <w:r>
        <w:rPr>
          <w:w w:val="105"/>
        </w:rPr>
        <w:t> to</w:t>
      </w:r>
      <w:r>
        <w:rPr>
          <w:w w:val="105"/>
        </w:rPr>
        <w:t> the</w:t>
      </w:r>
      <w:r>
        <w:rPr>
          <w:w w:val="105"/>
        </w:rPr>
        <w:t> low</w:t>
      </w:r>
      <w:r>
        <w:rPr>
          <w:w w:val="105"/>
        </w:rPr>
        <w:t> expectation</w:t>
      </w:r>
      <w:r>
        <w:rPr>
          <w:w w:val="105"/>
        </w:rPr>
        <w:t> condition</w:t>
      </w:r>
      <w:r>
        <w:rPr>
          <w:w w:val="105"/>
        </w:rPr>
        <w:t> (predicted probability:</w:t>
      </w:r>
      <w:r>
        <w:rPr>
          <w:spacing w:val="-13"/>
          <w:w w:val="105"/>
        </w:rPr>
        <w:t> </w:t>
      </w:r>
      <w:r>
        <w:rPr>
          <w:w w:val="105"/>
        </w:rPr>
        <w:t>4.23%),</w:t>
      </w:r>
      <w:r>
        <w:rPr>
          <w:w w:val="105"/>
        </w:rPr>
        <w:t> </w:t>
      </w:r>
      <w:r>
        <w:rPr>
          <w:rFonts w:ascii="Book Antiqua" w:hAnsi="Book Antiqua"/>
          <w:i/>
          <w:w w:val="105"/>
        </w:rPr>
        <w:t>b</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0.99,</w:t>
      </w:r>
      <w:r>
        <w:rPr>
          <w:w w:val="105"/>
        </w:rPr>
        <w:t> </w:t>
      </w:r>
      <w:r>
        <w:rPr>
          <w:rFonts w:ascii="Book Antiqua" w:hAnsi="Book Antiqua"/>
          <w:i/>
          <w:w w:val="105"/>
        </w:rPr>
        <w:t>95%</w:t>
      </w:r>
      <w:r>
        <w:rPr>
          <w:rFonts w:ascii="Book Antiqua" w:hAnsi="Book Antiqua"/>
          <w:i/>
          <w:w w:val="105"/>
        </w:rPr>
        <w:t> </w:t>
      </w:r>
      <w:r>
        <w:rPr>
          <w:w w:val="105"/>
        </w:rPr>
        <w:t>CI</w:t>
      </w:r>
      <w:r>
        <w:rPr>
          <w:w w:val="105"/>
        </w:rPr>
        <w:t> [0.14,</w:t>
      </w:r>
      <w:r>
        <w:rPr>
          <w:w w:val="105"/>
        </w:rPr>
        <w:t> 1.84].</w:t>
      </w:r>
      <w:r>
        <w:rPr>
          <w:w w:val="105"/>
        </w:rPr>
        <w:t> Next, we</w:t>
      </w:r>
      <w:r>
        <w:rPr>
          <w:w w:val="105"/>
        </w:rPr>
        <w:t> entered</w:t>
      </w:r>
      <w:r>
        <w:rPr>
          <w:w w:val="105"/>
        </w:rPr>
        <w:t> within-person</w:t>
      </w:r>
      <w:r>
        <w:rPr>
          <w:w w:val="105"/>
        </w:rPr>
        <w:t> variability</w:t>
      </w:r>
      <w:r>
        <w:rPr>
          <w:w w:val="105"/>
        </w:rPr>
        <w:t> (</w:t>
      </w:r>
      <w:r>
        <w:rPr>
          <w:rFonts w:ascii="Garamond" w:hAnsi="Garamond"/>
          <w:w w:val="105"/>
        </w:rPr>
        <w:t>−</w:t>
      </w:r>
      <w:r>
        <w:rPr>
          <w:rFonts w:ascii="Garamond" w:hAnsi="Garamond"/>
          <w:w w:val="105"/>
        </w:rPr>
        <w:t> </w:t>
      </w:r>
      <w:r>
        <w:rPr>
          <w:w w:val="105"/>
        </w:rPr>
        <w:t>0.5</w:t>
      </w:r>
      <w:r>
        <w:rPr>
          <w:spacing w:val="-13"/>
          <w:w w:val="105"/>
        </w:rPr>
        <w:t> </w:t>
      </w:r>
      <w:r>
        <w:rPr>
          <w:rFonts w:ascii="Garamond" w:hAnsi="Garamond"/>
          <w:w w:val="105"/>
        </w:rPr>
        <w:t>=</w:t>
      </w:r>
      <w:r>
        <w:rPr>
          <w:rFonts w:ascii="Garamond" w:hAnsi="Garamond"/>
          <w:spacing w:val="-12"/>
          <w:w w:val="105"/>
        </w:rPr>
        <w:t> </w:t>
      </w:r>
      <w:r>
        <w:rPr>
          <w:w w:val="105"/>
        </w:rPr>
        <w:t>low</w:t>
      </w:r>
      <w:r>
        <w:rPr>
          <w:w w:val="105"/>
        </w:rPr>
        <w:t> vari- ability;</w:t>
      </w:r>
      <w:r>
        <w:rPr>
          <w:spacing w:val="-13"/>
          <w:w w:val="105"/>
        </w:rPr>
        <w:t> </w:t>
      </w:r>
      <w:r>
        <w:rPr>
          <w:w w:val="105"/>
        </w:rPr>
        <w:t>0.5</w:t>
      </w:r>
      <w:r>
        <w:rPr>
          <w:spacing w:val="-12"/>
          <w:w w:val="105"/>
        </w:rPr>
        <w:t> </w:t>
      </w:r>
      <w:r>
        <w:rPr>
          <w:rFonts w:ascii="Garamond" w:hAnsi="Garamond"/>
          <w:w w:val="105"/>
        </w:rPr>
        <w:t>=</w:t>
      </w:r>
      <w:r>
        <w:rPr>
          <w:rFonts w:ascii="Garamond" w:hAnsi="Garamond"/>
          <w:spacing w:val="-13"/>
          <w:w w:val="105"/>
        </w:rPr>
        <w:t> </w:t>
      </w:r>
      <w:r>
        <w:rPr>
          <w:w w:val="105"/>
        </w:rPr>
        <w:t>high variability) as the predictor, along with expectations</w:t>
      </w:r>
      <w:r>
        <w:rPr>
          <w:w w:val="105"/>
        </w:rPr>
        <w:t> of</w:t>
      </w:r>
      <w:r>
        <w:rPr>
          <w:w w:val="105"/>
        </w:rPr>
        <w:t> encounter.</w:t>
      </w:r>
      <w:r>
        <w:rPr>
          <w:w w:val="105"/>
        </w:rPr>
        <w:t> Contrary</w:t>
      </w:r>
      <w:r>
        <w:rPr>
          <w:w w:val="105"/>
        </w:rPr>
        <w:t> to</w:t>
      </w:r>
      <w:r>
        <w:rPr>
          <w:w w:val="105"/>
        </w:rPr>
        <w:t> our</w:t>
      </w:r>
      <w:r>
        <w:rPr>
          <w:w w:val="105"/>
        </w:rPr>
        <w:t> hypothesis,</w:t>
      </w:r>
      <w:r>
        <w:rPr>
          <w:spacing w:val="80"/>
          <w:w w:val="105"/>
        </w:rPr>
        <w:t> </w:t>
      </w:r>
      <w:r>
        <w:rPr>
          <w:w w:val="105"/>
        </w:rPr>
        <w:t>this</w:t>
      </w:r>
      <w:r>
        <w:rPr>
          <w:spacing w:val="45"/>
          <w:w w:val="105"/>
        </w:rPr>
        <w:t> </w:t>
      </w:r>
      <w:r>
        <w:rPr>
          <w:w w:val="105"/>
        </w:rPr>
        <w:t>model</w:t>
      </w:r>
      <w:r>
        <w:rPr>
          <w:spacing w:val="46"/>
          <w:w w:val="105"/>
        </w:rPr>
        <w:t> </w:t>
      </w:r>
      <w:r>
        <w:rPr>
          <w:w w:val="105"/>
        </w:rPr>
        <w:t>was</w:t>
      </w:r>
      <w:r>
        <w:rPr>
          <w:spacing w:val="46"/>
          <w:w w:val="105"/>
        </w:rPr>
        <w:t> </w:t>
      </w:r>
      <w:r>
        <w:rPr>
          <w:w w:val="105"/>
        </w:rPr>
        <w:t>not</w:t>
      </w:r>
      <w:r>
        <w:rPr>
          <w:spacing w:val="46"/>
          <w:w w:val="105"/>
        </w:rPr>
        <w:t> </w:t>
      </w:r>
      <w:r>
        <w:rPr>
          <w:w w:val="105"/>
        </w:rPr>
        <w:t>significantly</w:t>
      </w:r>
      <w:r>
        <w:rPr>
          <w:spacing w:val="45"/>
          <w:w w:val="105"/>
        </w:rPr>
        <w:t> </w:t>
      </w:r>
      <w:r>
        <w:rPr>
          <w:w w:val="105"/>
        </w:rPr>
        <w:t>better</w:t>
      </w:r>
      <w:r>
        <w:rPr>
          <w:spacing w:val="46"/>
          <w:w w:val="105"/>
        </w:rPr>
        <w:t> </w:t>
      </w:r>
      <w:r>
        <w:rPr>
          <w:w w:val="105"/>
        </w:rPr>
        <w:t>than</w:t>
      </w:r>
      <w:r>
        <w:rPr>
          <w:spacing w:val="46"/>
          <w:w w:val="105"/>
        </w:rPr>
        <w:t> </w:t>
      </w:r>
      <w:r>
        <w:rPr>
          <w:w w:val="105"/>
        </w:rPr>
        <w:t>the</w:t>
      </w:r>
      <w:r>
        <w:rPr>
          <w:spacing w:val="46"/>
          <w:w w:val="105"/>
        </w:rPr>
        <w:t> </w:t>
      </w:r>
      <w:r>
        <w:rPr>
          <w:spacing w:val="-2"/>
          <w:w w:val="105"/>
        </w:rPr>
        <w:t>previ-</w:t>
      </w:r>
    </w:p>
    <w:p>
      <w:pPr>
        <w:pStyle w:val="BodyText"/>
        <w:spacing w:after="0" w:line="256" w:lineRule="auto"/>
        <w:jc w:val="both"/>
        <w:sectPr>
          <w:type w:val="continuous"/>
          <w:pgSz w:w="11910" w:h="15820"/>
          <w:pgMar w:header="634" w:footer="0" w:top="520" w:bottom="280" w:left="992" w:right="992"/>
          <w:cols w:num="2" w:equalWidth="0">
            <w:col w:w="4860" w:space="100"/>
            <w:col w:w="4966"/>
          </w:cols>
        </w:sectPr>
      </w:pPr>
    </w:p>
    <w:p>
      <w:pPr>
        <w:pStyle w:val="BodyText"/>
        <w:spacing w:before="25"/>
        <w:ind w:left="141"/>
      </w:pPr>
      <w:r>
        <w:rPr/>
        <mc:AlternateContent>
          <mc:Choice Requires="wps">
            <w:drawing>
              <wp:anchor distT="0" distB="0" distL="0" distR="0" allowOverlap="1" layoutInCell="1" locked="0" behindDoc="1" simplePos="0" relativeHeight="486066176">
                <wp:simplePos x="0" y="0"/>
                <wp:positionH relativeFrom="page">
                  <wp:posOffset>4629742</wp:posOffset>
                </wp:positionH>
                <wp:positionV relativeFrom="paragraph">
                  <wp:posOffset>80937</wp:posOffset>
                </wp:positionV>
                <wp:extent cx="100965" cy="129539"/>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364.546631pt;margin-top:6.373044pt;width:7.95pt;height:10.2pt;mso-position-horizontal-relative:page;mso-position-vertical-relative:paragraph;z-index:-17250304" type="#_x0000_t202" id="docshape34"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w:w w:val="110"/>
        </w:rPr>
        <w:t>pleted</w:t>
      </w:r>
      <w:r>
        <w:rPr>
          <w:spacing w:val="19"/>
          <w:w w:val="110"/>
        </w:rPr>
        <w:t> </w:t>
      </w:r>
      <w:r>
        <w:rPr>
          <w:w w:val="110"/>
        </w:rPr>
        <w:t>the</w:t>
      </w:r>
      <w:r>
        <w:rPr>
          <w:spacing w:val="19"/>
          <w:w w:val="110"/>
        </w:rPr>
        <w:t> </w:t>
      </w:r>
      <w:r>
        <w:rPr>
          <w:w w:val="110"/>
        </w:rPr>
        <w:t>follow-up</w:t>
      </w:r>
      <w:r>
        <w:rPr>
          <w:spacing w:val="19"/>
          <w:w w:val="110"/>
        </w:rPr>
        <w:t> </w:t>
      </w:r>
      <w:r>
        <w:rPr>
          <w:w w:val="110"/>
        </w:rPr>
        <w:t>survey.</w:t>
      </w:r>
      <w:r>
        <w:rPr>
          <w:spacing w:val="19"/>
          <w:w w:val="110"/>
        </w:rPr>
        <w:t> </w:t>
      </w:r>
      <w:r>
        <w:rPr>
          <w:w w:val="110"/>
        </w:rPr>
        <w:t>On</w:t>
      </w:r>
      <w:r>
        <w:rPr>
          <w:spacing w:val="19"/>
          <w:w w:val="110"/>
        </w:rPr>
        <w:t> </w:t>
      </w:r>
      <w:r>
        <w:rPr>
          <w:w w:val="110"/>
        </w:rPr>
        <w:t>average,</w:t>
      </w:r>
      <w:r>
        <w:rPr>
          <w:spacing w:val="19"/>
          <w:w w:val="110"/>
        </w:rPr>
        <w:t> </w:t>
      </w:r>
      <w:r>
        <w:rPr>
          <w:w w:val="110"/>
        </w:rPr>
        <w:t>the</w:t>
      </w:r>
      <w:r>
        <w:rPr>
          <w:spacing w:val="19"/>
          <w:w w:val="110"/>
        </w:rPr>
        <w:t> </w:t>
      </w:r>
      <w:r>
        <w:rPr>
          <w:w w:val="110"/>
        </w:rPr>
        <w:t>time</w:t>
      </w:r>
      <w:r>
        <w:rPr>
          <w:spacing w:val="20"/>
          <w:w w:val="110"/>
        </w:rPr>
        <w:t> </w:t>
      </w:r>
      <w:r>
        <w:rPr>
          <w:spacing w:val="-4"/>
          <w:w w:val="110"/>
        </w:rPr>
        <w:t>dif-</w:t>
      </w:r>
    </w:p>
    <w:p>
      <w:pPr>
        <w:pStyle w:val="BodyText"/>
        <w:spacing w:line="248" w:lineRule="exact" w:before="8"/>
        <w:ind w:left="141"/>
      </w:pPr>
      <w:r>
        <w:rPr/>
        <w:br w:type="column"/>
      </w:r>
      <w:r>
        <w:rPr>
          <w:w w:val="105"/>
        </w:rPr>
        <w:t>ous</w:t>
      </w:r>
      <w:r>
        <w:rPr>
          <w:spacing w:val="41"/>
          <w:w w:val="105"/>
        </w:rPr>
        <w:t> </w:t>
      </w:r>
      <w:r>
        <w:rPr>
          <w:w w:val="105"/>
        </w:rPr>
        <w:t>model,</w:t>
      </w:r>
      <w:r>
        <w:rPr>
          <w:spacing w:val="44"/>
          <w:w w:val="105"/>
        </w:rPr>
        <w:t> </w:t>
      </w:r>
      <w:r>
        <w:rPr>
          <w:rFonts w:ascii="Book Antiqua" w:hAnsi="Book Antiqua"/>
          <w:i/>
          <w:w w:val="105"/>
        </w:rPr>
        <w:t>χ</w:t>
      </w:r>
      <w:r>
        <w:rPr>
          <w:rFonts w:ascii="Book Antiqua" w:hAnsi="Book Antiqua"/>
          <w:i/>
          <w:w w:val="105"/>
          <w:position w:val="8"/>
          <w:sz w:val="13"/>
        </w:rPr>
        <w:t>2</w:t>
      </w:r>
      <w:r>
        <w:rPr>
          <w:rFonts w:ascii="Book Antiqua" w:hAnsi="Book Antiqua"/>
          <w:i/>
          <w:spacing w:val="54"/>
          <w:w w:val="105"/>
          <w:position w:val="8"/>
          <w:sz w:val="13"/>
        </w:rPr>
        <w:t>  </w:t>
      </w:r>
      <w:r>
        <w:rPr>
          <w:rFonts w:ascii="Garamond" w:hAnsi="Garamond"/>
          <w:w w:val="105"/>
        </w:rPr>
        <w:t>=</w:t>
      </w:r>
      <w:r>
        <w:rPr>
          <w:rFonts w:ascii="Garamond" w:hAnsi="Garamond"/>
          <w:spacing w:val="-24"/>
          <w:w w:val="105"/>
        </w:rPr>
        <w:t> </w:t>
      </w:r>
      <w:r>
        <w:rPr>
          <w:w w:val="105"/>
        </w:rPr>
        <w:t>0.02,</w:t>
      </w:r>
      <w:r>
        <w:rPr>
          <w:spacing w:val="43"/>
          <w:w w:val="105"/>
        </w:rPr>
        <w:t> </w:t>
      </w:r>
      <w:r>
        <w:rPr>
          <w:rFonts w:ascii="Book Antiqua" w:hAnsi="Book Antiqua"/>
          <w:i/>
          <w:w w:val="105"/>
        </w:rPr>
        <w:t>p</w:t>
      </w:r>
      <w:r>
        <w:rPr>
          <w:rFonts w:ascii="Book Antiqua" w:hAnsi="Book Antiqua"/>
          <w:i/>
          <w:spacing w:val="-25"/>
          <w:w w:val="105"/>
        </w:rPr>
        <w:t> </w:t>
      </w:r>
      <w:r>
        <w:rPr>
          <w:rFonts w:ascii="Garamond" w:hAnsi="Garamond"/>
          <w:w w:val="105"/>
        </w:rPr>
        <w:t>=</w:t>
      </w:r>
      <w:r>
        <w:rPr>
          <w:rFonts w:ascii="Garamond" w:hAnsi="Garamond"/>
          <w:spacing w:val="-26"/>
          <w:w w:val="105"/>
        </w:rPr>
        <w:t> </w:t>
      </w:r>
      <w:r>
        <w:rPr>
          <w:w w:val="105"/>
        </w:rPr>
        <w:t>0.884.</w:t>
      </w:r>
      <w:r>
        <w:rPr>
          <w:spacing w:val="44"/>
          <w:w w:val="105"/>
        </w:rPr>
        <w:t> </w:t>
      </w:r>
      <w:r>
        <w:rPr>
          <w:w w:val="105"/>
        </w:rPr>
        <w:t>Holding</w:t>
      </w:r>
      <w:r>
        <w:rPr>
          <w:spacing w:val="43"/>
          <w:w w:val="105"/>
        </w:rPr>
        <w:t> </w:t>
      </w:r>
      <w:r>
        <w:rPr>
          <w:spacing w:val="-2"/>
          <w:w w:val="105"/>
        </w:rPr>
        <w:t>expectations</w:t>
      </w:r>
    </w:p>
    <w:p>
      <w:pPr>
        <w:pStyle w:val="BodyText"/>
        <w:spacing w:after="0" w:line="248" w:lineRule="exact"/>
        <w:sectPr>
          <w:type w:val="continuous"/>
          <w:pgSz w:w="11910" w:h="15820"/>
          <w:pgMar w:header="634" w:footer="0" w:top="520" w:bottom="280" w:left="992" w:right="992"/>
          <w:cols w:num="2" w:equalWidth="0">
            <w:col w:w="4860" w:space="101"/>
            <w:col w:w="4965"/>
          </w:cols>
        </w:sectPr>
      </w:pPr>
    </w:p>
    <w:p>
      <w:pPr>
        <w:pStyle w:val="BodyText"/>
        <w:spacing w:line="261" w:lineRule="auto"/>
        <w:ind w:left="141" w:right="38"/>
        <w:jc w:val="both"/>
      </w:pPr>
      <w:r>
        <w:rPr>
          <w:w w:val="110"/>
        </w:rPr>
        <w:t>ference</w:t>
      </w:r>
      <w:r>
        <w:rPr>
          <w:w w:val="110"/>
        </w:rPr>
        <w:t> between</w:t>
      </w:r>
      <w:r>
        <w:rPr>
          <w:w w:val="110"/>
        </w:rPr>
        <w:t> the</w:t>
      </w:r>
      <w:r>
        <w:rPr>
          <w:w w:val="110"/>
        </w:rPr>
        <w:t> completion</w:t>
      </w:r>
      <w:r>
        <w:rPr>
          <w:w w:val="110"/>
        </w:rPr>
        <w:t> of</w:t>
      </w:r>
      <w:r>
        <w:rPr>
          <w:w w:val="110"/>
        </w:rPr>
        <w:t> the</w:t>
      </w:r>
      <w:r>
        <w:rPr>
          <w:w w:val="110"/>
        </w:rPr>
        <w:t> initial</w:t>
      </w:r>
      <w:r>
        <w:rPr>
          <w:w w:val="110"/>
        </w:rPr>
        <w:t> TikTok </w:t>
      </w:r>
      <w:r>
        <w:rPr/>
        <w:t>survey and the follow-up survey was 47.76 h (SD</w:t>
      </w:r>
      <w:r>
        <w:rPr>
          <w:spacing w:val="-12"/>
        </w:rPr>
        <w:t> </w:t>
      </w:r>
      <w:r>
        <w:rPr>
          <w:rFonts w:ascii="Garamond"/>
        </w:rPr>
        <w:t>=</w:t>
      </w:r>
      <w:r>
        <w:rPr>
          <w:rFonts w:ascii="Garamond"/>
          <w:spacing w:val="-12"/>
        </w:rPr>
        <w:t> </w:t>
      </w:r>
      <w:r>
        <w:rPr/>
        <w:t>54.15). </w:t>
      </w:r>
      <w:r>
        <w:rPr>
          <w:w w:val="110"/>
        </w:rPr>
        <w:t>Among</w:t>
      </w:r>
      <w:r>
        <w:rPr>
          <w:spacing w:val="40"/>
          <w:w w:val="110"/>
        </w:rPr>
        <w:t> </w:t>
      </w:r>
      <w:r>
        <w:rPr>
          <w:w w:val="110"/>
        </w:rPr>
        <w:t>the</w:t>
      </w:r>
      <w:r>
        <w:rPr>
          <w:spacing w:val="40"/>
          <w:w w:val="110"/>
        </w:rPr>
        <w:t> </w:t>
      </w:r>
      <w:r>
        <w:rPr>
          <w:w w:val="110"/>
        </w:rPr>
        <w:t>participants</w:t>
      </w:r>
      <w:r>
        <w:rPr>
          <w:spacing w:val="40"/>
          <w:w w:val="110"/>
        </w:rPr>
        <w:t> </w:t>
      </w:r>
      <w:r>
        <w:rPr>
          <w:w w:val="110"/>
        </w:rPr>
        <w:t>who</w:t>
      </w:r>
      <w:r>
        <w:rPr>
          <w:spacing w:val="40"/>
          <w:w w:val="110"/>
        </w:rPr>
        <w:t> </w:t>
      </w:r>
      <w:r>
        <w:rPr>
          <w:w w:val="110"/>
        </w:rPr>
        <w:t>completed</w:t>
      </w:r>
      <w:r>
        <w:rPr>
          <w:spacing w:val="40"/>
          <w:w w:val="110"/>
        </w:rPr>
        <w:t> </w:t>
      </w:r>
      <w:r>
        <w:rPr>
          <w:w w:val="110"/>
        </w:rPr>
        <w:t>the</w:t>
      </w:r>
      <w:r>
        <w:rPr>
          <w:spacing w:val="40"/>
          <w:w w:val="110"/>
        </w:rPr>
        <w:t> </w:t>
      </w:r>
      <w:r>
        <w:rPr>
          <w:w w:val="110"/>
        </w:rPr>
        <w:t>follow- up</w:t>
      </w:r>
      <w:r>
        <w:rPr>
          <w:spacing w:val="40"/>
          <w:w w:val="110"/>
        </w:rPr>
        <w:t> </w:t>
      </w:r>
      <w:r>
        <w:rPr>
          <w:w w:val="110"/>
        </w:rPr>
        <w:t>survey,</w:t>
      </w:r>
      <w:r>
        <w:rPr>
          <w:spacing w:val="40"/>
          <w:w w:val="110"/>
        </w:rPr>
        <w:t> </w:t>
      </w:r>
      <w:r>
        <w:rPr>
          <w:w w:val="110"/>
        </w:rPr>
        <w:t>19</w:t>
      </w:r>
      <w:r>
        <w:rPr>
          <w:spacing w:val="40"/>
          <w:w w:val="110"/>
        </w:rPr>
        <w:t> </w:t>
      </w:r>
      <w:r>
        <w:rPr>
          <w:w w:val="110"/>
        </w:rPr>
        <w:t>participants</w:t>
      </w:r>
      <w:r>
        <w:rPr>
          <w:spacing w:val="40"/>
          <w:w w:val="110"/>
        </w:rPr>
        <w:t> </w:t>
      </w:r>
      <w:r>
        <w:rPr>
          <w:w w:val="110"/>
        </w:rPr>
        <w:t>made</w:t>
      </w:r>
      <w:r>
        <w:rPr>
          <w:spacing w:val="40"/>
          <w:w w:val="110"/>
        </w:rPr>
        <w:t> </w:t>
      </w:r>
      <w:r>
        <w:rPr>
          <w:w w:val="110"/>
        </w:rPr>
        <w:t>reported</w:t>
      </w:r>
      <w:r>
        <w:rPr>
          <w:spacing w:val="40"/>
          <w:w w:val="110"/>
        </w:rPr>
        <w:t> </w:t>
      </w:r>
      <w:r>
        <w:rPr>
          <w:w w:val="110"/>
        </w:rPr>
        <w:t>sightings and</w:t>
      </w:r>
      <w:r>
        <w:rPr>
          <w:w w:val="110"/>
        </w:rPr>
        <w:t> therefore,</w:t>
      </w:r>
      <w:r>
        <w:rPr>
          <w:w w:val="110"/>
        </w:rPr>
        <w:t> were</w:t>
      </w:r>
      <w:r>
        <w:rPr>
          <w:w w:val="110"/>
        </w:rPr>
        <w:t> less</w:t>
      </w:r>
      <w:r>
        <w:rPr>
          <w:w w:val="110"/>
        </w:rPr>
        <w:t> likely</w:t>
      </w:r>
      <w:r>
        <w:rPr>
          <w:w w:val="110"/>
        </w:rPr>
        <w:t> to</w:t>
      </w:r>
      <w:r>
        <w:rPr>
          <w:w w:val="110"/>
        </w:rPr>
        <w:t> make</w:t>
      </w:r>
      <w:r>
        <w:rPr>
          <w:w w:val="110"/>
        </w:rPr>
        <w:t> additional</w:t>
      </w:r>
      <w:r>
        <w:rPr>
          <w:w w:val="110"/>
        </w:rPr>
        <w:t> non- reported</w:t>
      </w:r>
      <w:r>
        <w:rPr>
          <w:spacing w:val="-4"/>
          <w:w w:val="110"/>
        </w:rPr>
        <w:t> </w:t>
      </w:r>
      <w:r>
        <w:rPr>
          <w:w w:val="110"/>
        </w:rPr>
        <w:t>sightings.</w:t>
      </w:r>
      <w:r>
        <w:rPr>
          <w:spacing w:val="-4"/>
          <w:w w:val="110"/>
        </w:rPr>
        <w:t> </w:t>
      </w:r>
      <w:r>
        <w:rPr>
          <w:w w:val="110"/>
        </w:rPr>
        <w:t>However,</w:t>
      </w:r>
      <w:r>
        <w:rPr>
          <w:spacing w:val="-4"/>
          <w:w w:val="110"/>
        </w:rPr>
        <w:t> </w:t>
      </w:r>
      <w:r>
        <w:rPr>
          <w:w w:val="110"/>
        </w:rPr>
        <w:t>three</w:t>
      </w:r>
      <w:r>
        <w:rPr>
          <w:spacing w:val="-4"/>
          <w:w w:val="110"/>
        </w:rPr>
        <w:t> </w:t>
      </w:r>
      <w:r>
        <w:rPr>
          <w:w w:val="110"/>
        </w:rPr>
        <w:t>out</w:t>
      </w:r>
      <w:r>
        <w:rPr>
          <w:spacing w:val="-4"/>
          <w:w w:val="110"/>
        </w:rPr>
        <w:t> </w:t>
      </w:r>
      <w:r>
        <w:rPr>
          <w:w w:val="110"/>
        </w:rPr>
        <w:t>of</w:t>
      </w:r>
      <w:r>
        <w:rPr>
          <w:spacing w:val="-4"/>
          <w:w w:val="110"/>
        </w:rPr>
        <w:t> </w:t>
      </w:r>
      <w:r>
        <w:rPr>
          <w:w w:val="110"/>
        </w:rPr>
        <w:t>the</w:t>
      </w:r>
      <w:r>
        <w:rPr>
          <w:spacing w:val="-4"/>
          <w:w w:val="110"/>
        </w:rPr>
        <w:t> </w:t>
      </w:r>
      <w:r>
        <w:rPr>
          <w:w w:val="110"/>
        </w:rPr>
        <w:t>19</w:t>
      </w:r>
      <w:r>
        <w:rPr>
          <w:spacing w:val="-4"/>
          <w:w w:val="110"/>
        </w:rPr>
        <w:t> </w:t>
      </w:r>
      <w:r>
        <w:rPr>
          <w:w w:val="110"/>
        </w:rPr>
        <w:t>partici- pants</w:t>
      </w:r>
      <w:r>
        <w:rPr>
          <w:spacing w:val="-6"/>
          <w:w w:val="110"/>
        </w:rPr>
        <w:t> </w:t>
      </w:r>
      <w:r>
        <w:rPr>
          <w:w w:val="110"/>
        </w:rPr>
        <w:t>who</w:t>
      </w:r>
      <w:r>
        <w:rPr>
          <w:spacing w:val="-5"/>
          <w:w w:val="110"/>
        </w:rPr>
        <w:t> </w:t>
      </w:r>
      <w:r>
        <w:rPr>
          <w:w w:val="110"/>
        </w:rPr>
        <w:t>made</w:t>
      </w:r>
      <w:r>
        <w:rPr>
          <w:spacing w:val="-5"/>
          <w:w w:val="110"/>
        </w:rPr>
        <w:t> </w:t>
      </w:r>
      <w:r>
        <w:rPr>
          <w:w w:val="110"/>
        </w:rPr>
        <w:t>reported</w:t>
      </w:r>
      <w:r>
        <w:rPr>
          <w:spacing w:val="-6"/>
          <w:w w:val="110"/>
        </w:rPr>
        <w:t> </w:t>
      </w:r>
      <w:r>
        <w:rPr>
          <w:w w:val="110"/>
        </w:rPr>
        <w:t>sightings</w:t>
      </w:r>
      <w:r>
        <w:rPr>
          <w:spacing w:val="-5"/>
          <w:w w:val="110"/>
        </w:rPr>
        <w:t> </w:t>
      </w:r>
      <w:r>
        <w:rPr>
          <w:w w:val="110"/>
        </w:rPr>
        <w:t>also</w:t>
      </w:r>
      <w:r>
        <w:rPr>
          <w:spacing w:val="-5"/>
          <w:w w:val="110"/>
        </w:rPr>
        <w:t> </w:t>
      </w:r>
      <w:r>
        <w:rPr>
          <w:w w:val="110"/>
        </w:rPr>
        <w:t>made</w:t>
      </w:r>
      <w:r>
        <w:rPr>
          <w:spacing w:val="-6"/>
          <w:w w:val="110"/>
        </w:rPr>
        <w:t> </w:t>
      </w:r>
      <w:r>
        <w:rPr>
          <w:spacing w:val="-2"/>
          <w:w w:val="110"/>
        </w:rPr>
        <w:t>additional</w:t>
      </w:r>
    </w:p>
    <w:p>
      <w:pPr>
        <w:pStyle w:val="BodyText"/>
        <w:spacing w:line="259" w:lineRule="auto"/>
        <w:ind w:left="141" w:right="139"/>
        <w:jc w:val="both"/>
      </w:pPr>
      <w:r>
        <w:rPr/>
        <w:br w:type="column"/>
      </w:r>
      <w:r>
        <w:rPr>
          <w:w w:val="110"/>
        </w:rPr>
        <w:t>of</w:t>
      </w:r>
      <w:r>
        <w:rPr>
          <w:spacing w:val="-14"/>
          <w:w w:val="110"/>
        </w:rPr>
        <w:t> </w:t>
      </w:r>
      <w:r>
        <w:rPr>
          <w:w w:val="110"/>
        </w:rPr>
        <w:t>encounter</w:t>
      </w:r>
      <w:r>
        <w:rPr>
          <w:spacing w:val="-13"/>
          <w:w w:val="110"/>
        </w:rPr>
        <w:t> </w:t>
      </w:r>
      <w:r>
        <w:rPr>
          <w:w w:val="110"/>
        </w:rPr>
        <w:t>constant,</w:t>
      </w:r>
      <w:r>
        <w:rPr>
          <w:spacing w:val="-13"/>
          <w:w w:val="110"/>
        </w:rPr>
        <w:t> </w:t>
      </w:r>
      <w:r>
        <w:rPr>
          <w:w w:val="110"/>
        </w:rPr>
        <w:t>participants</w:t>
      </w:r>
      <w:r>
        <w:rPr>
          <w:spacing w:val="-13"/>
          <w:w w:val="110"/>
        </w:rPr>
        <w:t> </w:t>
      </w:r>
      <w:r>
        <w:rPr>
          <w:w w:val="110"/>
        </w:rPr>
        <w:t>were</w:t>
      </w:r>
      <w:r>
        <w:rPr>
          <w:spacing w:val="-13"/>
          <w:w w:val="110"/>
        </w:rPr>
        <w:t> </w:t>
      </w:r>
      <w:r>
        <w:rPr>
          <w:w w:val="110"/>
        </w:rPr>
        <w:t>equally</w:t>
      </w:r>
      <w:r>
        <w:rPr>
          <w:spacing w:val="-13"/>
          <w:w w:val="110"/>
        </w:rPr>
        <w:t> </w:t>
      </w:r>
      <w:r>
        <w:rPr>
          <w:w w:val="110"/>
        </w:rPr>
        <w:t>likely</w:t>
      </w:r>
      <w:r>
        <w:rPr>
          <w:spacing w:val="-13"/>
          <w:w w:val="110"/>
        </w:rPr>
        <w:t> </w:t>
      </w:r>
      <w:r>
        <w:rPr>
          <w:w w:val="110"/>
        </w:rPr>
        <w:t>to make</w:t>
      </w:r>
      <w:r>
        <w:rPr>
          <w:spacing w:val="-11"/>
          <w:w w:val="110"/>
        </w:rPr>
        <w:t> </w:t>
      </w:r>
      <w:r>
        <w:rPr>
          <w:w w:val="110"/>
        </w:rPr>
        <w:t>an</w:t>
      </w:r>
      <w:r>
        <w:rPr>
          <w:spacing w:val="-11"/>
          <w:w w:val="110"/>
        </w:rPr>
        <w:t> </w:t>
      </w:r>
      <w:r>
        <w:rPr>
          <w:w w:val="110"/>
        </w:rPr>
        <w:t>accurate</w:t>
      </w:r>
      <w:r>
        <w:rPr>
          <w:spacing w:val="-11"/>
          <w:w w:val="110"/>
        </w:rPr>
        <w:t> </w:t>
      </w:r>
      <w:r>
        <w:rPr>
          <w:w w:val="110"/>
        </w:rPr>
        <w:t>sighting</w:t>
      </w:r>
      <w:r>
        <w:rPr>
          <w:spacing w:val="-11"/>
          <w:w w:val="110"/>
        </w:rPr>
        <w:t> </w:t>
      </w:r>
      <w:r>
        <w:rPr>
          <w:w w:val="110"/>
        </w:rPr>
        <w:t>across</w:t>
      </w:r>
      <w:r>
        <w:rPr>
          <w:spacing w:val="-11"/>
          <w:w w:val="110"/>
        </w:rPr>
        <w:t> </w:t>
      </w:r>
      <w:r>
        <w:rPr>
          <w:w w:val="110"/>
        </w:rPr>
        <w:t>the</w:t>
      </w:r>
      <w:r>
        <w:rPr>
          <w:spacing w:val="-11"/>
          <w:w w:val="110"/>
        </w:rPr>
        <w:t> </w:t>
      </w:r>
      <w:r>
        <w:rPr>
          <w:w w:val="110"/>
        </w:rPr>
        <w:t>within-person</w:t>
      </w:r>
      <w:r>
        <w:rPr>
          <w:spacing w:val="-11"/>
          <w:w w:val="110"/>
        </w:rPr>
        <w:t> </w:t>
      </w:r>
      <w:r>
        <w:rPr>
          <w:w w:val="110"/>
        </w:rPr>
        <w:t>vari- </w:t>
      </w:r>
      <w:r>
        <w:rPr>
          <w:spacing w:val="-2"/>
          <w:w w:val="110"/>
        </w:rPr>
        <w:t>ability</w:t>
      </w:r>
      <w:r>
        <w:rPr>
          <w:spacing w:val="-12"/>
          <w:w w:val="110"/>
        </w:rPr>
        <w:t> </w:t>
      </w:r>
      <w:r>
        <w:rPr>
          <w:spacing w:val="-2"/>
          <w:w w:val="110"/>
        </w:rPr>
        <w:t>conditions</w:t>
      </w:r>
      <w:r>
        <w:rPr>
          <w:spacing w:val="-11"/>
          <w:w w:val="110"/>
        </w:rPr>
        <w:t> </w:t>
      </w:r>
      <w:r>
        <w:rPr>
          <w:spacing w:val="-2"/>
          <w:w w:val="110"/>
        </w:rPr>
        <w:t>(low:</w:t>
      </w:r>
      <w:r>
        <w:rPr>
          <w:spacing w:val="-11"/>
          <w:w w:val="110"/>
        </w:rPr>
        <w:t> </w:t>
      </w:r>
      <w:r>
        <w:rPr>
          <w:spacing w:val="-2"/>
          <w:w w:val="110"/>
        </w:rPr>
        <w:t>6.94%;</w:t>
      </w:r>
      <w:r>
        <w:rPr>
          <w:spacing w:val="-9"/>
          <w:w w:val="110"/>
        </w:rPr>
        <w:t> </w:t>
      </w:r>
      <w:r>
        <w:rPr>
          <w:spacing w:val="-2"/>
          <w:w w:val="110"/>
        </w:rPr>
        <w:t>high:</w:t>
      </w:r>
      <w:r>
        <w:rPr>
          <w:spacing w:val="-2"/>
          <w:w w:val="110"/>
        </w:rPr>
        <w:t> 6.57%),</w:t>
      </w:r>
      <w:r>
        <w:rPr>
          <w:spacing w:val="-2"/>
          <w:w w:val="110"/>
        </w:rPr>
        <w:t> </w:t>
      </w:r>
      <w:r>
        <w:rPr>
          <w:rFonts w:ascii="Book Antiqua" w:hAnsi="Book Antiqua"/>
          <w:i/>
          <w:spacing w:val="-2"/>
          <w:w w:val="110"/>
        </w:rPr>
        <w:t>b</w:t>
      </w:r>
      <w:r>
        <w:rPr>
          <w:rFonts w:ascii="Book Antiqua" w:hAnsi="Book Antiqua"/>
          <w:i/>
          <w:spacing w:val="-12"/>
          <w:w w:val="110"/>
        </w:rPr>
        <w:t> </w:t>
      </w:r>
      <w:r>
        <w:rPr>
          <w:rFonts w:ascii="Garamond" w:hAnsi="Garamond"/>
          <w:spacing w:val="-2"/>
          <w:w w:val="110"/>
        </w:rPr>
        <w:t>=</w:t>
      </w:r>
      <w:r>
        <w:rPr>
          <w:rFonts w:ascii="Garamond" w:hAnsi="Garamond"/>
          <w:spacing w:val="-11"/>
          <w:w w:val="110"/>
        </w:rPr>
        <w:t> </w:t>
      </w:r>
      <w:r>
        <w:rPr>
          <w:rFonts w:ascii="Garamond" w:hAnsi="Garamond"/>
          <w:spacing w:val="-2"/>
          <w:w w:val="110"/>
        </w:rPr>
        <w:t>−</w:t>
      </w:r>
      <w:r>
        <w:rPr>
          <w:rFonts w:ascii="Garamond" w:hAnsi="Garamond"/>
          <w:spacing w:val="-2"/>
          <w:w w:val="110"/>
        </w:rPr>
        <w:t> </w:t>
      </w:r>
      <w:r>
        <w:rPr>
          <w:spacing w:val="-2"/>
          <w:w w:val="110"/>
        </w:rPr>
        <w:t>0.06, </w:t>
      </w:r>
      <w:r>
        <w:rPr>
          <w:rFonts w:ascii="Book Antiqua" w:hAnsi="Book Antiqua"/>
          <w:i/>
          <w:w w:val="110"/>
        </w:rPr>
        <w:t>95%</w:t>
      </w:r>
      <w:r>
        <w:rPr>
          <w:rFonts w:ascii="Book Antiqua" w:hAnsi="Book Antiqua"/>
          <w:i/>
          <w:w w:val="110"/>
        </w:rPr>
        <w:t> </w:t>
      </w:r>
      <w:r>
        <w:rPr>
          <w:w w:val="110"/>
        </w:rPr>
        <w:t>CI</w:t>
      </w:r>
      <w:r>
        <w:rPr>
          <w:w w:val="110"/>
        </w:rPr>
        <w:t> [</w:t>
      </w:r>
      <w:r>
        <w:rPr>
          <w:rFonts w:ascii="Garamond" w:hAnsi="Garamond"/>
          <w:w w:val="110"/>
        </w:rPr>
        <w:t>−</w:t>
      </w:r>
      <w:r>
        <w:rPr>
          <w:rFonts w:ascii="Garamond" w:hAnsi="Garamond"/>
          <w:w w:val="110"/>
        </w:rPr>
        <w:t> </w:t>
      </w:r>
      <w:r>
        <w:rPr>
          <w:w w:val="110"/>
        </w:rPr>
        <w:t>0.85,</w:t>
      </w:r>
      <w:r>
        <w:rPr>
          <w:w w:val="110"/>
        </w:rPr>
        <w:t> 0.73].</w:t>
      </w:r>
      <w:r>
        <w:rPr>
          <w:w w:val="110"/>
        </w:rPr>
        <w:t> Finally,</w:t>
      </w:r>
      <w:r>
        <w:rPr>
          <w:w w:val="110"/>
        </w:rPr>
        <w:t> a</w:t>
      </w:r>
      <w:r>
        <w:rPr>
          <w:w w:val="110"/>
        </w:rPr>
        <w:t> full</w:t>
      </w:r>
      <w:r>
        <w:rPr>
          <w:w w:val="110"/>
        </w:rPr>
        <w:t> logistic</w:t>
      </w:r>
      <w:r>
        <w:rPr>
          <w:w w:val="110"/>
        </w:rPr>
        <w:t> regres- sion</w:t>
      </w:r>
      <w:r>
        <w:rPr>
          <w:w w:val="110"/>
        </w:rPr>
        <w:t> model</w:t>
      </w:r>
      <w:r>
        <w:rPr>
          <w:w w:val="110"/>
        </w:rPr>
        <w:t> was</w:t>
      </w:r>
      <w:r>
        <w:rPr>
          <w:w w:val="110"/>
        </w:rPr>
        <w:t> constructed,</w:t>
      </w:r>
      <w:r>
        <w:rPr>
          <w:w w:val="110"/>
        </w:rPr>
        <w:t> including</w:t>
      </w:r>
      <w:r>
        <w:rPr>
          <w:w w:val="110"/>
        </w:rPr>
        <w:t> expectations</w:t>
      </w:r>
      <w:r>
        <w:rPr>
          <w:w w:val="110"/>
        </w:rPr>
        <w:t> of </w:t>
      </w:r>
      <w:r>
        <w:rPr/>
        <w:t>encounter,</w:t>
      </w:r>
      <w:r>
        <w:rPr>
          <w:spacing w:val="29"/>
        </w:rPr>
        <w:t> </w:t>
      </w:r>
      <w:r>
        <w:rPr/>
        <w:t>within-person</w:t>
      </w:r>
      <w:r>
        <w:rPr>
          <w:spacing w:val="29"/>
        </w:rPr>
        <w:t> </w:t>
      </w:r>
      <w:r>
        <w:rPr/>
        <w:t>variability,</w:t>
      </w:r>
      <w:r>
        <w:rPr>
          <w:spacing w:val="29"/>
        </w:rPr>
        <w:t> </w:t>
      </w:r>
      <w:r>
        <w:rPr/>
        <w:t>and</w:t>
      </w:r>
      <w:r>
        <w:rPr>
          <w:spacing w:val="29"/>
        </w:rPr>
        <w:t> </w:t>
      </w:r>
      <w:r>
        <w:rPr/>
        <w:t>their</w:t>
      </w:r>
      <w:r>
        <w:rPr>
          <w:spacing w:val="29"/>
        </w:rPr>
        <w:t> </w:t>
      </w:r>
      <w:r>
        <w:rPr/>
        <w:t>interaction</w:t>
      </w:r>
      <w:r>
        <w:rPr>
          <w:spacing w:val="40"/>
          <w:w w:val="110"/>
        </w:rPr>
        <w:t> </w:t>
      </w:r>
      <w:r>
        <w:rPr>
          <w:w w:val="110"/>
        </w:rPr>
        <w:t>as</w:t>
      </w:r>
      <w:r>
        <w:rPr>
          <w:spacing w:val="-10"/>
          <w:w w:val="110"/>
        </w:rPr>
        <w:t> </w:t>
      </w:r>
      <w:r>
        <w:rPr>
          <w:w w:val="110"/>
        </w:rPr>
        <w:t>the</w:t>
      </w:r>
      <w:r>
        <w:rPr>
          <w:spacing w:val="-9"/>
          <w:w w:val="110"/>
        </w:rPr>
        <w:t> </w:t>
      </w:r>
      <w:r>
        <w:rPr>
          <w:w w:val="110"/>
        </w:rPr>
        <w:t>predictors.</w:t>
      </w:r>
      <w:r>
        <w:rPr>
          <w:spacing w:val="-9"/>
          <w:w w:val="110"/>
        </w:rPr>
        <w:t> </w:t>
      </w:r>
      <w:r>
        <w:rPr>
          <w:w w:val="110"/>
        </w:rPr>
        <w:t>Results</w:t>
      </w:r>
      <w:r>
        <w:rPr>
          <w:spacing w:val="-10"/>
          <w:w w:val="110"/>
        </w:rPr>
        <w:t> </w:t>
      </w:r>
      <w:r>
        <w:rPr>
          <w:w w:val="110"/>
        </w:rPr>
        <w:t>showed</w:t>
      </w:r>
      <w:r>
        <w:rPr>
          <w:spacing w:val="-9"/>
          <w:w w:val="110"/>
        </w:rPr>
        <w:t> </w:t>
      </w:r>
      <w:r>
        <w:rPr>
          <w:w w:val="110"/>
        </w:rPr>
        <w:t>that</w:t>
      </w:r>
      <w:r>
        <w:rPr>
          <w:spacing w:val="-9"/>
          <w:w w:val="110"/>
        </w:rPr>
        <w:t> </w:t>
      </w:r>
      <w:r>
        <w:rPr>
          <w:w w:val="110"/>
        </w:rPr>
        <w:t>the</w:t>
      </w:r>
      <w:r>
        <w:rPr>
          <w:spacing w:val="-9"/>
          <w:w w:val="110"/>
        </w:rPr>
        <w:t> </w:t>
      </w:r>
      <w:r>
        <w:rPr>
          <w:w w:val="110"/>
        </w:rPr>
        <w:t>full</w:t>
      </w:r>
      <w:r>
        <w:rPr>
          <w:spacing w:val="-10"/>
          <w:w w:val="110"/>
        </w:rPr>
        <w:t> </w:t>
      </w:r>
      <w:r>
        <w:rPr>
          <w:w w:val="110"/>
        </w:rPr>
        <w:t>model</w:t>
      </w:r>
      <w:r>
        <w:rPr>
          <w:spacing w:val="-9"/>
          <w:w w:val="110"/>
        </w:rPr>
        <w:t> </w:t>
      </w:r>
      <w:r>
        <w:rPr>
          <w:spacing w:val="-5"/>
          <w:w w:val="110"/>
        </w:rPr>
        <w:t>was</w:t>
      </w:r>
    </w:p>
    <w:p>
      <w:pPr>
        <w:pStyle w:val="BodyText"/>
        <w:spacing w:after="0" w:line="259" w:lineRule="auto"/>
        <w:jc w:val="both"/>
        <w:sectPr>
          <w:type w:val="continuous"/>
          <w:pgSz w:w="11910" w:h="15820"/>
          <w:pgMar w:header="634" w:footer="0" w:top="520" w:bottom="280" w:left="992" w:right="992"/>
          <w:cols w:num="2" w:equalWidth="0">
            <w:col w:w="4860" w:space="101"/>
            <w:col w:w="4965"/>
          </w:cols>
        </w:sectPr>
      </w:pPr>
    </w:p>
    <w:p>
      <w:pPr>
        <w:pStyle w:val="BodyText"/>
        <w:spacing w:before="11"/>
        <w:ind w:left="141"/>
      </w:pPr>
      <w:r>
        <w:rPr/>
        <mc:AlternateContent>
          <mc:Choice Requires="wps">
            <w:drawing>
              <wp:anchor distT="0" distB="0" distL="0" distR="0" allowOverlap="1" layoutInCell="1" locked="0" behindDoc="1" simplePos="0" relativeHeight="486066688">
                <wp:simplePos x="0" y="0"/>
                <wp:positionH relativeFrom="page">
                  <wp:posOffset>6378906</wp:posOffset>
                </wp:positionH>
                <wp:positionV relativeFrom="paragraph">
                  <wp:posOffset>72080</wp:posOffset>
                </wp:positionV>
                <wp:extent cx="100965" cy="129539"/>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00965" cy="129539"/>
                        </a:xfrm>
                        <a:prstGeom prst="rect">
                          <a:avLst/>
                        </a:prstGeom>
                      </wps:spPr>
                      <wps:txbx>
                        <w:txbxContent>
                          <w:p>
                            <w:pPr>
                              <w:spacing w:before="9"/>
                              <w:ind w:left="0" w:right="0" w:firstLine="0"/>
                              <w:jc w:val="left"/>
                              <w:rPr>
                                <w:sz w:val="13"/>
                              </w:rPr>
                            </w:pPr>
                            <w:r>
                              <w:rPr>
                                <w:spacing w:val="-5"/>
                                <w:sz w:val="13"/>
                              </w:rPr>
                              <w:t>(2)</w:t>
                            </w:r>
                          </w:p>
                        </w:txbxContent>
                      </wps:txbx>
                      <wps:bodyPr wrap="square" lIns="0" tIns="0" rIns="0" bIns="0" rtlCol="0">
                        <a:noAutofit/>
                      </wps:bodyPr>
                    </wps:wsp>
                  </a:graphicData>
                </a:graphic>
              </wp:anchor>
            </w:drawing>
          </mc:Choice>
          <mc:Fallback>
            <w:pict>
              <v:shape style="position:absolute;margin-left:502.276123pt;margin-top:5.67562pt;width:7.95pt;height:10.2pt;mso-position-horizontal-relative:page;mso-position-vertical-relative:paragraph;z-index:-17249792" type="#_x0000_t202" id="docshape35" filled="false" stroked="false">
                <v:textbox inset="0,0,0,0">
                  <w:txbxContent>
                    <w:p>
                      <w:pPr>
                        <w:spacing w:before="9"/>
                        <w:ind w:left="0" w:right="0" w:firstLine="0"/>
                        <w:jc w:val="left"/>
                        <w:rPr>
                          <w:sz w:val="13"/>
                        </w:rPr>
                      </w:pPr>
                      <w:r>
                        <w:rPr>
                          <w:spacing w:val="-5"/>
                          <w:sz w:val="13"/>
                        </w:rPr>
                        <w:t>(2)</w:t>
                      </w:r>
                    </w:p>
                  </w:txbxContent>
                </v:textbox>
                <w10:wrap type="none"/>
              </v:shape>
            </w:pict>
          </mc:Fallback>
        </mc:AlternateContent>
      </w:r>
      <w:r>
        <w:rPr>
          <w:w w:val="110"/>
        </w:rPr>
        <w:t>non-reported</w:t>
      </w:r>
      <w:r>
        <w:rPr>
          <w:spacing w:val="72"/>
          <w:w w:val="110"/>
        </w:rPr>
        <w:t> </w:t>
      </w:r>
      <w:r>
        <w:rPr>
          <w:w w:val="110"/>
        </w:rPr>
        <w:t>sightings.</w:t>
      </w:r>
      <w:r>
        <w:rPr>
          <w:spacing w:val="72"/>
          <w:w w:val="110"/>
        </w:rPr>
        <w:t> </w:t>
      </w:r>
      <w:r>
        <w:rPr>
          <w:w w:val="110"/>
        </w:rPr>
        <w:t>Their</w:t>
      </w:r>
      <w:r>
        <w:rPr>
          <w:spacing w:val="72"/>
          <w:w w:val="110"/>
        </w:rPr>
        <w:t> </w:t>
      </w:r>
      <w:r>
        <w:rPr>
          <w:w w:val="110"/>
        </w:rPr>
        <w:t>non-reported</w:t>
      </w:r>
      <w:r>
        <w:rPr>
          <w:spacing w:val="72"/>
          <w:w w:val="110"/>
        </w:rPr>
        <w:t> </w:t>
      </w:r>
      <w:r>
        <w:rPr>
          <w:spacing w:val="-2"/>
          <w:w w:val="110"/>
        </w:rPr>
        <w:t>sightings</w:t>
      </w:r>
    </w:p>
    <w:p>
      <w:pPr>
        <w:pStyle w:val="BodyText"/>
        <w:spacing w:line="243" w:lineRule="exact"/>
        <w:ind w:left="141"/>
      </w:pPr>
      <w:r>
        <w:rPr/>
        <w:br w:type="column"/>
      </w:r>
      <w:r>
        <w:rPr>
          <w:w w:val="105"/>
        </w:rPr>
        <w:t>not</w:t>
      </w:r>
      <w:r>
        <w:rPr>
          <w:spacing w:val="31"/>
          <w:w w:val="105"/>
        </w:rPr>
        <w:t> </w:t>
      </w:r>
      <w:r>
        <w:rPr>
          <w:w w:val="105"/>
        </w:rPr>
        <w:t>significantly</w:t>
      </w:r>
      <w:r>
        <w:rPr>
          <w:spacing w:val="32"/>
          <w:w w:val="105"/>
        </w:rPr>
        <w:t> </w:t>
      </w:r>
      <w:r>
        <w:rPr>
          <w:w w:val="105"/>
        </w:rPr>
        <w:t>better</w:t>
      </w:r>
      <w:r>
        <w:rPr>
          <w:spacing w:val="32"/>
          <w:w w:val="105"/>
        </w:rPr>
        <w:t> </w:t>
      </w:r>
      <w:r>
        <w:rPr>
          <w:w w:val="105"/>
        </w:rPr>
        <w:t>than</w:t>
      </w:r>
      <w:r>
        <w:rPr>
          <w:spacing w:val="31"/>
          <w:w w:val="105"/>
        </w:rPr>
        <w:t> </w:t>
      </w:r>
      <w:r>
        <w:rPr>
          <w:w w:val="105"/>
        </w:rPr>
        <w:t>the</w:t>
      </w:r>
      <w:r>
        <w:rPr>
          <w:spacing w:val="32"/>
          <w:w w:val="105"/>
        </w:rPr>
        <w:t> </w:t>
      </w:r>
      <w:r>
        <w:rPr>
          <w:w w:val="105"/>
        </w:rPr>
        <w:t>first</w:t>
      </w:r>
      <w:r>
        <w:rPr>
          <w:spacing w:val="32"/>
          <w:w w:val="105"/>
        </w:rPr>
        <w:t> </w:t>
      </w:r>
      <w:r>
        <w:rPr>
          <w:w w:val="105"/>
        </w:rPr>
        <w:t>model,</w:t>
      </w:r>
      <w:r>
        <w:rPr>
          <w:spacing w:val="31"/>
          <w:w w:val="105"/>
        </w:rPr>
        <w:t> </w:t>
      </w:r>
      <w:r>
        <w:rPr>
          <w:rFonts w:ascii="Book Antiqua" w:hAnsi="Book Antiqua"/>
          <w:i/>
          <w:w w:val="105"/>
        </w:rPr>
        <w:t>χ</w:t>
      </w:r>
      <w:r>
        <w:rPr>
          <w:rFonts w:ascii="Book Antiqua" w:hAnsi="Book Antiqua"/>
          <w:i/>
          <w:w w:val="105"/>
          <w:position w:val="8"/>
          <w:sz w:val="13"/>
        </w:rPr>
        <w:t>2</w:t>
      </w:r>
      <w:r>
        <w:rPr>
          <w:rFonts w:ascii="Book Antiqua" w:hAnsi="Book Antiqua"/>
          <w:i/>
          <w:spacing w:val="65"/>
          <w:w w:val="105"/>
          <w:position w:val="8"/>
          <w:sz w:val="13"/>
        </w:rPr>
        <w:t>  </w:t>
      </w:r>
      <w:r>
        <w:rPr>
          <w:rFonts w:ascii="Garamond" w:hAnsi="Garamond"/>
          <w:w w:val="105"/>
        </w:rPr>
        <w:t>=</w:t>
      </w:r>
      <w:r>
        <w:rPr>
          <w:rFonts w:ascii="Garamond" w:hAnsi="Garamond"/>
          <w:spacing w:val="-22"/>
          <w:w w:val="105"/>
        </w:rPr>
        <w:t> </w:t>
      </w:r>
      <w:r>
        <w:rPr>
          <w:spacing w:val="-2"/>
          <w:w w:val="105"/>
        </w:rPr>
        <w:t>0.03,</w:t>
      </w:r>
    </w:p>
    <w:p>
      <w:pPr>
        <w:pStyle w:val="BodyText"/>
        <w:spacing w:after="0" w:line="243" w:lineRule="exact"/>
        <w:sectPr>
          <w:type w:val="continuous"/>
          <w:pgSz w:w="11910" w:h="15820"/>
          <w:pgMar w:header="634" w:footer="0" w:top="520" w:bottom="280" w:left="992" w:right="992"/>
          <w:cols w:num="2" w:equalWidth="0">
            <w:col w:w="4859" w:space="101"/>
            <w:col w:w="4966"/>
          </w:cols>
        </w:sectPr>
      </w:pPr>
    </w:p>
    <w:p>
      <w:pPr>
        <w:pStyle w:val="BodyText"/>
        <w:spacing w:line="261" w:lineRule="auto" w:before="9"/>
        <w:ind w:left="141" w:right="38"/>
        <w:jc w:val="both"/>
      </w:pPr>
      <w:r>
        <w:rPr>
          <w:w w:val="110"/>
        </w:rPr>
        <w:t>were redundant with their reported sightings and there- fore</w:t>
      </w:r>
      <w:r>
        <w:rPr>
          <w:w w:val="110"/>
        </w:rPr>
        <w:t> were</w:t>
      </w:r>
      <w:r>
        <w:rPr>
          <w:w w:val="110"/>
        </w:rPr>
        <w:t> not</w:t>
      </w:r>
      <w:r>
        <w:rPr>
          <w:w w:val="110"/>
        </w:rPr>
        <w:t> counted</w:t>
      </w:r>
      <w:r>
        <w:rPr>
          <w:w w:val="110"/>
        </w:rPr>
        <w:t> toward</w:t>
      </w:r>
      <w:r>
        <w:rPr>
          <w:w w:val="110"/>
        </w:rPr>
        <w:t> non-reported</w:t>
      </w:r>
      <w:r>
        <w:rPr>
          <w:w w:val="110"/>
        </w:rPr>
        <w:t> sightings. </w:t>
      </w:r>
      <w:r>
        <w:rPr/>
        <w:t>For</w:t>
      </w:r>
      <w:r>
        <w:rPr>
          <w:spacing w:val="28"/>
        </w:rPr>
        <w:t> </w:t>
      </w:r>
      <w:r>
        <w:rPr/>
        <w:t>the</w:t>
      </w:r>
      <w:r>
        <w:rPr>
          <w:spacing w:val="28"/>
        </w:rPr>
        <w:t> </w:t>
      </w:r>
      <w:r>
        <w:rPr/>
        <w:t>rest</w:t>
      </w:r>
      <w:r>
        <w:rPr>
          <w:spacing w:val="28"/>
        </w:rPr>
        <w:t> </w:t>
      </w:r>
      <w:r>
        <w:rPr/>
        <w:t>of</w:t>
      </w:r>
      <w:r>
        <w:rPr>
          <w:spacing w:val="28"/>
        </w:rPr>
        <w:t> </w:t>
      </w:r>
      <w:r>
        <w:rPr/>
        <w:t>the</w:t>
      </w:r>
      <w:r>
        <w:rPr>
          <w:spacing w:val="28"/>
        </w:rPr>
        <w:t> </w:t>
      </w:r>
      <w:r>
        <w:rPr/>
        <w:t>participants</w:t>
      </w:r>
      <w:r>
        <w:rPr>
          <w:spacing w:val="28"/>
        </w:rPr>
        <w:t> </w:t>
      </w:r>
      <w:r>
        <w:rPr/>
        <w:t>who</w:t>
      </w:r>
      <w:r>
        <w:rPr>
          <w:spacing w:val="28"/>
        </w:rPr>
        <w:t> </w:t>
      </w:r>
      <w:r>
        <w:rPr/>
        <w:t>completed</w:t>
      </w:r>
      <w:r>
        <w:rPr>
          <w:spacing w:val="28"/>
        </w:rPr>
        <w:t> </w:t>
      </w:r>
      <w:r>
        <w:rPr/>
        <w:t>the</w:t>
      </w:r>
      <w:r>
        <w:rPr>
          <w:spacing w:val="28"/>
        </w:rPr>
        <w:t> </w:t>
      </w:r>
      <w:r>
        <w:rPr/>
        <w:t>follow- up survey (</w:t>
      </w:r>
      <w:r>
        <w:rPr>
          <w:rFonts w:ascii="Book Antiqua"/>
          <w:i/>
        </w:rPr>
        <w:t>n</w:t>
      </w:r>
      <w:r>
        <w:rPr>
          <w:rFonts w:ascii="Book Antiqua"/>
          <w:i/>
          <w:spacing w:val="-10"/>
        </w:rPr>
        <w:t> </w:t>
      </w:r>
      <w:r>
        <w:rPr>
          <w:rFonts w:ascii="Garamond"/>
        </w:rPr>
        <w:t>=</w:t>
      </w:r>
      <w:r>
        <w:rPr>
          <w:rFonts w:ascii="Garamond"/>
          <w:spacing w:val="-10"/>
        </w:rPr>
        <w:t> </w:t>
      </w:r>
      <w:r>
        <w:rPr/>
        <w:t>300), there were 62 (20.67%) non-reported sightings. Importantly, 13 (20.97%) of these non-reported </w:t>
      </w:r>
      <w:r>
        <w:rPr>
          <w:w w:val="110"/>
        </w:rPr>
        <w:t>sightings</w:t>
      </w:r>
      <w:r>
        <w:rPr>
          <w:w w:val="110"/>
        </w:rPr>
        <w:t> were</w:t>
      </w:r>
      <w:r>
        <w:rPr>
          <w:w w:val="110"/>
        </w:rPr>
        <w:t> correct</w:t>
      </w:r>
      <w:r>
        <w:rPr>
          <w:w w:val="110"/>
        </w:rPr>
        <w:t> and</w:t>
      </w:r>
      <w:r>
        <w:rPr>
          <w:w w:val="110"/>
        </w:rPr>
        <w:t> 49</w:t>
      </w:r>
      <w:r>
        <w:rPr>
          <w:w w:val="110"/>
        </w:rPr>
        <w:t> (79.03%)</w:t>
      </w:r>
      <w:r>
        <w:rPr>
          <w:w w:val="110"/>
        </w:rPr>
        <w:t> were</w:t>
      </w:r>
      <w:r>
        <w:rPr>
          <w:w w:val="110"/>
        </w:rPr>
        <w:t> incorrect sightings</w:t>
      </w:r>
      <w:r>
        <w:rPr>
          <w:w w:val="110"/>
        </w:rPr>
        <w:t> (see</w:t>
      </w:r>
      <w:r>
        <w:rPr>
          <w:w w:val="110"/>
        </w:rPr>
        <w:t> Table</w:t>
      </w:r>
      <w:r>
        <w:rPr>
          <w:w w:val="110"/>
        </w:rPr>
        <w:t> </w:t>
      </w:r>
      <w:hyperlink w:history="true" w:anchor="_bookmark11">
        <w:r>
          <w:rPr>
            <w:color w:val="0000FF"/>
            <w:w w:val="110"/>
          </w:rPr>
          <w:t>6</w:t>
        </w:r>
      </w:hyperlink>
      <w:r>
        <w:rPr>
          <w:color w:val="0000FF"/>
          <w:w w:val="110"/>
        </w:rPr>
        <w:t> </w:t>
      </w:r>
      <w:r>
        <w:rPr>
          <w:w w:val="110"/>
        </w:rPr>
        <w:t>for</w:t>
      </w:r>
      <w:r>
        <w:rPr>
          <w:w w:val="110"/>
        </w:rPr>
        <w:t> the</w:t>
      </w:r>
      <w:r>
        <w:rPr>
          <w:w w:val="110"/>
        </w:rPr>
        <w:t> number</w:t>
      </w:r>
      <w:r>
        <w:rPr>
          <w:w w:val="110"/>
        </w:rPr>
        <w:t> of</w:t>
      </w:r>
      <w:r>
        <w:rPr>
          <w:w w:val="110"/>
        </w:rPr>
        <w:t> non-reported sightings within each cell).</w:t>
      </w:r>
    </w:p>
    <w:p>
      <w:pPr>
        <w:pStyle w:val="BodyText"/>
        <w:spacing w:before="20"/>
      </w:pPr>
    </w:p>
    <w:p>
      <w:pPr>
        <w:spacing w:before="0"/>
        <w:ind w:left="141" w:right="0" w:firstLine="0"/>
        <w:jc w:val="both"/>
        <w:rPr>
          <w:rFonts w:ascii="Tahoma"/>
          <w:b/>
          <w:sz w:val="18"/>
        </w:rPr>
      </w:pPr>
      <w:bookmarkStart w:name="Total accurate sightings" w:id="41"/>
      <w:bookmarkEnd w:id="41"/>
      <w:r>
        <w:rPr/>
      </w:r>
      <w:r>
        <w:rPr>
          <w:rFonts w:ascii="Tahoma"/>
          <w:b/>
          <w:w w:val="85"/>
          <w:sz w:val="18"/>
        </w:rPr>
        <w:t>Total</w:t>
      </w:r>
      <w:r>
        <w:rPr>
          <w:rFonts w:ascii="Tahoma"/>
          <w:b/>
          <w:spacing w:val="-6"/>
          <w:w w:val="85"/>
          <w:sz w:val="18"/>
        </w:rPr>
        <w:t> </w:t>
      </w:r>
      <w:r>
        <w:rPr>
          <w:rFonts w:ascii="Tahoma"/>
          <w:b/>
          <w:w w:val="85"/>
          <w:sz w:val="18"/>
        </w:rPr>
        <w:t>accurate</w:t>
      </w:r>
      <w:r>
        <w:rPr>
          <w:rFonts w:ascii="Tahoma"/>
          <w:b/>
          <w:spacing w:val="-6"/>
          <w:w w:val="85"/>
          <w:sz w:val="18"/>
        </w:rPr>
        <w:t> </w:t>
      </w:r>
      <w:r>
        <w:rPr>
          <w:rFonts w:ascii="Tahoma"/>
          <w:b/>
          <w:spacing w:val="-2"/>
          <w:w w:val="85"/>
          <w:sz w:val="18"/>
        </w:rPr>
        <w:t>sightings</w:t>
      </w:r>
    </w:p>
    <w:p>
      <w:pPr>
        <w:pStyle w:val="BodyText"/>
        <w:spacing w:line="264" w:lineRule="auto"/>
        <w:ind w:left="141" w:right="38"/>
        <w:jc w:val="both"/>
      </w:pPr>
      <w:r>
        <w:rPr>
          <w:w w:val="110"/>
        </w:rPr>
        <w:t>As</w:t>
      </w:r>
      <w:r>
        <w:rPr>
          <w:w w:val="110"/>
        </w:rPr>
        <w:t> put</w:t>
      </w:r>
      <w:r>
        <w:rPr>
          <w:w w:val="110"/>
        </w:rPr>
        <w:t> forth</w:t>
      </w:r>
      <w:r>
        <w:rPr>
          <w:w w:val="110"/>
        </w:rPr>
        <w:t> in</w:t>
      </w:r>
      <w:r>
        <w:rPr>
          <w:w w:val="110"/>
        </w:rPr>
        <w:t> our</w:t>
      </w:r>
      <w:r>
        <w:rPr>
          <w:w w:val="110"/>
        </w:rPr>
        <w:t> preregistration</w:t>
      </w:r>
      <w:r>
        <w:rPr>
          <w:w w:val="110"/>
        </w:rPr>
        <w:t> and</w:t>
      </w:r>
      <w:r>
        <w:rPr>
          <w:w w:val="110"/>
        </w:rPr>
        <w:t> following</w:t>
      </w:r>
      <w:r>
        <w:rPr>
          <w:w w:val="110"/>
        </w:rPr>
        <w:t> the work</w:t>
      </w:r>
      <w:r>
        <w:rPr>
          <w:spacing w:val="-1"/>
          <w:w w:val="110"/>
        </w:rPr>
        <w:t> </w:t>
      </w:r>
      <w:r>
        <w:rPr>
          <w:w w:val="110"/>
        </w:rPr>
        <w:t>of</w:t>
      </w:r>
      <w:r>
        <w:rPr>
          <w:spacing w:val="-1"/>
          <w:w w:val="110"/>
        </w:rPr>
        <w:t> </w:t>
      </w:r>
      <w:r>
        <w:rPr>
          <w:w w:val="110"/>
        </w:rPr>
        <w:t>Moore</w:t>
      </w:r>
      <w:r>
        <w:rPr>
          <w:spacing w:val="-1"/>
          <w:w w:val="110"/>
        </w:rPr>
        <w:t> </w:t>
      </w:r>
      <w:r>
        <w:rPr>
          <w:w w:val="110"/>
        </w:rPr>
        <w:t>and</w:t>
      </w:r>
      <w:r>
        <w:rPr>
          <w:spacing w:val="-2"/>
          <w:w w:val="110"/>
        </w:rPr>
        <w:t> </w:t>
      </w:r>
      <w:r>
        <w:rPr>
          <w:w w:val="110"/>
        </w:rPr>
        <w:t>Lampinen</w:t>
      </w:r>
      <w:r>
        <w:rPr>
          <w:spacing w:val="-1"/>
          <w:w w:val="110"/>
        </w:rPr>
        <w:t> </w:t>
      </w:r>
      <w:r>
        <w:rPr>
          <w:w w:val="110"/>
        </w:rPr>
        <w:t>(</w:t>
      </w:r>
      <w:hyperlink w:history="true" w:anchor="_bookmark45">
        <w:r>
          <w:rPr>
            <w:color w:val="0000FF"/>
            <w:w w:val="110"/>
          </w:rPr>
          <w:t>2019</w:t>
        </w:r>
      </w:hyperlink>
      <w:r>
        <w:rPr>
          <w:w w:val="110"/>
        </w:rPr>
        <w:t>),</w:t>
      </w:r>
      <w:r>
        <w:rPr>
          <w:spacing w:val="-1"/>
          <w:w w:val="110"/>
        </w:rPr>
        <w:t> </w:t>
      </w:r>
      <w:r>
        <w:rPr>
          <w:w w:val="110"/>
        </w:rPr>
        <w:t>we</w:t>
      </w:r>
      <w:r>
        <w:rPr>
          <w:spacing w:val="-1"/>
          <w:w w:val="110"/>
        </w:rPr>
        <w:t> </w:t>
      </w:r>
      <w:r>
        <w:rPr>
          <w:w w:val="110"/>
        </w:rPr>
        <w:t>examined</w:t>
      </w:r>
      <w:r>
        <w:rPr>
          <w:spacing w:val="-2"/>
          <w:w w:val="110"/>
        </w:rPr>
        <w:t> </w:t>
      </w:r>
      <w:r>
        <w:rPr>
          <w:w w:val="110"/>
        </w:rPr>
        <w:t>the effect</w:t>
      </w:r>
      <w:r>
        <w:rPr>
          <w:w w:val="110"/>
        </w:rPr>
        <w:t> of</w:t>
      </w:r>
      <w:r>
        <w:rPr>
          <w:w w:val="110"/>
        </w:rPr>
        <w:t> within-person</w:t>
      </w:r>
      <w:r>
        <w:rPr>
          <w:w w:val="110"/>
        </w:rPr>
        <w:t> variability</w:t>
      </w:r>
      <w:r>
        <w:rPr>
          <w:w w:val="110"/>
        </w:rPr>
        <w:t> and</w:t>
      </w:r>
      <w:r>
        <w:rPr>
          <w:w w:val="110"/>
        </w:rPr>
        <w:t> expectations</w:t>
      </w:r>
      <w:r>
        <w:rPr>
          <w:w w:val="110"/>
        </w:rPr>
        <w:t> of encounter</w:t>
      </w:r>
      <w:r>
        <w:rPr>
          <w:w w:val="110"/>
        </w:rPr>
        <w:t> on</w:t>
      </w:r>
      <w:r>
        <w:rPr>
          <w:w w:val="110"/>
        </w:rPr>
        <w:t> total</w:t>
      </w:r>
      <w:r>
        <w:rPr>
          <w:w w:val="110"/>
        </w:rPr>
        <w:t> accurate</w:t>
      </w:r>
      <w:r>
        <w:rPr>
          <w:w w:val="110"/>
        </w:rPr>
        <w:t> sightings.</w:t>
      </w:r>
      <w:r>
        <w:rPr>
          <w:w w:val="110"/>
        </w:rPr>
        <w:t> Our</w:t>
      </w:r>
      <w:r>
        <w:rPr>
          <w:w w:val="110"/>
        </w:rPr>
        <w:t> preregis- tration</w:t>
      </w:r>
      <w:r>
        <w:rPr>
          <w:w w:val="110"/>
        </w:rPr>
        <w:t> indicated</w:t>
      </w:r>
      <w:r>
        <w:rPr>
          <w:w w:val="110"/>
        </w:rPr>
        <w:t> that</w:t>
      </w:r>
      <w:r>
        <w:rPr>
          <w:w w:val="110"/>
        </w:rPr>
        <w:t> we</w:t>
      </w:r>
      <w:r>
        <w:rPr>
          <w:w w:val="110"/>
        </w:rPr>
        <w:t> would</w:t>
      </w:r>
      <w:r>
        <w:rPr>
          <w:w w:val="110"/>
        </w:rPr>
        <w:t> dummy-code</w:t>
      </w:r>
      <w:r>
        <w:rPr>
          <w:w w:val="110"/>
        </w:rPr>
        <w:t> our</w:t>
      </w:r>
      <w:r>
        <w:rPr>
          <w:w w:val="110"/>
        </w:rPr>
        <w:t> cat- egorical</w:t>
      </w:r>
      <w:r>
        <w:rPr>
          <w:w w:val="110"/>
        </w:rPr>
        <w:t> variables.</w:t>
      </w:r>
      <w:r>
        <w:rPr>
          <w:w w:val="110"/>
        </w:rPr>
        <w:t> However,</w:t>
      </w:r>
      <w:r>
        <w:rPr>
          <w:w w:val="110"/>
        </w:rPr>
        <w:t> we</w:t>
      </w:r>
      <w:r>
        <w:rPr>
          <w:w w:val="110"/>
        </w:rPr>
        <w:t> decided</w:t>
      </w:r>
      <w:r>
        <w:rPr>
          <w:w w:val="110"/>
        </w:rPr>
        <w:t> to</w:t>
      </w:r>
      <w:r>
        <w:rPr>
          <w:w w:val="110"/>
        </w:rPr>
        <w:t> use</w:t>
      </w:r>
      <w:r>
        <w:rPr>
          <w:w w:val="110"/>
        </w:rPr>
        <w:t> effect coding</w:t>
      </w:r>
      <w:r>
        <w:rPr>
          <w:spacing w:val="18"/>
          <w:w w:val="110"/>
        </w:rPr>
        <w:t> </w:t>
      </w:r>
      <w:r>
        <w:rPr>
          <w:w w:val="110"/>
        </w:rPr>
        <w:t>instead</w:t>
      </w:r>
      <w:r>
        <w:rPr>
          <w:spacing w:val="18"/>
          <w:w w:val="110"/>
        </w:rPr>
        <w:t> </w:t>
      </w:r>
      <w:r>
        <w:rPr>
          <w:w w:val="110"/>
        </w:rPr>
        <w:t>for</w:t>
      </w:r>
      <w:r>
        <w:rPr>
          <w:spacing w:val="18"/>
          <w:w w:val="110"/>
        </w:rPr>
        <w:t> </w:t>
      </w:r>
      <w:r>
        <w:rPr>
          <w:w w:val="110"/>
        </w:rPr>
        <w:t>ease</w:t>
      </w:r>
      <w:r>
        <w:rPr>
          <w:spacing w:val="18"/>
          <w:w w:val="110"/>
        </w:rPr>
        <w:t> </w:t>
      </w:r>
      <w:r>
        <w:rPr>
          <w:w w:val="110"/>
        </w:rPr>
        <w:t>of</w:t>
      </w:r>
      <w:r>
        <w:rPr>
          <w:spacing w:val="18"/>
          <w:w w:val="110"/>
        </w:rPr>
        <w:t> </w:t>
      </w:r>
      <w:r>
        <w:rPr>
          <w:w w:val="110"/>
        </w:rPr>
        <w:t>interpretation</w:t>
      </w:r>
      <w:r>
        <w:rPr>
          <w:spacing w:val="18"/>
          <w:w w:val="110"/>
        </w:rPr>
        <w:t> </w:t>
      </w:r>
      <w:r>
        <w:rPr>
          <w:w w:val="110"/>
        </w:rPr>
        <w:t>of</w:t>
      </w:r>
      <w:r>
        <w:rPr>
          <w:spacing w:val="18"/>
          <w:w w:val="110"/>
        </w:rPr>
        <w:t> </w:t>
      </w:r>
      <w:r>
        <w:rPr>
          <w:w w:val="110"/>
        </w:rPr>
        <w:t>the</w:t>
      </w:r>
      <w:r>
        <w:rPr>
          <w:spacing w:val="19"/>
          <w:w w:val="110"/>
        </w:rPr>
        <w:t> </w:t>
      </w:r>
      <w:r>
        <w:rPr>
          <w:spacing w:val="-2"/>
          <w:w w:val="110"/>
        </w:rPr>
        <w:t>models</w:t>
      </w:r>
    </w:p>
    <w:p>
      <w:pPr>
        <w:pStyle w:val="BodyText"/>
        <w:spacing w:line="249" w:lineRule="auto" w:before="14"/>
        <w:ind w:left="141" w:right="140"/>
        <w:jc w:val="both"/>
      </w:pPr>
      <w:r>
        <w:rPr/>
        <w:br w:type="column"/>
      </w:r>
      <w:r>
        <w:rPr>
          <w:rFonts w:ascii="Book Antiqua"/>
          <w:i/>
        </w:rPr>
        <w:t>p</w:t>
      </w:r>
      <w:r>
        <w:rPr>
          <w:rFonts w:ascii="Book Antiqua"/>
          <w:i/>
          <w:spacing w:val="-4"/>
        </w:rPr>
        <w:t> </w:t>
      </w:r>
      <w:r>
        <w:rPr>
          <w:rFonts w:ascii="Garamond"/>
        </w:rPr>
        <w:t>=</w:t>
      </w:r>
      <w:r>
        <w:rPr>
          <w:rFonts w:ascii="Garamond"/>
          <w:spacing w:val="-4"/>
        </w:rPr>
        <w:t> </w:t>
      </w:r>
      <w:r>
        <w:rPr/>
        <w:t>0.986. Expectations of encounter did not interact with </w:t>
      </w:r>
      <w:r>
        <w:rPr>
          <w:w w:val="110"/>
        </w:rPr>
        <w:t>within-person</w:t>
      </w:r>
      <w:r>
        <w:rPr>
          <w:spacing w:val="-2"/>
          <w:w w:val="110"/>
        </w:rPr>
        <w:t> </w:t>
      </w:r>
      <w:r>
        <w:rPr>
          <w:w w:val="110"/>
        </w:rPr>
        <w:t>variability.</w:t>
      </w:r>
    </w:p>
    <w:p>
      <w:pPr>
        <w:pStyle w:val="BodyText"/>
        <w:spacing w:before="32"/>
      </w:pPr>
    </w:p>
    <w:p>
      <w:pPr>
        <w:spacing w:before="0"/>
        <w:ind w:left="141" w:right="0" w:firstLine="0"/>
        <w:jc w:val="both"/>
        <w:rPr>
          <w:rFonts w:ascii="Tahoma"/>
          <w:b/>
          <w:sz w:val="18"/>
        </w:rPr>
      </w:pPr>
      <w:bookmarkStart w:name="Total inaccurate sightings" w:id="42"/>
      <w:bookmarkEnd w:id="42"/>
      <w:r>
        <w:rPr/>
      </w:r>
      <w:r>
        <w:rPr>
          <w:rFonts w:ascii="Tahoma"/>
          <w:b/>
          <w:w w:val="85"/>
          <w:sz w:val="18"/>
        </w:rPr>
        <w:t>Total</w:t>
      </w:r>
      <w:r>
        <w:rPr>
          <w:rFonts w:ascii="Tahoma"/>
          <w:b/>
          <w:spacing w:val="-2"/>
          <w:w w:val="85"/>
          <w:sz w:val="18"/>
        </w:rPr>
        <w:t> </w:t>
      </w:r>
      <w:r>
        <w:rPr>
          <w:rFonts w:ascii="Tahoma"/>
          <w:b/>
          <w:w w:val="85"/>
          <w:sz w:val="18"/>
        </w:rPr>
        <w:t>inaccurate</w:t>
      </w:r>
      <w:r>
        <w:rPr>
          <w:rFonts w:ascii="Tahoma"/>
          <w:b/>
          <w:spacing w:val="-1"/>
          <w:w w:val="85"/>
          <w:sz w:val="18"/>
        </w:rPr>
        <w:t> </w:t>
      </w:r>
      <w:r>
        <w:rPr>
          <w:rFonts w:ascii="Tahoma"/>
          <w:b/>
          <w:spacing w:val="-2"/>
          <w:w w:val="85"/>
          <w:sz w:val="18"/>
        </w:rPr>
        <w:t>sightings</w:t>
      </w:r>
    </w:p>
    <w:p>
      <w:pPr>
        <w:pStyle w:val="BodyText"/>
        <w:spacing w:line="256" w:lineRule="auto" w:before="5"/>
        <w:ind w:left="141" w:right="139"/>
        <w:jc w:val="both"/>
      </w:pPr>
      <w:r>
        <w:rPr/>
        <mc:AlternateContent>
          <mc:Choice Requires="wps">
            <w:drawing>
              <wp:anchor distT="0" distB="0" distL="0" distR="0" allowOverlap="1" layoutInCell="1" locked="0" behindDoc="1" simplePos="0" relativeHeight="486067200">
                <wp:simplePos x="0" y="0"/>
                <wp:positionH relativeFrom="page">
                  <wp:posOffset>6378906</wp:posOffset>
                </wp:positionH>
                <wp:positionV relativeFrom="paragraph">
                  <wp:posOffset>839581</wp:posOffset>
                </wp:positionV>
                <wp:extent cx="100965" cy="129539"/>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502.276123pt;margin-top:66.108742pt;width:7.95pt;height:10.2pt;mso-position-horizontal-relative:page;mso-position-vertical-relative:paragraph;z-index:-17249280" type="#_x0000_t202" id="docshape36"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mc:AlternateContent>
          <mc:Choice Requires="wps">
            <w:drawing>
              <wp:anchor distT="0" distB="0" distL="0" distR="0" allowOverlap="1" layoutInCell="1" locked="0" behindDoc="1" simplePos="0" relativeHeight="486067712">
                <wp:simplePos x="0" y="0"/>
                <wp:positionH relativeFrom="page">
                  <wp:posOffset>5082190</wp:posOffset>
                </wp:positionH>
                <wp:positionV relativeFrom="paragraph">
                  <wp:posOffset>2058781</wp:posOffset>
                </wp:positionV>
                <wp:extent cx="100965" cy="129539"/>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400.172516pt;margin-top:162.108749pt;width:7.95pt;height:10.2pt;mso-position-horizontal-relative:page;mso-position-vertical-relative:paragraph;z-index:-17248768" type="#_x0000_t202" id="docshape37"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w:w w:val="110"/>
        </w:rPr>
        <w:t>We</w:t>
      </w:r>
      <w:r>
        <w:rPr>
          <w:spacing w:val="-12"/>
          <w:w w:val="110"/>
        </w:rPr>
        <w:t> </w:t>
      </w:r>
      <w:r>
        <w:rPr>
          <w:w w:val="110"/>
        </w:rPr>
        <w:t>also</w:t>
      </w:r>
      <w:r>
        <w:rPr>
          <w:spacing w:val="-12"/>
          <w:w w:val="110"/>
        </w:rPr>
        <w:t> </w:t>
      </w:r>
      <w:r>
        <w:rPr>
          <w:w w:val="110"/>
        </w:rPr>
        <w:t>examined</w:t>
      </w:r>
      <w:r>
        <w:rPr>
          <w:spacing w:val="-12"/>
          <w:w w:val="110"/>
        </w:rPr>
        <w:t> </w:t>
      </w:r>
      <w:r>
        <w:rPr>
          <w:w w:val="110"/>
        </w:rPr>
        <w:t>the</w:t>
      </w:r>
      <w:r>
        <w:rPr>
          <w:spacing w:val="-12"/>
          <w:w w:val="110"/>
        </w:rPr>
        <w:t> </w:t>
      </w:r>
      <w:r>
        <w:rPr>
          <w:w w:val="110"/>
        </w:rPr>
        <w:t>effects</w:t>
      </w:r>
      <w:r>
        <w:rPr>
          <w:spacing w:val="-12"/>
          <w:w w:val="110"/>
        </w:rPr>
        <w:t> </w:t>
      </w:r>
      <w:r>
        <w:rPr>
          <w:w w:val="110"/>
        </w:rPr>
        <w:t>of</w:t>
      </w:r>
      <w:r>
        <w:rPr>
          <w:spacing w:val="-12"/>
          <w:w w:val="110"/>
        </w:rPr>
        <w:t> </w:t>
      </w:r>
      <w:r>
        <w:rPr>
          <w:w w:val="110"/>
        </w:rPr>
        <w:t>expectations</w:t>
      </w:r>
      <w:r>
        <w:rPr>
          <w:spacing w:val="-12"/>
          <w:w w:val="110"/>
        </w:rPr>
        <w:t> </w:t>
      </w:r>
      <w:r>
        <w:rPr>
          <w:w w:val="110"/>
        </w:rPr>
        <w:t>of</w:t>
      </w:r>
      <w:r>
        <w:rPr>
          <w:spacing w:val="-12"/>
          <w:w w:val="110"/>
        </w:rPr>
        <w:t> </w:t>
      </w:r>
      <w:r>
        <w:rPr>
          <w:w w:val="110"/>
        </w:rPr>
        <w:t>encoun- ter</w:t>
      </w:r>
      <w:r>
        <w:rPr>
          <w:w w:val="110"/>
        </w:rPr>
        <w:t> and</w:t>
      </w:r>
      <w:r>
        <w:rPr>
          <w:w w:val="110"/>
        </w:rPr>
        <w:t> within-person</w:t>
      </w:r>
      <w:r>
        <w:rPr>
          <w:w w:val="110"/>
        </w:rPr>
        <w:t> variability</w:t>
      </w:r>
      <w:r>
        <w:rPr>
          <w:w w:val="110"/>
        </w:rPr>
        <w:t> on</w:t>
      </w:r>
      <w:r>
        <w:rPr>
          <w:w w:val="110"/>
        </w:rPr>
        <w:t> the</w:t>
      </w:r>
      <w:r>
        <w:rPr>
          <w:w w:val="110"/>
        </w:rPr>
        <w:t> probability</w:t>
      </w:r>
      <w:r>
        <w:rPr>
          <w:w w:val="110"/>
        </w:rPr>
        <w:t> of making</w:t>
      </w:r>
      <w:r>
        <w:rPr>
          <w:spacing w:val="-5"/>
          <w:w w:val="110"/>
        </w:rPr>
        <w:t> </w:t>
      </w:r>
      <w:r>
        <w:rPr>
          <w:w w:val="110"/>
        </w:rPr>
        <w:t>an</w:t>
      </w:r>
      <w:r>
        <w:rPr>
          <w:spacing w:val="-5"/>
          <w:w w:val="110"/>
        </w:rPr>
        <w:t> </w:t>
      </w:r>
      <w:r>
        <w:rPr>
          <w:w w:val="110"/>
        </w:rPr>
        <w:t>inaccurate</w:t>
      </w:r>
      <w:r>
        <w:rPr>
          <w:spacing w:val="-5"/>
          <w:w w:val="110"/>
        </w:rPr>
        <w:t> </w:t>
      </w:r>
      <w:r>
        <w:rPr>
          <w:w w:val="110"/>
        </w:rPr>
        <w:t>sighting.</w:t>
      </w:r>
      <w:r>
        <w:rPr>
          <w:spacing w:val="-5"/>
          <w:w w:val="110"/>
        </w:rPr>
        <w:t> </w:t>
      </w:r>
      <w:r>
        <w:rPr>
          <w:w w:val="110"/>
        </w:rPr>
        <w:t>We</w:t>
      </w:r>
      <w:r>
        <w:rPr>
          <w:spacing w:val="-5"/>
          <w:w w:val="110"/>
        </w:rPr>
        <w:t> </w:t>
      </w:r>
      <w:r>
        <w:rPr>
          <w:w w:val="110"/>
        </w:rPr>
        <w:t>entered</w:t>
      </w:r>
      <w:r>
        <w:rPr>
          <w:spacing w:val="-5"/>
          <w:w w:val="110"/>
        </w:rPr>
        <w:t> </w:t>
      </w:r>
      <w:r>
        <w:rPr>
          <w:w w:val="110"/>
        </w:rPr>
        <w:t>expectations of encounter as the predictor in the first logistic regres- sion</w:t>
      </w:r>
      <w:r>
        <w:rPr>
          <w:w w:val="110"/>
        </w:rPr>
        <w:t> model.</w:t>
      </w:r>
      <w:r>
        <w:rPr>
          <w:w w:val="110"/>
        </w:rPr>
        <w:t> The</w:t>
      </w:r>
      <w:r>
        <w:rPr>
          <w:w w:val="110"/>
        </w:rPr>
        <w:t> effect</w:t>
      </w:r>
      <w:r>
        <w:rPr>
          <w:w w:val="110"/>
        </w:rPr>
        <w:t> of</w:t>
      </w:r>
      <w:r>
        <w:rPr>
          <w:w w:val="110"/>
        </w:rPr>
        <w:t> expectations</w:t>
      </w:r>
      <w:r>
        <w:rPr>
          <w:w w:val="110"/>
        </w:rPr>
        <w:t> of</w:t>
      </w:r>
      <w:r>
        <w:rPr>
          <w:w w:val="110"/>
        </w:rPr>
        <w:t> encounter</w:t>
      </w:r>
      <w:r>
        <w:rPr>
          <w:w w:val="110"/>
        </w:rPr>
        <w:t> on total</w:t>
      </w:r>
      <w:r>
        <w:rPr>
          <w:spacing w:val="-14"/>
          <w:w w:val="110"/>
        </w:rPr>
        <w:t> </w:t>
      </w:r>
      <w:r>
        <w:rPr>
          <w:w w:val="110"/>
        </w:rPr>
        <w:t>inaccurate</w:t>
      </w:r>
      <w:r>
        <w:rPr>
          <w:spacing w:val="-13"/>
          <w:w w:val="110"/>
        </w:rPr>
        <w:t> </w:t>
      </w:r>
      <w:r>
        <w:rPr>
          <w:w w:val="110"/>
        </w:rPr>
        <w:t>sightings</w:t>
      </w:r>
      <w:r>
        <w:rPr>
          <w:spacing w:val="-13"/>
          <w:w w:val="110"/>
        </w:rPr>
        <w:t> </w:t>
      </w:r>
      <w:r>
        <w:rPr>
          <w:w w:val="110"/>
        </w:rPr>
        <w:t>was</w:t>
      </w:r>
      <w:r>
        <w:rPr>
          <w:spacing w:val="-13"/>
          <w:w w:val="110"/>
        </w:rPr>
        <w:t> </w:t>
      </w:r>
      <w:r>
        <w:rPr>
          <w:w w:val="110"/>
        </w:rPr>
        <w:t>not</w:t>
      </w:r>
      <w:r>
        <w:rPr>
          <w:spacing w:val="-13"/>
          <w:w w:val="110"/>
        </w:rPr>
        <w:t> </w:t>
      </w:r>
      <w:r>
        <w:rPr>
          <w:w w:val="110"/>
        </w:rPr>
        <w:t>significant,</w:t>
      </w:r>
      <w:r>
        <w:rPr>
          <w:spacing w:val="-13"/>
          <w:w w:val="110"/>
        </w:rPr>
        <w:t> </w:t>
      </w:r>
      <w:r>
        <w:rPr>
          <w:rFonts w:ascii="Book Antiqua" w:hAnsi="Book Antiqua"/>
          <w:i/>
          <w:w w:val="110"/>
        </w:rPr>
        <w:t>χ</w:t>
      </w:r>
      <w:r>
        <w:rPr>
          <w:rFonts w:ascii="Book Antiqua" w:hAnsi="Book Antiqua"/>
          <w:i/>
          <w:w w:val="110"/>
          <w:position w:val="8"/>
          <w:sz w:val="13"/>
        </w:rPr>
        <w:t>2</w:t>
      </w:r>
      <w:r>
        <w:rPr>
          <w:rFonts w:ascii="Book Antiqua" w:hAnsi="Book Antiqua"/>
          <w:i/>
          <w:spacing w:val="80"/>
          <w:w w:val="110"/>
          <w:position w:val="8"/>
          <w:sz w:val="13"/>
        </w:rPr>
        <w:t> </w:t>
      </w:r>
      <w:r>
        <w:rPr>
          <w:rFonts w:ascii="Garamond" w:hAnsi="Garamond"/>
          <w:w w:val="110"/>
        </w:rPr>
        <w:t>=</w:t>
      </w:r>
      <w:r>
        <w:rPr>
          <w:rFonts w:ascii="Garamond" w:hAnsi="Garamond"/>
          <w:spacing w:val="-14"/>
          <w:w w:val="110"/>
        </w:rPr>
        <w:t> </w:t>
      </w:r>
      <w:r>
        <w:rPr>
          <w:w w:val="110"/>
        </w:rPr>
        <w:t>0.01, </w:t>
      </w:r>
      <w:r>
        <w:rPr>
          <w:rFonts w:ascii="Book Antiqua" w:hAnsi="Book Antiqua"/>
          <w:i/>
          <w:w w:val="110"/>
        </w:rPr>
        <w:t>p</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0.932.</w:t>
      </w:r>
      <w:r>
        <w:rPr>
          <w:spacing w:val="-13"/>
          <w:w w:val="110"/>
        </w:rPr>
        <w:t> </w:t>
      </w:r>
      <w:r>
        <w:rPr>
          <w:w w:val="110"/>
        </w:rPr>
        <w:t>The</w:t>
      </w:r>
      <w:r>
        <w:rPr>
          <w:spacing w:val="-13"/>
          <w:w w:val="110"/>
        </w:rPr>
        <w:t> </w:t>
      </w:r>
      <w:r>
        <w:rPr>
          <w:w w:val="110"/>
        </w:rPr>
        <w:t>predicted</w:t>
      </w:r>
      <w:r>
        <w:rPr>
          <w:spacing w:val="-13"/>
          <w:w w:val="110"/>
        </w:rPr>
        <w:t> </w:t>
      </w:r>
      <w:r>
        <w:rPr>
          <w:w w:val="110"/>
        </w:rPr>
        <w:t>probability</w:t>
      </w:r>
      <w:r>
        <w:rPr>
          <w:spacing w:val="-13"/>
          <w:w w:val="110"/>
        </w:rPr>
        <w:t> </w:t>
      </w:r>
      <w:r>
        <w:rPr>
          <w:w w:val="110"/>
        </w:rPr>
        <w:t>for</w:t>
      </w:r>
      <w:r>
        <w:rPr>
          <w:spacing w:val="-13"/>
          <w:w w:val="110"/>
        </w:rPr>
        <w:t> </w:t>
      </w:r>
      <w:r>
        <w:rPr>
          <w:w w:val="110"/>
        </w:rPr>
        <w:t>the</w:t>
      </w:r>
      <w:r>
        <w:rPr>
          <w:spacing w:val="-13"/>
          <w:w w:val="110"/>
        </w:rPr>
        <w:t> </w:t>
      </w:r>
      <w:r>
        <w:rPr>
          <w:w w:val="110"/>
        </w:rPr>
        <w:t>low</w:t>
      </w:r>
      <w:r>
        <w:rPr>
          <w:spacing w:val="-13"/>
          <w:w w:val="110"/>
        </w:rPr>
        <w:t> </w:t>
      </w:r>
      <w:r>
        <w:rPr>
          <w:w w:val="110"/>
        </w:rPr>
        <w:t>expecta- tion</w:t>
      </w:r>
      <w:r>
        <w:rPr>
          <w:w w:val="110"/>
        </w:rPr>
        <w:t> condition</w:t>
      </w:r>
      <w:r>
        <w:rPr>
          <w:w w:val="110"/>
        </w:rPr>
        <w:t> to</w:t>
      </w:r>
      <w:r>
        <w:rPr>
          <w:w w:val="110"/>
        </w:rPr>
        <w:t> make</w:t>
      </w:r>
      <w:r>
        <w:rPr>
          <w:w w:val="110"/>
        </w:rPr>
        <w:t> an</w:t>
      </w:r>
      <w:r>
        <w:rPr>
          <w:w w:val="110"/>
        </w:rPr>
        <w:t> inaccurate</w:t>
      </w:r>
      <w:r>
        <w:rPr>
          <w:w w:val="110"/>
        </w:rPr>
        <w:t> sighting</w:t>
      </w:r>
      <w:r>
        <w:rPr>
          <w:w w:val="110"/>
        </w:rPr>
        <w:t> (15.87%) was not different from the predicted probability for the high</w:t>
      </w:r>
      <w:r>
        <w:rPr>
          <w:spacing w:val="-14"/>
          <w:w w:val="110"/>
        </w:rPr>
        <w:t> </w:t>
      </w:r>
      <w:r>
        <w:rPr>
          <w:w w:val="110"/>
        </w:rPr>
        <w:t>expectation</w:t>
      </w:r>
      <w:r>
        <w:rPr>
          <w:spacing w:val="-6"/>
          <w:w w:val="110"/>
        </w:rPr>
        <w:t> </w:t>
      </w:r>
      <w:r>
        <w:rPr>
          <w:w w:val="110"/>
        </w:rPr>
        <w:t>condition</w:t>
      </w:r>
      <w:r>
        <w:rPr>
          <w:w w:val="110"/>
        </w:rPr>
        <w:t> (16.62%),</w:t>
      </w:r>
      <w:r>
        <w:rPr>
          <w:w w:val="110"/>
        </w:rPr>
        <w:t> </w:t>
      </w:r>
      <w:r>
        <w:rPr>
          <w:rFonts w:ascii="Book Antiqua" w:hAnsi="Book Antiqua"/>
          <w:i/>
          <w:w w:val="110"/>
        </w:rPr>
        <w:t>b</w:t>
      </w:r>
      <w:r>
        <w:rPr>
          <w:rFonts w:ascii="Book Antiqua" w:hAnsi="Book Antiqua"/>
          <w:i/>
          <w:spacing w:val="-14"/>
          <w:w w:val="110"/>
        </w:rPr>
        <w:t> </w:t>
      </w:r>
      <w:r>
        <w:rPr>
          <w:rFonts w:ascii="Garamond" w:hAnsi="Garamond"/>
          <w:w w:val="110"/>
        </w:rPr>
        <w:t>=</w:t>
      </w:r>
      <w:r>
        <w:rPr>
          <w:rFonts w:ascii="Garamond" w:hAnsi="Garamond"/>
          <w:spacing w:val="-13"/>
          <w:w w:val="110"/>
        </w:rPr>
        <w:t> </w:t>
      </w:r>
      <w:r>
        <w:rPr>
          <w:w w:val="110"/>
        </w:rPr>
        <w:t>0.02,</w:t>
      </w:r>
      <w:r>
        <w:rPr>
          <w:w w:val="110"/>
        </w:rPr>
        <w:t> </w:t>
      </w:r>
      <w:r>
        <w:rPr>
          <w:rFonts w:ascii="Book Antiqua" w:hAnsi="Book Antiqua"/>
          <w:i/>
          <w:w w:val="110"/>
        </w:rPr>
        <w:t>95%</w:t>
      </w:r>
      <w:r>
        <w:rPr>
          <w:rFonts w:ascii="Book Antiqua" w:hAnsi="Book Antiqua"/>
          <w:i/>
          <w:w w:val="110"/>
        </w:rPr>
        <w:t> </w:t>
      </w:r>
      <w:r>
        <w:rPr>
          <w:w w:val="110"/>
        </w:rPr>
        <w:t>CI [</w:t>
      </w:r>
      <w:r>
        <w:rPr>
          <w:rFonts w:ascii="Garamond" w:hAnsi="Garamond"/>
          <w:w w:val="110"/>
        </w:rPr>
        <w:t>−</w:t>
      </w:r>
      <w:r>
        <w:rPr>
          <w:rFonts w:ascii="Garamond" w:hAnsi="Garamond"/>
          <w:spacing w:val="-4"/>
          <w:w w:val="110"/>
        </w:rPr>
        <w:t> </w:t>
      </w:r>
      <w:r>
        <w:rPr>
          <w:w w:val="110"/>
        </w:rPr>
        <w:t>0.53,</w:t>
      </w:r>
      <w:r>
        <w:rPr>
          <w:spacing w:val="-4"/>
          <w:w w:val="110"/>
        </w:rPr>
        <w:t> </w:t>
      </w:r>
      <w:r>
        <w:rPr>
          <w:w w:val="110"/>
        </w:rPr>
        <w:t>0.58].</w:t>
      </w:r>
      <w:r>
        <w:rPr>
          <w:spacing w:val="-4"/>
          <w:w w:val="110"/>
        </w:rPr>
        <w:t> </w:t>
      </w:r>
      <w:r>
        <w:rPr>
          <w:w w:val="110"/>
        </w:rPr>
        <w:t>Next,</w:t>
      </w:r>
      <w:r>
        <w:rPr>
          <w:spacing w:val="-4"/>
          <w:w w:val="110"/>
        </w:rPr>
        <w:t> </w:t>
      </w:r>
      <w:r>
        <w:rPr>
          <w:w w:val="110"/>
        </w:rPr>
        <w:t>we</w:t>
      </w:r>
      <w:r>
        <w:rPr>
          <w:spacing w:val="-4"/>
          <w:w w:val="110"/>
        </w:rPr>
        <w:t> </w:t>
      </w:r>
      <w:r>
        <w:rPr>
          <w:w w:val="110"/>
        </w:rPr>
        <w:t>entered</w:t>
      </w:r>
      <w:r>
        <w:rPr>
          <w:spacing w:val="-4"/>
          <w:w w:val="110"/>
        </w:rPr>
        <w:t> </w:t>
      </w:r>
      <w:r>
        <w:rPr>
          <w:w w:val="110"/>
        </w:rPr>
        <w:t>within-person</w:t>
      </w:r>
      <w:r>
        <w:rPr>
          <w:spacing w:val="-4"/>
          <w:w w:val="110"/>
        </w:rPr>
        <w:t> </w:t>
      </w:r>
      <w:r>
        <w:rPr>
          <w:w w:val="110"/>
        </w:rPr>
        <w:t>variabil- ity</w:t>
      </w:r>
      <w:r>
        <w:rPr>
          <w:spacing w:val="-5"/>
          <w:w w:val="110"/>
        </w:rPr>
        <w:t> </w:t>
      </w:r>
      <w:r>
        <w:rPr>
          <w:w w:val="110"/>
        </w:rPr>
        <w:t>as</w:t>
      </w:r>
      <w:r>
        <w:rPr>
          <w:spacing w:val="-5"/>
          <w:w w:val="110"/>
        </w:rPr>
        <w:t> </w:t>
      </w:r>
      <w:r>
        <w:rPr>
          <w:w w:val="110"/>
        </w:rPr>
        <w:t>the</w:t>
      </w:r>
      <w:r>
        <w:rPr>
          <w:spacing w:val="-5"/>
          <w:w w:val="110"/>
        </w:rPr>
        <w:t> </w:t>
      </w:r>
      <w:r>
        <w:rPr>
          <w:w w:val="110"/>
        </w:rPr>
        <w:t>predictor</w:t>
      </w:r>
      <w:r>
        <w:rPr>
          <w:spacing w:val="-5"/>
          <w:w w:val="110"/>
        </w:rPr>
        <w:t> </w:t>
      </w:r>
      <w:r>
        <w:rPr>
          <w:w w:val="110"/>
        </w:rPr>
        <w:t>of</w:t>
      </w:r>
      <w:r>
        <w:rPr>
          <w:spacing w:val="-5"/>
          <w:w w:val="110"/>
        </w:rPr>
        <w:t> </w:t>
      </w:r>
      <w:r>
        <w:rPr>
          <w:w w:val="110"/>
        </w:rPr>
        <w:t>total</w:t>
      </w:r>
      <w:r>
        <w:rPr>
          <w:spacing w:val="-5"/>
          <w:w w:val="110"/>
        </w:rPr>
        <w:t> </w:t>
      </w:r>
      <w:r>
        <w:rPr>
          <w:w w:val="110"/>
        </w:rPr>
        <w:t>inaccurate</w:t>
      </w:r>
      <w:r>
        <w:rPr>
          <w:spacing w:val="-5"/>
          <w:w w:val="110"/>
        </w:rPr>
        <w:t> </w:t>
      </w:r>
      <w:r>
        <w:rPr>
          <w:w w:val="110"/>
        </w:rPr>
        <w:t>sightings.</w:t>
      </w:r>
      <w:r>
        <w:rPr>
          <w:spacing w:val="-5"/>
          <w:w w:val="110"/>
        </w:rPr>
        <w:t> </w:t>
      </w:r>
      <w:r>
        <w:rPr>
          <w:w w:val="110"/>
        </w:rPr>
        <w:t>Within- person</w:t>
      </w:r>
      <w:r>
        <w:rPr>
          <w:spacing w:val="-7"/>
          <w:w w:val="110"/>
        </w:rPr>
        <w:t> </w:t>
      </w:r>
      <w:r>
        <w:rPr>
          <w:w w:val="110"/>
        </w:rPr>
        <w:t>variability</w:t>
      </w:r>
      <w:r>
        <w:rPr>
          <w:spacing w:val="-6"/>
          <w:w w:val="110"/>
        </w:rPr>
        <w:t> </w:t>
      </w:r>
      <w:r>
        <w:rPr>
          <w:w w:val="110"/>
        </w:rPr>
        <w:t>was</w:t>
      </w:r>
      <w:r>
        <w:rPr>
          <w:spacing w:val="-7"/>
          <w:w w:val="110"/>
        </w:rPr>
        <w:t> </w:t>
      </w:r>
      <w:r>
        <w:rPr>
          <w:w w:val="110"/>
        </w:rPr>
        <w:t>not</w:t>
      </w:r>
      <w:r>
        <w:rPr>
          <w:spacing w:val="-6"/>
          <w:w w:val="110"/>
        </w:rPr>
        <w:t> </w:t>
      </w:r>
      <w:r>
        <w:rPr>
          <w:w w:val="110"/>
        </w:rPr>
        <w:t>a</w:t>
      </w:r>
      <w:r>
        <w:rPr>
          <w:spacing w:val="-7"/>
          <w:w w:val="110"/>
        </w:rPr>
        <w:t> </w:t>
      </w:r>
      <w:r>
        <w:rPr>
          <w:w w:val="110"/>
        </w:rPr>
        <w:t>significant</w:t>
      </w:r>
      <w:r>
        <w:rPr>
          <w:spacing w:val="-6"/>
          <w:w w:val="110"/>
        </w:rPr>
        <w:t> </w:t>
      </w:r>
      <w:r>
        <w:rPr>
          <w:w w:val="110"/>
        </w:rPr>
        <w:t>predictor</w:t>
      </w:r>
      <w:r>
        <w:rPr>
          <w:spacing w:val="-6"/>
          <w:w w:val="110"/>
        </w:rPr>
        <w:t> </w:t>
      </w:r>
      <w:r>
        <w:rPr>
          <w:w w:val="110"/>
        </w:rPr>
        <w:t>of</w:t>
      </w:r>
      <w:r>
        <w:rPr>
          <w:spacing w:val="-7"/>
          <w:w w:val="110"/>
        </w:rPr>
        <w:t> </w:t>
      </w:r>
      <w:r>
        <w:rPr>
          <w:spacing w:val="-4"/>
          <w:w w:val="110"/>
        </w:rPr>
        <w:t>total</w:t>
      </w:r>
    </w:p>
    <w:p>
      <w:pPr>
        <w:pStyle w:val="BodyText"/>
        <w:spacing w:after="0" w:line="256" w:lineRule="auto"/>
        <w:jc w:val="both"/>
        <w:sectPr>
          <w:type w:val="continuous"/>
          <w:pgSz w:w="11910" w:h="15820"/>
          <w:pgMar w:header="634" w:footer="0" w:top="520" w:bottom="280" w:left="992" w:right="992"/>
          <w:cols w:num="2" w:equalWidth="0">
            <w:col w:w="4860" w:space="101"/>
            <w:col w:w="4965"/>
          </w:cols>
        </w:sectPr>
      </w:pPr>
    </w:p>
    <w:p>
      <w:pPr>
        <w:pStyle w:val="BodyText"/>
        <w:spacing w:before="23"/>
        <w:ind w:left="141"/>
      </w:pPr>
      <w:r>
        <w:rPr>
          <w:w w:val="110"/>
        </w:rPr>
        <w:t>that</w:t>
      </w:r>
      <w:r>
        <w:rPr>
          <w:spacing w:val="8"/>
          <w:w w:val="110"/>
        </w:rPr>
        <w:t> </w:t>
      </w:r>
      <w:r>
        <w:rPr>
          <w:w w:val="110"/>
        </w:rPr>
        <w:t>included</w:t>
      </w:r>
      <w:r>
        <w:rPr>
          <w:spacing w:val="9"/>
          <w:w w:val="110"/>
        </w:rPr>
        <w:t> </w:t>
      </w:r>
      <w:r>
        <w:rPr>
          <w:w w:val="110"/>
        </w:rPr>
        <w:t>interaction</w:t>
      </w:r>
      <w:r>
        <w:rPr>
          <w:spacing w:val="8"/>
          <w:w w:val="110"/>
        </w:rPr>
        <w:t> </w:t>
      </w:r>
      <w:r>
        <w:rPr>
          <w:w w:val="110"/>
        </w:rPr>
        <w:t>terms.</w:t>
      </w:r>
      <w:r>
        <w:rPr>
          <w:spacing w:val="9"/>
          <w:w w:val="110"/>
        </w:rPr>
        <w:t> </w:t>
      </w:r>
      <w:r>
        <w:rPr>
          <w:w w:val="110"/>
        </w:rPr>
        <w:t>We</w:t>
      </w:r>
      <w:r>
        <w:rPr>
          <w:spacing w:val="8"/>
          <w:w w:val="110"/>
        </w:rPr>
        <w:t> </w:t>
      </w:r>
      <w:r>
        <w:rPr>
          <w:w w:val="110"/>
        </w:rPr>
        <w:t>first</w:t>
      </w:r>
      <w:r>
        <w:rPr>
          <w:spacing w:val="9"/>
          <w:w w:val="110"/>
        </w:rPr>
        <w:t> </w:t>
      </w:r>
      <w:r>
        <w:rPr>
          <w:w w:val="110"/>
        </w:rPr>
        <w:t>entered</w:t>
      </w:r>
      <w:r>
        <w:rPr>
          <w:spacing w:val="8"/>
          <w:w w:val="110"/>
        </w:rPr>
        <w:t> </w:t>
      </w:r>
      <w:r>
        <w:rPr>
          <w:spacing w:val="-2"/>
          <w:w w:val="110"/>
        </w:rPr>
        <w:t>expec-</w:t>
      </w:r>
    </w:p>
    <w:p>
      <w:pPr>
        <w:pStyle w:val="BodyText"/>
        <w:spacing w:line="249" w:lineRule="exact" w:before="6"/>
        <w:ind w:left="141"/>
      </w:pPr>
      <w:r>
        <w:rPr/>
        <w:br w:type="column"/>
      </w:r>
      <w:r>
        <w:rPr>
          <w:w w:val="105"/>
        </w:rPr>
        <w:t>inaccurate</w:t>
      </w:r>
      <w:r>
        <w:rPr>
          <w:spacing w:val="6"/>
          <w:w w:val="105"/>
        </w:rPr>
        <w:t> </w:t>
      </w:r>
      <w:r>
        <w:rPr>
          <w:w w:val="105"/>
        </w:rPr>
        <w:t>sightings,</w:t>
      </w:r>
      <w:r>
        <w:rPr>
          <w:spacing w:val="9"/>
          <w:w w:val="105"/>
        </w:rPr>
        <w:t> </w:t>
      </w:r>
      <w:r>
        <w:rPr>
          <w:rFonts w:ascii="Book Antiqua" w:hAnsi="Book Antiqua"/>
          <w:i/>
          <w:w w:val="105"/>
        </w:rPr>
        <w:t>χ</w:t>
      </w:r>
      <w:r>
        <w:rPr>
          <w:rFonts w:ascii="Book Antiqua" w:hAnsi="Book Antiqua"/>
          <w:i/>
          <w:w w:val="105"/>
          <w:position w:val="8"/>
          <w:sz w:val="13"/>
        </w:rPr>
        <w:t>2</w:t>
      </w:r>
      <w:r>
        <w:rPr>
          <w:rFonts w:ascii="Book Antiqua" w:hAnsi="Book Antiqua"/>
          <w:i/>
          <w:spacing w:val="53"/>
          <w:w w:val="105"/>
          <w:position w:val="8"/>
          <w:sz w:val="13"/>
        </w:rPr>
        <w:t>  </w:t>
      </w:r>
      <w:r>
        <w:rPr>
          <w:rFonts w:ascii="Garamond" w:hAnsi="Garamond"/>
          <w:w w:val="105"/>
        </w:rPr>
        <w:t>=</w:t>
      </w:r>
      <w:r>
        <w:rPr>
          <w:rFonts w:ascii="Garamond" w:hAnsi="Garamond"/>
          <w:spacing w:val="-24"/>
          <w:w w:val="105"/>
        </w:rPr>
        <w:t> </w:t>
      </w:r>
      <w:r>
        <w:rPr>
          <w:w w:val="105"/>
        </w:rPr>
        <w:t>0.44,</w:t>
      </w:r>
      <w:r>
        <w:rPr>
          <w:spacing w:val="8"/>
          <w:w w:val="105"/>
        </w:rPr>
        <w:t> </w:t>
      </w:r>
      <w:r>
        <w:rPr>
          <w:rFonts w:ascii="Book Antiqua" w:hAnsi="Book Antiqua"/>
          <w:i/>
          <w:w w:val="105"/>
        </w:rPr>
        <w:t>p</w:t>
      </w:r>
      <w:r>
        <w:rPr>
          <w:rFonts w:ascii="Book Antiqua" w:hAnsi="Book Antiqua"/>
          <w:i/>
          <w:spacing w:val="-25"/>
          <w:w w:val="105"/>
        </w:rPr>
        <w:t> </w:t>
      </w:r>
      <w:r>
        <w:rPr>
          <w:rFonts w:ascii="Garamond" w:hAnsi="Garamond"/>
          <w:w w:val="105"/>
        </w:rPr>
        <w:t>=</w:t>
      </w:r>
      <w:r>
        <w:rPr>
          <w:rFonts w:ascii="Garamond" w:hAnsi="Garamond"/>
          <w:spacing w:val="-25"/>
          <w:w w:val="105"/>
        </w:rPr>
        <w:t> </w:t>
      </w:r>
      <w:r>
        <w:rPr>
          <w:w w:val="105"/>
        </w:rPr>
        <w:t>0.506.</w:t>
      </w:r>
      <w:r>
        <w:rPr>
          <w:spacing w:val="8"/>
          <w:w w:val="105"/>
        </w:rPr>
        <w:t> </w:t>
      </w:r>
      <w:r>
        <w:rPr>
          <w:w w:val="105"/>
        </w:rPr>
        <w:t>The</w:t>
      </w:r>
      <w:r>
        <w:rPr>
          <w:spacing w:val="9"/>
          <w:w w:val="105"/>
        </w:rPr>
        <w:t> </w:t>
      </w:r>
      <w:r>
        <w:rPr>
          <w:spacing w:val="-2"/>
          <w:w w:val="105"/>
        </w:rPr>
        <w:t>predicted</w:t>
      </w:r>
    </w:p>
    <w:p>
      <w:pPr>
        <w:pStyle w:val="BodyText"/>
        <w:spacing w:after="0" w:line="249" w:lineRule="exact"/>
        <w:sectPr>
          <w:type w:val="continuous"/>
          <w:pgSz w:w="11910" w:h="15820"/>
          <w:pgMar w:header="634" w:footer="0" w:top="520" w:bottom="280" w:left="992" w:right="992"/>
          <w:cols w:num="2" w:equalWidth="0">
            <w:col w:w="4860" w:space="101"/>
            <w:col w:w="4965"/>
          </w:cols>
        </w:sectPr>
      </w:pPr>
    </w:p>
    <w:p>
      <w:pPr>
        <w:pStyle w:val="BodyText"/>
        <w:spacing w:line="259" w:lineRule="auto" w:before="9"/>
        <w:ind w:left="142" w:right="38" w:hanging="1"/>
        <w:jc w:val="both"/>
      </w:pPr>
      <w:r>
        <w:rPr/>
        <mc:AlternateContent>
          <mc:Choice Requires="wps">
            <w:drawing>
              <wp:anchor distT="0" distB="0" distL="0" distR="0" allowOverlap="1" layoutInCell="1" locked="0" behindDoc="1" simplePos="0" relativeHeight="486065664">
                <wp:simplePos x="0" y="0"/>
                <wp:positionH relativeFrom="page">
                  <wp:posOffset>6378905</wp:posOffset>
                </wp:positionH>
                <wp:positionV relativeFrom="page">
                  <wp:posOffset>3200165</wp:posOffset>
                </wp:positionV>
                <wp:extent cx="100965" cy="129539"/>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502.276031pt;margin-top:251.981552pt;width:7.95pt;height:10.2pt;mso-position-horizontal-relative:page;mso-position-vertical-relative:page;z-index:-17250816" type="#_x0000_t202" id="docshape38"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w:w w:val="105"/>
        </w:rPr>
        <w:t>tations</w:t>
      </w:r>
      <w:r>
        <w:rPr>
          <w:spacing w:val="-13"/>
          <w:w w:val="105"/>
        </w:rPr>
        <w:t> </w:t>
      </w:r>
      <w:r>
        <w:rPr>
          <w:w w:val="105"/>
        </w:rPr>
        <w:t>of</w:t>
      </w:r>
      <w:r>
        <w:rPr>
          <w:spacing w:val="-2"/>
          <w:w w:val="105"/>
        </w:rPr>
        <w:t> </w:t>
      </w:r>
      <w:r>
        <w:rPr>
          <w:w w:val="105"/>
        </w:rPr>
        <w:t>encounter (</w:t>
      </w:r>
      <w:r>
        <w:rPr>
          <w:rFonts w:ascii="Garamond" w:hAnsi="Garamond"/>
          <w:w w:val="105"/>
        </w:rPr>
        <w:t>− </w:t>
      </w:r>
      <w:r>
        <w:rPr>
          <w:w w:val="105"/>
        </w:rPr>
        <w:t>0.5</w:t>
      </w:r>
      <w:r>
        <w:rPr>
          <w:spacing w:val="-13"/>
          <w:w w:val="105"/>
        </w:rPr>
        <w:t> </w:t>
      </w:r>
      <w:r>
        <w:rPr>
          <w:rFonts w:ascii="Garamond" w:hAnsi="Garamond"/>
          <w:w w:val="105"/>
        </w:rPr>
        <w:t>=</w:t>
      </w:r>
      <w:r>
        <w:rPr>
          <w:rFonts w:ascii="Garamond" w:hAnsi="Garamond"/>
          <w:spacing w:val="-12"/>
          <w:w w:val="105"/>
        </w:rPr>
        <w:t> </w:t>
      </w:r>
      <w:r>
        <w:rPr>
          <w:w w:val="105"/>
        </w:rPr>
        <w:t>low expectations; 0.5</w:t>
      </w:r>
      <w:r>
        <w:rPr>
          <w:spacing w:val="-13"/>
          <w:w w:val="105"/>
        </w:rPr>
        <w:t> </w:t>
      </w:r>
      <w:r>
        <w:rPr>
          <w:rFonts w:ascii="Garamond" w:hAnsi="Garamond"/>
          <w:w w:val="105"/>
        </w:rPr>
        <w:t>=</w:t>
      </w:r>
      <w:r>
        <w:rPr>
          <w:rFonts w:ascii="Garamond" w:hAnsi="Garamond"/>
          <w:spacing w:val="-12"/>
          <w:w w:val="105"/>
        </w:rPr>
        <w:t> </w:t>
      </w:r>
      <w:r>
        <w:rPr>
          <w:w w:val="105"/>
        </w:rPr>
        <w:t>high expectations)</w:t>
      </w:r>
      <w:r>
        <w:rPr>
          <w:w w:val="105"/>
        </w:rPr>
        <w:t> as</w:t>
      </w:r>
      <w:r>
        <w:rPr>
          <w:w w:val="105"/>
        </w:rPr>
        <w:t> the</w:t>
      </w:r>
      <w:r>
        <w:rPr>
          <w:w w:val="105"/>
        </w:rPr>
        <w:t> predictor</w:t>
      </w:r>
      <w:r>
        <w:rPr>
          <w:w w:val="105"/>
        </w:rPr>
        <w:t> in</w:t>
      </w:r>
      <w:r>
        <w:rPr>
          <w:w w:val="105"/>
        </w:rPr>
        <w:t> a</w:t>
      </w:r>
      <w:r>
        <w:rPr>
          <w:w w:val="105"/>
        </w:rPr>
        <w:t> logistic</w:t>
      </w:r>
      <w:r>
        <w:rPr>
          <w:w w:val="105"/>
        </w:rPr>
        <w:t> regression model.</w:t>
      </w:r>
      <w:r>
        <w:rPr>
          <w:spacing w:val="24"/>
          <w:w w:val="105"/>
        </w:rPr>
        <w:t> </w:t>
      </w:r>
      <w:r>
        <w:rPr>
          <w:w w:val="105"/>
        </w:rPr>
        <w:t>Results</w:t>
      </w:r>
      <w:r>
        <w:rPr>
          <w:spacing w:val="24"/>
          <w:w w:val="105"/>
        </w:rPr>
        <w:t> </w:t>
      </w:r>
      <w:r>
        <w:rPr>
          <w:w w:val="105"/>
        </w:rPr>
        <w:t>showed</w:t>
      </w:r>
      <w:r>
        <w:rPr>
          <w:spacing w:val="24"/>
          <w:w w:val="105"/>
        </w:rPr>
        <w:t> </w:t>
      </w:r>
      <w:r>
        <w:rPr>
          <w:w w:val="105"/>
        </w:rPr>
        <w:t>that</w:t>
      </w:r>
      <w:r>
        <w:rPr>
          <w:spacing w:val="24"/>
          <w:w w:val="105"/>
        </w:rPr>
        <w:t> </w:t>
      </w:r>
      <w:r>
        <w:rPr>
          <w:w w:val="105"/>
        </w:rPr>
        <w:t>this</w:t>
      </w:r>
      <w:r>
        <w:rPr>
          <w:spacing w:val="24"/>
          <w:w w:val="105"/>
        </w:rPr>
        <w:t> </w:t>
      </w:r>
      <w:r>
        <w:rPr>
          <w:w w:val="105"/>
        </w:rPr>
        <w:t>model</w:t>
      </w:r>
      <w:r>
        <w:rPr>
          <w:spacing w:val="24"/>
          <w:w w:val="105"/>
        </w:rPr>
        <w:t> </w:t>
      </w:r>
      <w:r>
        <w:rPr>
          <w:w w:val="105"/>
        </w:rPr>
        <w:t>was</w:t>
      </w:r>
      <w:r>
        <w:rPr>
          <w:spacing w:val="24"/>
          <w:w w:val="105"/>
        </w:rPr>
        <w:t> </w:t>
      </w:r>
      <w:r>
        <w:rPr>
          <w:spacing w:val="-2"/>
          <w:w w:val="105"/>
        </w:rPr>
        <w:t>significantly</w:t>
      </w:r>
    </w:p>
    <w:p>
      <w:pPr>
        <w:pStyle w:val="BodyText"/>
        <w:spacing w:line="264" w:lineRule="auto" w:before="15"/>
        <w:ind w:left="141" w:right="139"/>
        <w:jc w:val="both"/>
      </w:pPr>
      <w:r>
        <w:rPr/>
        <w:br w:type="column"/>
      </w:r>
      <w:r>
        <w:rPr>
          <w:w w:val="105"/>
        </w:rPr>
        <w:t>probability of participants making an inaccurate sighting did</w:t>
      </w:r>
      <w:r>
        <w:rPr>
          <w:w w:val="105"/>
        </w:rPr>
        <w:t> not</w:t>
      </w:r>
      <w:r>
        <w:rPr>
          <w:w w:val="105"/>
        </w:rPr>
        <w:t> differ</w:t>
      </w:r>
      <w:r>
        <w:rPr>
          <w:w w:val="105"/>
        </w:rPr>
        <w:t> by</w:t>
      </w:r>
      <w:r>
        <w:rPr>
          <w:w w:val="105"/>
        </w:rPr>
        <w:t> within-person</w:t>
      </w:r>
      <w:r>
        <w:rPr>
          <w:w w:val="105"/>
        </w:rPr>
        <w:t> variability</w:t>
      </w:r>
      <w:r>
        <w:rPr>
          <w:w w:val="105"/>
        </w:rPr>
        <w:t> (low:</w:t>
      </w:r>
      <w:r>
        <w:rPr>
          <w:w w:val="105"/>
        </w:rPr>
        <w:t> 17.30%; high:</w:t>
      </w:r>
      <w:r>
        <w:rPr>
          <w:spacing w:val="-9"/>
          <w:w w:val="105"/>
        </w:rPr>
        <w:t> </w:t>
      </w:r>
      <w:r>
        <w:rPr>
          <w:w w:val="105"/>
        </w:rPr>
        <w:t>14.75%),</w:t>
      </w:r>
      <w:r>
        <w:rPr>
          <w:spacing w:val="-2"/>
          <w:w w:val="105"/>
        </w:rPr>
        <w:t> </w:t>
      </w:r>
      <w:r>
        <w:rPr>
          <w:rFonts w:ascii="Book Antiqua" w:hAnsi="Book Antiqua"/>
          <w:i/>
          <w:w w:val="105"/>
        </w:rPr>
        <w:t>b</w:t>
      </w:r>
      <w:r>
        <w:rPr>
          <w:rFonts w:ascii="Book Antiqua" w:hAnsi="Book Antiqua"/>
          <w:i/>
          <w:spacing w:val="-25"/>
          <w:w w:val="105"/>
        </w:rPr>
        <w:t> </w:t>
      </w:r>
      <w:r>
        <w:rPr>
          <w:rFonts w:ascii="Garamond" w:hAnsi="Garamond"/>
          <w:w w:val="105"/>
        </w:rPr>
        <w:t>=</w:t>
      </w:r>
      <w:r>
        <w:rPr>
          <w:rFonts w:ascii="Garamond" w:hAnsi="Garamond"/>
          <w:spacing w:val="-25"/>
          <w:w w:val="105"/>
        </w:rPr>
        <w:t> </w:t>
      </w:r>
      <w:r>
        <w:rPr>
          <w:rFonts w:ascii="Garamond" w:hAnsi="Garamond"/>
          <w:w w:val="105"/>
        </w:rPr>
        <w:t>− </w:t>
      </w:r>
      <w:r>
        <w:rPr>
          <w:w w:val="105"/>
        </w:rPr>
        <w:t>0.19, </w:t>
      </w:r>
      <w:r>
        <w:rPr>
          <w:rFonts w:ascii="Book Antiqua" w:hAnsi="Book Antiqua"/>
          <w:i/>
          <w:w w:val="105"/>
        </w:rPr>
        <w:t>95% CI</w:t>
      </w:r>
      <w:r>
        <w:rPr>
          <w:w w:val="105"/>
        </w:rPr>
        <w:t>: [</w:t>
      </w:r>
      <w:r>
        <w:rPr>
          <w:rFonts w:ascii="Garamond" w:hAnsi="Garamond"/>
          <w:w w:val="105"/>
        </w:rPr>
        <w:t>−</w:t>
      </w:r>
      <w:r>
        <w:rPr>
          <w:rFonts w:ascii="Garamond" w:hAnsi="Garamond"/>
          <w:spacing w:val="1"/>
          <w:w w:val="105"/>
        </w:rPr>
        <w:t> </w:t>
      </w:r>
      <w:r>
        <w:rPr>
          <w:w w:val="105"/>
        </w:rPr>
        <w:t>0.75, 0.37]. </w:t>
      </w:r>
      <w:r>
        <w:rPr>
          <w:spacing w:val="-4"/>
          <w:w w:val="105"/>
        </w:rPr>
        <w:t>Finally,</w:t>
      </w:r>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77"/>
        <w:ind w:left="141" w:right="38"/>
        <w:jc w:val="both"/>
      </w:pPr>
      <w:r>
        <w:rPr>
          <w:w w:val="105"/>
        </w:rPr>
        <w:t>we constructed the full model with both predictors and their</w:t>
      </w:r>
      <w:r>
        <w:rPr>
          <w:w w:val="105"/>
        </w:rPr>
        <w:t> interaction</w:t>
      </w:r>
      <w:r>
        <w:rPr>
          <w:w w:val="105"/>
        </w:rPr>
        <w:t> as</w:t>
      </w:r>
      <w:r>
        <w:rPr>
          <w:w w:val="105"/>
        </w:rPr>
        <w:t> predictors</w:t>
      </w:r>
      <w:r>
        <w:rPr>
          <w:w w:val="105"/>
        </w:rPr>
        <w:t> of</w:t>
      </w:r>
      <w:r>
        <w:rPr>
          <w:w w:val="105"/>
        </w:rPr>
        <w:t> total</w:t>
      </w:r>
      <w:r>
        <w:rPr>
          <w:w w:val="105"/>
        </w:rPr>
        <w:t> inaccurate</w:t>
      </w:r>
      <w:r>
        <w:rPr>
          <w:w w:val="105"/>
        </w:rPr>
        <w:t> sight- ings.</w:t>
      </w:r>
      <w:r>
        <w:rPr>
          <w:spacing w:val="16"/>
          <w:w w:val="105"/>
        </w:rPr>
        <w:t> </w:t>
      </w:r>
      <w:r>
        <w:rPr>
          <w:w w:val="105"/>
        </w:rPr>
        <w:t>The</w:t>
      </w:r>
      <w:r>
        <w:rPr>
          <w:spacing w:val="17"/>
          <w:w w:val="105"/>
        </w:rPr>
        <w:t> </w:t>
      </w:r>
      <w:r>
        <w:rPr>
          <w:w w:val="105"/>
        </w:rPr>
        <w:t>full</w:t>
      </w:r>
      <w:r>
        <w:rPr>
          <w:spacing w:val="17"/>
          <w:w w:val="105"/>
        </w:rPr>
        <w:t> </w:t>
      </w:r>
      <w:r>
        <w:rPr>
          <w:w w:val="105"/>
        </w:rPr>
        <w:t>model</w:t>
      </w:r>
      <w:r>
        <w:rPr>
          <w:spacing w:val="17"/>
          <w:w w:val="105"/>
        </w:rPr>
        <w:t> </w:t>
      </w:r>
      <w:r>
        <w:rPr>
          <w:w w:val="105"/>
        </w:rPr>
        <w:t>was</w:t>
      </w:r>
      <w:r>
        <w:rPr>
          <w:spacing w:val="17"/>
          <w:w w:val="105"/>
        </w:rPr>
        <w:t> </w:t>
      </w:r>
      <w:r>
        <w:rPr>
          <w:w w:val="105"/>
        </w:rPr>
        <w:t>not</w:t>
      </w:r>
      <w:r>
        <w:rPr>
          <w:spacing w:val="17"/>
          <w:w w:val="105"/>
        </w:rPr>
        <w:t> </w:t>
      </w:r>
      <w:r>
        <w:rPr>
          <w:w w:val="105"/>
        </w:rPr>
        <w:t>significantly</w:t>
      </w:r>
      <w:r>
        <w:rPr>
          <w:spacing w:val="17"/>
          <w:w w:val="105"/>
        </w:rPr>
        <w:t> </w:t>
      </w:r>
      <w:r>
        <w:rPr>
          <w:w w:val="105"/>
        </w:rPr>
        <w:t>different</w:t>
      </w:r>
      <w:r>
        <w:rPr>
          <w:spacing w:val="17"/>
          <w:w w:val="105"/>
        </w:rPr>
        <w:t> </w:t>
      </w:r>
      <w:r>
        <w:rPr>
          <w:spacing w:val="-4"/>
          <w:w w:val="105"/>
        </w:rPr>
        <w:t>from</w:t>
      </w:r>
    </w:p>
    <w:p>
      <w:pPr>
        <w:pStyle w:val="BodyText"/>
        <w:spacing w:before="109"/>
        <w:ind w:left="141"/>
      </w:pPr>
      <w:r>
        <w:rPr/>
        <w:br w:type="column"/>
      </w:r>
      <w:r>
        <w:rPr>
          <w:w w:val="105"/>
        </w:rPr>
        <w:t>expectation</w:t>
      </w:r>
      <w:r>
        <w:rPr>
          <w:spacing w:val="-8"/>
          <w:w w:val="105"/>
        </w:rPr>
        <w:t> </w:t>
      </w:r>
      <w:r>
        <w:rPr>
          <w:w w:val="105"/>
        </w:rPr>
        <w:t>condition</w:t>
      </w:r>
      <w:r>
        <w:rPr>
          <w:spacing w:val="3"/>
          <w:w w:val="105"/>
        </w:rPr>
        <w:t> </w:t>
      </w:r>
      <w:r>
        <w:rPr>
          <w:w w:val="105"/>
        </w:rPr>
        <w:t>(</w:t>
      </w:r>
      <w:r>
        <w:rPr>
          <w:rFonts w:ascii="Book Antiqua"/>
          <w:i/>
          <w:w w:val="105"/>
        </w:rPr>
        <w:t>M</w:t>
      </w:r>
      <w:r>
        <w:rPr>
          <w:rFonts w:ascii="Book Antiqua"/>
          <w:i/>
          <w:spacing w:val="-26"/>
          <w:w w:val="105"/>
        </w:rPr>
        <w:t> </w:t>
      </w:r>
      <w:r>
        <w:rPr>
          <w:rFonts w:ascii="Garamond"/>
          <w:w w:val="105"/>
        </w:rPr>
        <w:t>=</w:t>
      </w:r>
      <w:r>
        <w:rPr>
          <w:rFonts w:ascii="Garamond"/>
          <w:spacing w:val="-25"/>
          <w:w w:val="105"/>
        </w:rPr>
        <w:t> </w:t>
      </w:r>
      <w:r>
        <w:rPr>
          <w:w w:val="105"/>
        </w:rPr>
        <w:t>2.97,</w:t>
      </w:r>
      <w:r>
        <w:rPr>
          <w:spacing w:val="2"/>
          <w:w w:val="105"/>
        </w:rPr>
        <w:t> </w:t>
      </w:r>
      <w:r>
        <w:rPr>
          <w:w w:val="105"/>
        </w:rPr>
        <w:t>SE</w:t>
      </w:r>
      <w:r>
        <w:rPr>
          <w:spacing w:val="-25"/>
          <w:w w:val="105"/>
        </w:rPr>
        <w:t> </w:t>
      </w:r>
      <w:r>
        <w:rPr>
          <w:rFonts w:ascii="Garamond"/>
          <w:w w:val="105"/>
        </w:rPr>
        <w:t>=</w:t>
      </w:r>
      <w:r>
        <w:rPr>
          <w:rFonts w:ascii="Garamond"/>
          <w:spacing w:val="-26"/>
          <w:w w:val="105"/>
        </w:rPr>
        <w:t> </w:t>
      </w:r>
      <w:r>
        <w:rPr>
          <w:w w:val="105"/>
        </w:rPr>
        <w:t>0.13),</w:t>
      </w:r>
      <w:r>
        <w:rPr>
          <w:spacing w:val="2"/>
          <w:w w:val="105"/>
        </w:rPr>
        <w:t> </w:t>
      </w:r>
      <w:r>
        <w:rPr>
          <w:rFonts w:ascii="Book Antiqua"/>
          <w:i/>
          <w:w w:val="105"/>
        </w:rPr>
        <w:t>t</w:t>
      </w:r>
      <w:r>
        <w:rPr>
          <w:w w:val="105"/>
        </w:rPr>
        <w:t>(364)</w:t>
      </w:r>
      <w:r>
        <w:rPr>
          <w:spacing w:val="-25"/>
          <w:w w:val="105"/>
        </w:rPr>
        <w:t> </w:t>
      </w:r>
      <w:r>
        <w:rPr>
          <w:rFonts w:ascii="Garamond"/>
          <w:w w:val="105"/>
        </w:rPr>
        <w:t>=</w:t>
      </w:r>
      <w:r>
        <w:rPr>
          <w:rFonts w:ascii="Garamond"/>
          <w:spacing w:val="-25"/>
          <w:w w:val="105"/>
        </w:rPr>
        <w:t> </w:t>
      </w:r>
      <w:r>
        <w:rPr>
          <w:spacing w:val="-2"/>
          <w:w w:val="105"/>
        </w:rPr>
        <w:t>1.29,</w:t>
      </w:r>
    </w:p>
    <w:p>
      <w:pPr>
        <w:pStyle w:val="BodyText"/>
        <w:spacing w:before="10"/>
        <w:ind w:left="141"/>
      </w:pPr>
      <w:r>
        <w:rPr>
          <w:rFonts w:ascii="Book Antiqua"/>
          <w:i/>
          <w:w w:val="105"/>
        </w:rPr>
        <w:t>p</w:t>
      </w:r>
      <w:r>
        <w:rPr>
          <w:rFonts w:ascii="Book Antiqua"/>
          <w:i/>
          <w:spacing w:val="-24"/>
          <w:w w:val="105"/>
        </w:rPr>
        <w:t> </w:t>
      </w:r>
      <w:r>
        <w:rPr>
          <w:rFonts w:ascii="Garamond"/>
          <w:w w:val="105"/>
        </w:rPr>
        <w:t>=</w:t>
      </w:r>
      <w:r>
        <w:rPr>
          <w:rFonts w:ascii="Garamond"/>
          <w:spacing w:val="-23"/>
          <w:w w:val="105"/>
        </w:rPr>
        <w:t> </w:t>
      </w:r>
      <w:r>
        <w:rPr>
          <w:spacing w:val="-2"/>
          <w:w w:val="105"/>
        </w:rPr>
        <w:t>0.199.</w:t>
      </w:r>
    </w:p>
    <w:p>
      <w:pPr>
        <w:pStyle w:val="BodyText"/>
        <w:spacing w:line="209" w:lineRule="exact" w:before="9"/>
        <w:ind w:left="301"/>
      </w:pPr>
      <w:r>
        <w:rPr>
          <w:w w:val="105"/>
        </w:rPr>
        <w:t>As</w:t>
      </w:r>
      <w:r>
        <w:rPr>
          <w:spacing w:val="2"/>
          <w:w w:val="105"/>
        </w:rPr>
        <w:t> </w:t>
      </w:r>
      <w:r>
        <w:rPr>
          <w:w w:val="105"/>
        </w:rPr>
        <w:t>in</w:t>
      </w:r>
      <w:r>
        <w:rPr>
          <w:spacing w:val="3"/>
          <w:w w:val="105"/>
        </w:rPr>
        <w:t> </w:t>
      </w:r>
      <w:r>
        <w:rPr>
          <w:w w:val="105"/>
        </w:rPr>
        <w:t>"</w:t>
      </w:r>
      <w:hyperlink w:history="true" w:anchor="_bookmark2">
        <w:r>
          <w:rPr>
            <w:color w:val="0000FF"/>
            <w:w w:val="105"/>
          </w:rPr>
          <w:t>Experiment</w:t>
        </w:r>
        <w:r>
          <w:rPr>
            <w:color w:val="0000FF"/>
            <w:spacing w:val="3"/>
            <w:w w:val="105"/>
          </w:rPr>
          <w:t> </w:t>
        </w:r>
        <w:r>
          <w:rPr>
            <w:color w:val="0000FF"/>
            <w:w w:val="105"/>
          </w:rPr>
          <w:t>one</w:t>
        </w:r>
      </w:hyperlink>
      <w:r>
        <w:rPr>
          <w:w w:val="105"/>
        </w:rPr>
        <w:t>,"</w:t>
      </w:r>
      <w:r>
        <w:rPr>
          <w:spacing w:val="3"/>
          <w:w w:val="105"/>
        </w:rPr>
        <w:t> </w:t>
      </w:r>
      <w:r>
        <w:rPr>
          <w:w w:val="105"/>
        </w:rPr>
        <w:t>we</w:t>
      </w:r>
      <w:r>
        <w:rPr>
          <w:spacing w:val="3"/>
          <w:w w:val="105"/>
        </w:rPr>
        <w:t> </w:t>
      </w:r>
      <w:r>
        <w:rPr>
          <w:w w:val="105"/>
        </w:rPr>
        <w:t>also</w:t>
      </w:r>
      <w:r>
        <w:rPr>
          <w:spacing w:val="3"/>
          <w:w w:val="105"/>
        </w:rPr>
        <w:t> </w:t>
      </w:r>
      <w:r>
        <w:rPr>
          <w:w w:val="105"/>
        </w:rPr>
        <w:t>conducted</w:t>
      </w:r>
      <w:r>
        <w:rPr>
          <w:spacing w:val="3"/>
          <w:w w:val="105"/>
        </w:rPr>
        <w:t> </w:t>
      </w:r>
      <w:r>
        <w:rPr>
          <w:spacing w:val="-2"/>
          <w:w w:val="105"/>
        </w:rPr>
        <w:t>exploratory</w:t>
      </w:r>
    </w:p>
    <w:p>
      <w:pPr>
        <w:pStyle w:val="BodyText"/>
        <w:spacing w:after="0" w:line="209" w:lineRule="exact"/>
        <w:sectPr>
          <w:type w:val="continuous"/>
          <w:pgSz w:w="11910" w:h="15820"/>
          <w:pgMar w:header="634" w:footer="0" w:top="520" w:bottom="280" w:left="992" w:right="992"/>
          <w:cols w:num="2" w:equalWidth="0">
            <w:col w:w="4860" w:space="100"/>
            <w:col w:w="4966"/>
          </w:cols>
        </w:sectPr>
      </w:pPr>
    </w:p>
    <w:p>
      <w:pPr>
        <w:pStyle w:val="BodyText"/>
        <w:spacing w:before="8"/>
        <w:ind w:left="141"/>
        <w:jc w:val="both"/>
      </w:pPr>
      <w:r>
        <w:rPr/>
        <mc:AlternateContent>
          <mc:Choice Requires="wps">
            <w:drawing>
              <wp:anchor distT="0" distB="0" distL="0" distR="0" allowOverlap="1" layoutInCell="1" locked="0" behindDoc="1" simplePos="0" relativeHeight="486068224">
                <wp:simplePos x="0" y="0"/>
                <wp:positionH relativeFrom="page">
                  <wp:posOffset>2161579</wp:posOffset>
                </wp:positionH>
                <wp:positionV relativeFrom="paragraph">
                  <wp:posOffset>81206</wp:posOffset>
                </wp:positionV>
                <wp:extent cx="100965" cy="129539"/>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00965" cy="129539"/>
                        </a:xfrm>
                        <a:prstGeom prst="rect">
                          <a:avLst/>
                        </a:prstGeom>
                      </wps:spPr>
                      <wps:txbx>
                        <w:txbxContent>
                          <w:p>
                            <w:pPr>
                              <w:spacing w:before="9"/>
                              <w:ind w:left="0" w:right="0" w:firstLine="0"/>
                              <w:jc w:val="left"/>
                              <w:rPr>
                                <w:sz w:val="13"/>
                              </w:rPr>
                            </w:pPr>
                            <w:r>
                              <w:rPr>
                                <w:spacing w:val="-5"/>
                                <w:sz w:val="13"/>
                              </w:rPr>
                              <w:t>(3)</w:t>
                            </w:r>
                          </w:p>
                        </w:txbxContent>
                      </wps:txbx>
                      <wps:bodyPr wrap="square" lIns="0" tIns="0" rIns="0" bIns="0" rtlCol="0">
                        <a:noAutofit/>
                      </wps:bodyPr>
                    </wps:wsp>
                  </a:graphicData>
                </a:graphic>
              </wp:anchor>
            </w:drawing>
          </mc:Choice>
          <mc:Fallback>
            <w:pict>
              <v:shape style="position:absolute;margin-left:170.203125pt;margin-top:6.39418pt;width:7.95pt;height:10.2pt;mso-position-horizontal-relative:page;mso-position-vertical-relative:paragraph;z-index:-17248256" type="#_x0000_t202" id="docshape39" filled="false" stroked="false">
                <v:textbox inset="0,0,0,0">
                  <w:txbxContent>
                    <w:p>
                      <w:pPr>
                        <w:spacing w:before="9"/>
                        <w:ind w:left="0" w:right="0" w:firstLine="0"/>
                        <w:jc w:val="left"/>
                        <w:rPr>
                          <w:sz w:val="13"/>
                        </w:rPr>
                      </w:pPr>
                      <w:r>
                        <w:rPr>
                          <w:spacing w:val="-5"/>
                          <w:sz w:val="13"/>
                        </w:rPr>
                        <w:t>(3)</w:t>
                      </w:r>
                    </w:p>
                  </w:txbxContent>
                </v:textbox>
                <w10:wrap type="none"/>
              </v:shape>
            </w:pict>
          </mc:Fallback>
        </mc:AlternateContent>
      </w:r>
      <w:r>
        <w:rPr/>
        <w:t>the</w:t>
      </w:r>
      <w:r>
        <w:rPr>
          <w:spacing w:val="14"/>
        </w:rPr>
        <w:t> </w:t>
      </w:r>
      <w:r>
        <w:rPr/>
        <w:t>intercept-only</w:t>
      </w:r>
      <w:r>
        <w:rPr>
          <w:spacing w:val="15"/>
        </w:rPr>
        <w:t> </w:t>
      </w:r>
      <w:r>
        <w:rPr/>
        <w:t>model,</w:t>
      </w:r>
      <w:r>
        <w:rPr>
          <w:spacing w:val="15"/>
        </w:rPr>
        <w:t> </w:t>
      </w:r>
      <w:r>
        <w:rPr>
          <w:rFonts w:ascii="Book Antiqua" w:hAnsi="Book Antiqua"/>
          <w:i/>
        </w:rPr>
        <w:t>χ</w:t>
      </w:r>
      <w:r>
        <w:rPr>
          <w:rFonts w:ascii="Book Antiqua" w:hAnsi="Book Antiqua"/>
          <w:i/>
          <w:position w:val="8"/>
          <w:sz w:val="13"/>
        </w:rPr>
        <w:t>2</w:t>
      </w:r>
      <w:r>
        <w:rPr>
          <w:rFonts w:ascii="Book Antiqua" w:hAnsi="Book Antiqua"/>
          <w:i/>
          <w:spacing w:val="75"/>
          <w:w w:val="150"/>
          <w:position w:val="8"/>
          <w:sz w:val="13"/>
        </w:rPr>
        <w:t>  </w:t>
      </w:r>
      <w:r>
        <w:rPr>
          <w:rFonts w:ascii="Garamond" w:hAnsi="Garamond"/>
        </w:rPr>
        <w:t>=</w:t>
      </w:r>
      <w:r>
        <w:rPr>
          <w:rFonts w:ascii="Garamond" w:hAnsi="Garamond"/>
          <w:spacing w:val="-14"/>
        </w:rPr>
        <w:t> </w:t>
      </w:r>
      <w:r>
        <w:rPr/>
        <w:t>0.45,</w:t>
      </w:r>
      <w:r>
        <w:rPr>
          <w:spacing w:val="15"/>
        </w:rPr>
        <w:t> </w:t>
      </w:r>
      <w:r>
        <w:rPr>
          <w:rFonts w:ascii="Book Antiqua" w:hAnsi="Book Antiqua"/>
          <w:i/>
        </w:rPr>
        <w:t>p</w:t>
      </w:r>
      <w:r>
        <w:rPr>
          <w:rFonts w:ascii="Book Antiqua" w:hAnsi="Book Antiqua"/>
          <w:i/>
          <w:spacing w:val="-14"/>
        </w:rPr>
        <w:t> </w:t>
      </w:r>
      <w:r>
        <w:rPr>
          <w:rFonts w:ascii="Garamond" w:hAnsi="Garamond"/>
        </w:rPr>
        <w:t>=</w:t>
      </w:r>
      <w:r>
        <w:rPr>
          <w:rFonts w:ascii="Garamond" w:hAnsi="Garamond"/>
          <w:spacing w:val="-14"/>
        </w:rPr>
        <w:t> </w:t>
      </w:r>
      <w:r>
        <w:rPr>
          <w:spacing w:val="-2"/>
        </w:rPr>
        <w:t>0.929.</w:t>
      </w:r>
    </w:p>
    <w:p>
      <w:pPr>
        <w:pStyle w:val="BodyText"/>
        <w:spacing w:before="29"/>
      </w:pPr>
    </w:p>
    <w:p>
      <w:pPr>
        <w:spacing w:before="0"/>
        <w:ind w:left="141" w:right="0" w:firstLine="0"/>
        <w:jc w:val="both"/>
        <w:rPr>
          <w:rFonts w:ascii="Tahoma"/>
          <w:b/>
          <w:sz w:val="18"/>
        </w:rPr>
      </w:pPr>
      <w:bookmarkStart w:name="Face recognition performance" w:id="43"/>
      <w:bookmarkEnd w:id="43"/>
      <w:r>
        <w:rPr/>
      </w:r>
      <w:r>
        <w:rPr>
          <w:rFonts w:ascii="Tahoma"/>
          <w:b/>
          <w:w w:val="85"/>
          <w:sz w:val="18"/>
        </w:rPr>
        <w:t>Face</w:t>
      </w:r>
      <w:r>
        <w:rPr>
          <w:rFonts w:ascii="Tahoma"/>
          <w:b/>
          <w:spacing w:val="5"/>
          <w:sz w:val="18"/>
        </w:rPr>
        <w:t> </w:t>
      </w:r>
      <w:r>
        <w:rPr>
          <w:rFonts w:ascii="Tahoma"/>
          <w:b/>
          <w:w w:val="85"/>
          <w:sz w:val="18"/>
        </w:rPr>
        <w:t>recognition</w:t>
      </w:r>
      <w:r>
        <w:rPr>
          <w:rFonts w:ascii="Tahoma"/>
          <w:b/>
          <w:spacing w:val="6"/>
          <w:sz w:val="18"/>
        </w:rPr>
        <w:t> </w:t>
      </w:r>
      <w:r>
        <w:rPr>
          <w:rFonts w:ascii="Tahoma"/>
          <w:b/>
          <w:spacing w:val="-2"/>
          <w:w w:val="85"/>
          <w:sz w:val="18"/>
        </w:rPr>
        <w:t>performance</w:t>
      </w:r>
    </w:p>
    <w:p>
      <w:pPr>
        <w:pStyle w:val="BodyText"/>
        <w:spacing w:line="261" w:lineRule="auto" w:before="25"/>
        <w:ind w:left="141" w:right="38"/>
        <w:jc w:val="both"/>
      </w:pPr>
      <w:r>
        <w:rPr>
          <w:w w:val="105"/>
        </w:rPr>
        <w:t>In the follow-up survey, we assessed participants’ retro- spective</w:t>
      </w:r>
      <w:r>
        <w:rPr>
          <w:w w:val="105"/>
        </w:rPr>
        <w:t> memory</w:t>
      </w:r>
      <w:r>
        <w:rPr>
          <w:w w:val="105"/>
        </w:rPr>
        <w:t> of</w:t>
      </w:r>
      <w:r>
        <w:rPr>
          <w:w w:val="105"/>
        </w:rPr>
        <w:t> the</w:t>
      </w:r>
      <w:r>
        <w:rPr>
          <w:w w:val="105"/>
        </w:rPr>
        <w:t> target’s</w:t>
      </w:r>
      <w:r>
        <w:rPr>
          <w:w w:val="105"/>
        </w:rPr>
        <w:t> face</w:t>
      </w:r>
      <w:r>
        <w:rPr>
          <w:w w:val="105"/>
        </w:rPr>
        <w:t> by</w:t>
      </w:r>
      <w:r>
        <w:rPr>
          <w:w w:val="105"/>
        </w:rPr>
        <w:t> asking</w:t>
      </w:r>
      <w:r>
        <w:rPr>
          <w:w w:val="105"/>
        </w:rPr>
        <w:t> them</w:t>
      </w:r>
      <w:r>
        <w:rPr>
          <w:w w:val="105"/>
        </w:rPr>
        <w:t> to identify the target from a lineup. Two hundred and fifty- six participants made a selection from the lineup (aver- age</w:t>
      </w:r>
      <w:r>
        <w:rPr>
          <w:w w:val="105"/>
        </w:rPr>
        <w:t> retention</w:t>
      </w:r>
      <w:r>
        <w:rPr>
          <w:w w:val="105"/>
        </w:rPr>
        <w:t> interval:</w:t>
      </w:r>
      <w:r>
        <w:rPr>
          <w:w w:val="105"/>
        </w:rPr>
        <w:t> 46.29</w:t>
      </w:r>
      <w:r>
        <w:rPr>
          <w:w w:val="105"/>
        </w:rPr>
        <w:t> h,</w:t>
      </w:r>
      <w:r>
        <w:rPr>
          <w:w w:val="105"/>
        </w:rPr>
        <w:t> SD</w:t>
      </w:r>
      <w:r>
        <w:rPr>
          <w:spacing w:val="-13"/>
          <w:w w:val="105"/>
        </w:rPr>
        <w:t> </w:t>
      </w:r>
      <w:r>
        <w:rPr>
          <w:rFonts w:ascii="Garamond" w:hAnsi="Garamond"/>
          <w:w w:val="105"/>
        </w:rPr>
        <w:t>=</w:t>
      </w:r>
      <w:r>
        <w:rPr>
          <w:rFonts w:ascii="Garamond" w:hAnsi="Garamond"/>
          <w:spacing w:val="-12"/>
          <w:w w:val="105"/>
        </w:rPr>
        <w:t> </w:t>
      </w:r>
      <w:r>
        <w:rPr>
          <w:w w:val="105"/>
        </w:rPr>
        <w:t>46.16).</w:t>
      </w:r>
      <w:r>
        <w:rPr>
          <w:w w:val="105"/>
        </w:rPr>
        <w:t> A</w:t>
      </w:r>
      <w:r>
        <w:rPr>
          <w:w w:val="105"/>
        </w:rPr>
        <w:t> logistic regression was conducted to examine the effect of expec- tations</w:t>
      </w:r>
      <w:r>
        <w:rPr>
          <w:spacing w:val="57"/>
          <w:w w:val="105"/>
        </w:rPr>
        <w:t> </w:t>
      </w:r>
      <w:r>
        <w:rPr>
          <w:w w:val="105"/>
        </w:rPr>
        <w:t>of</w:t>
      </w:r>
      <w:r>
        <w:rPr>
          <w:spacing w:val="57"/>
          <w:w w:val="105"/>
        </w:rPr>
        <w:t> </w:t>
      </w:r>
      <w:r>
        <w:rPr>
          <w:w w:val="105"/>
        </w:rPr>
        <w:t>encounter</w:t>
      </w:r>
      <w:r>
        <w:rPr>
          <w:spacing w:val="58"/>
          <w:w w:val="105"/>
        </w:rPr>
        <w:t> </w:t>
      </w:r>
      <w:r>
        <w:rPr>
          <w:w w:val="105"/>
        </w:rPr>
        <w:t>on</w:t>
      </w:r>
      <w:r>
        <w:rPr>
          <w:spacing w:val="57"/>
          <w:w w:val="105"/>
        </w:rPr>
        <w:t> </w:t>
      </w:r>
      <w:r>
        <w:rPr>
          <w:w w:val="105"/>
        </w:rPr>
        <w:t>lineup</w:t>
      </w:r>
      <w:r>
        <w:rPr>
          <w:spacing w:val="58"/>
          <w:w w:val="105"/>
        </w:rPr>
        <w:t> </w:t>
      </w:r>
      <w:r>
        <w:rPr>
          <w:w w:val="105"/>
        </w:rPr>
        <w:t>identification</w:t>
      </w:r>
      <w:r>
        <w:rPr>
          <w:spacing w:val="57"/>
          <w:w w:val="105"/>
        </w:rPr>
        <w:t> </w:t>
      </w:r>
      <w:r>
        <w:rPr>
          <w:spacing w:val="-2"/>
          <w:w w:val="105"/>
        </w:rPr>
        <w:t>accuracy.</w:t>
      </w:r>
    </w:p>
    <w:p>
      <w:pPr>
        <w:pStyle w:val="BodyText"/>
        <w:spacing w:line="96" w:lineRule="exact" w:before="4"/>
        <w:ind w:left="141"/>
        <w:jc w:val="both"/>
      </w:pPr>
      <w:r>
        <w:rPr>
          <w:w w:val="105"/>
        </w:rPr>
        <w:t>Results</w:t>
      </w:r>
      <w:r>
        <w:rPr>
          <w:spacing w:val="9"/>
          <w:w w:val="105"/>
        </w:rPr>
        <w:t> </w:t>
      </w:r>
      <w:r>
        <w:rPr>
          <w:w w:val="105"/>
        </w:rPr>
        <w:t>showed</w:t>
      </w:r>
      <w:r>
        <w:rPr>
          <w:spacing w:val="10"/>
          <w:w w:val="105"/>
        </w:rPr>
        <w:t> </w:t>
      </w:r>
      <w:r>
        <w:rPr>
          <w:w w:val="105"/>
        </w:rPr>
        <w:t>that</w:t>
      </w:r>
      <w:r>
        <w:rPr>
          <w:spacing w:val="9"/>
          <w:w w:val="105"/>
        </w:rPr>
        <w:t> </w:t>
      </w:r>
      <w:r>
        <w:rPr>
          <w:w w:val="105"/>
        </w:rPr>
        <w:t>this</w:t>
      </w:r>
      <w:r>
        <w:rPr>
          <w:spacing w:val="10"/>
          <w:w w:val="105"/>
        </w:rPr>
        <w:t> </w:t>
      </w:r>
      <w:r>
        <w:rPr>
          <w:w w:val="105"/>
        </w:rPr>
        <w:t>model</w:t>
      </w:r>
      <w:r>
        <w:rPr>
          <w:spacing w:val="9"/>
          <w:w w:val="105"/>
        </w:rPr>
        <w:t> </w:t>
      </w:r>
      <w:r>
        <w:rPr>
          <w:w w:val="105"/>
        </w:rPr>
        <w:t>was</w:t>
      </w:r>
      <w:r>
        <w:rPr>
          <w:spacing w:val="9"/>
          <w:w w:val="105"/>
        </w:rPr>
        <w:t> </w:t>
      </w:r>
      <w:r>
        <w:rPr>
          <w:w w:val="105"/>
        </w:rPr>
        <w:t>not</w:t>
      </w:r>
      <w:r>
        <w:rPr>
          <w:spacing w:val="10"/>
          <w:w w:val="105"/>
        </w:rPr>
        <w:t> </w:t>
      </w:r>
      <w:r>
        <w:rPr>
          <w:w w:val="105"/>
        </w:rPr>
        <w:t>significantly</w:t>
      </w:r>
      <w:r>
        <w:rPr>
          <w:spacing w:val="9"/>
          <w:w w:val="105"/>
        </w:rPr>
        <w:t> </w:t>
      </w:r>
      <w:r>
        <w:rPr>
          <w:spacing w:val="-4"/>
          <w:w w:val="105"/>
        </w:rPr>
        <w:t>bet-</w:t>
      </w:r>
    </w:p>
    <w:p>
      <w:pPr>
        <w:pStyle w:val="BodyText"/>
        <w:spacing w:line="256" w:lineRule="auto" w:before="31"/>
        <w:ind w:left="141" w:right="139"/>
        <w:jc w:val="both"/>
      </w:pPr>
      <w:r>
        <w:rPr/>
        <w:br w:type="column"/>
      </w:r>
      <w:r>
        <w:rPr>
          <w:w w:val="105"/>
        </w:rPr>
        <w:t>analyses on participants’ responses </w:t>
      </w:r>
      <w:r>
        <w:rPr>
          <w:rFonts w:ascii="Book Antiqua" w:hAnsi="Book Antiqua"/>
          <w:i/>
          <w:w w:val="105"/>
        </w:rPr>
        <w:t>after the search </w:t>
      </w:r>
      <w:r>
        <w:rPr>
          <w:w w:val="105"/>
        </w:rPr>
        <w:t>from the</w:t>
      </w:r>
      <w:r>
        <w:rPr>
          <w:w w:val="105"/>
        </w:rPr>
        <w:t> follow-up</w:t>
      </w:r>
      <w:r>
        <w:rPr>
          <w:w w:val="105"/>
        </w:rPr>
        <w:t> survey.</w:t>
      </w:r>
      <w:r>
        <w:rPr>
          <w:w w:val="105"/>
        </w:rPr>
        <w:t> Participants</w:t>
      </w:r>
      <w:r>
        <w:rPr>
          <w:w w:val="105"/>
        </w:rPr>
        <w:t> in</w:t>
      </w:r>
      <w:r>
        <w:rPr>
          <w:w w:val="105"/>
        </w:rPr>
        <w:t> the</w:t>
      </w:r>
      <w:r>
        <w:rPr>
          <w:w w:val="105"/>
        </w:rPr>
        <w:t> high</w:t>
      </w:r>
      <w:r>
        <w:rPr>
          <w:w w:val="105"/>
        </w:rPr>
        <w:t> expecta-</w:t>
      </w:r>
      <w:r>
        <w:rPr>
          <w:spacing w:val="40"/>
          <w:w w:val="105"/>
        </w:rPr>
        <w:t> </w:t>
      </w:r>
      <w:r>
        <w:rPr>
          <w:w w:val="105"/>
        </w:rPr>
        <w:t>tion</w:t>
      </w:r>
      <w:r>
        <w:rPr>
          <w:spacing w:val="5"/>
          <w:w w:val="105"/>
        </w:rPr>
        <w:t> </w:t>
      </w:r>
      <w:r>
        <w:rPr>
          <w:w w:val="105"/>
        </w:rPr>
        <w:t>condition</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1.85,</w:t>
      </w:r>
      <w:r>
        <w:rPr>
          <w:spacing w:val="40"/>
          <w:w w:val="105"/>
        </w:rPr>
        <w:t> </w:t>
      </w:r>
      <w:r>
        <w:rPr>
          <w:w w:val="105"/>
        </w:rPr>
        <w:t>SE</w:t>
      </w:r>
      <w:r>
        <w:rPr>
          <w:spacing w:val="-13"/>
          <w:w w:val="105"/>
        </w:rPr>
        <w:t> </w:t>
      </w:r>
      <w:r>
        <w:rPr>
          <w:rFonts w:ascii="Garamond" w:hAnsi="Garamond"/>
          <w:w w:val="105"/>
        </w:rPr>
        <w:t>=</w:t>
      </w:r>
      <w:r>
        <w:rPr>
          <w:rFonts w:ascii="Garamond" w:hAnsi="Garamond"/>
          <w:spacing w:val="-12"/>
          <w:w w:val="105"/>
        </w:rPr>
        <w:t> </w:t>
      </w:r>
      <w:r>
        <w:rPr>
          <w:w w:val="105"/>
        </w:rPr>
        <w:t>0.06)</w:t>
      </w:r>
      <w:r>
        <w:rPr>
          <w:spacing w:val="40"/>
          <w:w w:val="105"/>
        </w:rPr>
        <w:t> </w:t>
      </w:r>
      <w:r>
        <w:rPr>
          <w:w w:val="105"/>
        </w:rPr>
        <w:t>reported</w:t>
      </w:r>
      <w:r>
        <w:rPr>
          <w:spacing w:val="40"/>
          <w:w w:val="105"/>
        </w:rPr>
        <w:t> </w:t>
      </w:r>
      <w:r>
        <w:rPr>
          <w:w w:val="105"/>
        </w:rPr>
        <w:t>that</w:t>
      </w:r>
      <w:r>
        <w:rPr>
          <w:spacing w:val="40"/>
          <w:w w:val="105"/>
        </w:rPr>
        <w:t> </w:t>
      </w:r>
      <w:r>
        <w:rPr>
          <w:w w:val="105"/>
        </w:rPr>
        <w:t>they actively</w:t>
      </w:r>
      <w:r>
        <w:rPr>
          <w:spacing w:val="72"/>
          <w:w w:val="105"/>
        </w:rPr>
        <w:t> </w:t>
      </w:r>
      <w:r>
        <w:rPr>
          <w:w w:val="105"/>
        </w:rPr>
        <w:t>looked</w:t>
      </w:r>
      <w:r>
        <w:rPr>
          <w:spacing w:val="72"/>
          <w:w w:val="105"/>
        </w:rPr>
        <w:t> </w:t>
      </w:r>
      <w:r>
        <w:rPr>
          <w:w w:val="105"/>
        </w:rPr>
        <w:t>for</w:t>
      </w:r>
      <w:r>
        <w:rPr>
          <w:spacing w:val="72"/>
          <w:w w:val="105"/>
        </w:rPr>
        <w:t> </w:t>
      </w:r>
      <w:r>
        <w:rPr>
          <w:w w:val="105"/>
        </w:rPr>
        <w:t>the</w:t>
      </w:r>
      <w:r>
        <w:rPr>
          <w:spacing w:val="72"/>
          <w:w w:val="105"/>
        </w:rPr>
        <w:t> </w:t>
      </w:r>
      <w:r>
        <w:rPr>
          <w:w w:val="105"/>
        </w:rPr>
        <w:t>target</w:t>
      </w:r>
      <w:r>
        <w:rPr>
          <w:spacing w:val="72"/>
          <w:w w:val="105"/>
        </w:rPr>
        <w:t> </w:t>
      </w:r>
      <w:r>
        <w:rPr>
          <w:w w:val="105"/>
        </w:rPr>
        <w:t>more</w:t>
      </w:r>
      <w:r>
        <w:rPr>
          <w:spacing w:val="72"/>
          <w:w w:val="105"/>
        </w:rPr>
        <w:t> </w:t>
      </w:r>
      <w:r>
        <w:rPr>
          <w:w w:val="105"/>
        </w:rPr>
        <w:t>than</w:t>
      </w:r>
      <w:r>
        <w:rPr>
          <w:spacing w:val="72"/>
          <w:w w:val="105"/>
        </w:rPr>
        <w:t> </w:t>
      </w:r>
      <w:r>
        <w:rPr>
          <w:w w:val="105"/>
        </w:rPr>
        <w:t>participants in</w:t>
      </w:r>
      <w:r>
        <w:rPr>
          <w:spacing w:val="46"/>
          <w:w w:val="105"/>
        </w:rPr>
        <w:t> </w:t>
      </w:r>
      <w:r>
        <w:rPr>
          <w:w w:val="105"/>
        </w:rPr>
        <w:t>the</w:t>
      </w:r>
      <w:r>
        <w:rPr>
          <w:spacing w:val="47"/>
          <w:w w:val="105"/>
        </w:rPr>
        <w:t> </w:t>
      </w:r>
      <w:r>
        <w:rPr>
          <w:w w:val="105"/>
        </w:rPr>
        <w:t>low</w:t>
      </w:r>
      <w:r>
        <w:rPr>
          <w:spacing w:val="46"/>
          <w:w w:val="105"/>
        </w:rPr>
        <w:t> </w:t>
      </w:r>
      <w:r>
        <w:rPr>
          <w:w w:val="105"/>
        </w:rPr>
        <w:t>expectation</w:t>
      </w:r>
      <w:r>
        <w:rPr>
          <w:spacing w:val="47"/>
          <w:w w:val="105"/>
        </w:rPr>
        <w:t> </w:t>
      </w:r>
      <w:r>
        <w:rPr>
          <w:w w:val="105"/>
        </w:rPr>
        <w:t>condition</w:t>
      </w:r>
      <w:r>
        <w:rPr>
          <w:spacing w:val="46"/>
          <w:w w:val="105"/>
        </w:rPr>
        <w:t> </w:t>
      </w:r>
      <w:r>
        <w:rPr>
          <w:w w:val="105"/>
        </w:rPr>
        <w:t>(</w:t>
      </w:r>
      <w:r>
        <w:rPr>
          <w:rFonts w:ascii="Book Antiqua" w:hAnsi="Book Antiqua"/>
          <w:i/>
          <w:w w:val="105"/>
        </w:rPr>
        <w:t>M</w:t>
      </w:r>
      <w:r>
        <w:rPr>
          <w:rFonts w:ascii="Book Antiqua" w:hAnsi="Book Antiqua"/>
          <w:i/>
          <w:spacing w:val="-25"/>
          <w:w w:val="105"/>
        </w:rPr>
        <w:t> </w:t>
      </w:r>
      <w:r>
        <w:rPr>
          <w:rFonts w:ascii="Garamond" w:hAnsi="Garamond"/>
          <w:w w:val="105"/>
        </w:rPr>
        <w:t>=</w:t>
      </w:r>
      <w:r>
        <w:rPr>
          <w:rFonts w:ascii="Garamond" w:hAnsi="Garamond"/>
          <w:spacing w:val="-25"/>
          <w:w w:val="105"/>
        </w:rPr>
        <w:t> </w:t>
      </w:r>
      <w:r>
        <w:rPr>
          <w:w w:val="105"/>
        </w:rPr>
        <w:t>1.67,</w:t>
      </w:r>
      <w:r>
        <w:rPr>
          <w:spacing w:val="47"/>
          <w:w w:val="105"/>
        </w:rPr>
        <w:t> </w:t>
      </w:r>
      <w:r>
        <w:rPr>
          <w:w w:val="105"/>
        </w:rPr>
        <w:t>SE</w:t>
      </w:r>
      <w:r>
        <w:rPr>
          <w:spacing w:val="-25"/>
          <w:w w:val="105"/>
        </w:rPr>
        <w:t> </w:t>
      </w:r>
      <w:r>
        <w:rPr>
          <w:rFonts w:ascii="Garamond" w:hAnsi="Garamond"/>
          <w:w w:val="105"/>
        </w:rPr>
        <w:t>=</w:t>
      </w:r>
      <w:r>
        <w:rPr>
          <w:rFonts w:ascii="Garamond" w:hAnsi="Garamond"/>
          <w:spacing w:val="-24"/>
          <w:w w:val="105"/>
        </w:rPr>
        <w:t> </w:t>
      </w:r>
      <w:r>
        <w:rPr>
          <w:spacing w:val="-2"/>
          <w:w w:val="105"/>
        </w:rPr>
        <w:t>0.06),</w:t>
      </w:r>
    </w:p>
    <w:p>
      <w:pPr>
        <w:pStyle w:val="BodyText"/>
        <w:spacing w:line="224" w:lineRule="exact"/>
        <w:ind w:left="141"/>
        <w:jc w:val="both"/>
      </w:pPr>
      <w:r>
        <w:rPr/>
        <mc:AlternateContent>
          <mc:Choice Requires="wps">
            <w:drawing>
              <wp:anchor distT="0" distB="0" distL="0" distR="0" allowOverlap="1" layoutInCell="1" locked="0" behindDoc="1" simplePos="0" relativeHeight="486068736">
                <wp:simplePos x="0" y="0"/>
                <wp:positionH relativeFrom="page">
                  <wp:posOffset>5404466</wp:posOffset>
                </wp:positionH>
                <wp:positionV relativeFrom="paragraph">
                  <wp:posOffset>56899</wp:posOffset>
                </wp:positionV>
                <wp:extent cx="46355" cy="129539"/>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46355" cy="129539"/>
                        </a:xfrm>
                        <a:prstGeom prst="rect">
                          <a:avLst/>
                        </a:prstGeom>
                      </wps:spPr>
                      <wps:txbx>
                        <w:txbxContent>
                          <w:p>
                            <w:pPr>
                              <w:spacing w:before="10"/>
                              <w:ind w:left="0" w:right="0" w:firstLine="0"/>
                              <w:jc w:val="left"/>
                              <w:rPr>
                                <w:rFonts w:ascii="Book Antiqua"/>
                                <w:i/>
                                <w:sz w:val="13"/>
                              </w:rPr>
                            </w:pPr>
                            <w:r>
                              <w:rPr>
                                <w:rFonts w:ascii="Book Antiqua"/>
                                <w:i/>
                                <w:spacing w:val="-10"/>
                                <w:w w:val="110"/>
                                <w:sz w:val="13"/>
                              </w:rPr>
                              <w:t>p</w:t>
                            </w:r>
                          </w:p>
                        </w:txbxContent>
                      </wps:txbx>
                      <wps:bodyPr wrap="square" lIns="0" tIns="0" rIns="0" bIns="0" rtlCol="0">
                        <a:noAutofit/>
                      </wps:bodyPr>
                    </wps:wsp>
                  </a:graphicData>
                </a:graphic>
              </wp:anchor>
            </w:drawing>
          </mc:Choice>
          <mc:Fallback>
            <w:pict>
              <v:shape style="position:absolute;margin-left:425.548523pt;margin-top:4.480262pt;width:3.65pt;height:10.2pt;mso-position-horizontal-relative:page;mso-position-vertical-relative:paragraph;z-index:-17247744" type="#_x0000_t202" id="docshape40" filled="false" stroked="false">
                <v:textbox inset="0,0,0,0">
                  <w:txbxContent>
                    <w:p>
                      <w:pPr>
                        <w:spacing w:before="10"/>
                        <w:ind w:left="0" w:right="0" w:firstLine="0"/>
                        <w:jc w:val="left"/>
                        <w:rPr>
                          <w:rFonts w:ascii="Book Antiqua"/>
                          <w:i/>
                          <w:sz w:val="13"/>
                        </w:rPr>
                      </w:pPr>
                      <w:r>
                        <w:rPr>
                          <w:rFonts w:ascii="Book Antiqua"/>
                          <w:i/>
                          <w:spacing w:val="-10"/>
                          <w:w w:val="110"/>
                          <w:sz w:val="13"/>
                        </w:rPr>
                        <w:t>p</w:t>
                      </w:r>
                    </w:p>
                  </w:txbxContent>
                </v:textbox>
                <w10:wrap type="none"/>
              </v:shape>
            </w:pict>
          </mc:Fallback>
        </mc:AlternateContent>
      </w:r>
      <w:r>
        <w:rPr>
          <w:rFonts w:ascii="Book Antiqua" w:hAnsi="Book Antiqua"/>
          <w:i/>
          <w:w w:val="105"/>
        </w:rPr>
        <w:t>F</w:t>
      </w:r>
      <w:r>
        <w:rPr>
          <w:w w:val="105"/>
        </w:rPr>
        <w:t>(1,314)</w:t>
      </w:r>
      <w:r>
        <w:rPr>
          <w:spacing w:val="-26"/>
          <w:w w:val="105"/>
        </w:rPr>
        <w:t> </w:t>
      </w:r>
      <w:r>
        <w:rPr>
          <w:rFonts w:ascii="Garamond" w:hAnsi="Garamond"/>
          <w:w w:val="105"/>
        </w:rPr>
        <w:t>=</w:t>
      </w:r>
      <w:r>
        <w:rPr>
          <w:rFonts w:ascii="Garamond" w:hAnsi="Garamond"/>
          <w:spacing w:val="-25"/>
          <w:w w:val="105"/>
        </w:rPr>
        <w:t> </w:t>
      </w:r>
      <w:r>
        <w:rPr>
          <w:w w:val="105"/>
        </w:rPr>
        <w:t>4.66,</w:t>
      </w:r>
      <w:r>
        <w:rPr>
          <w:spacing w:val="37"/>
          <w:w w:val="105"/>
        </w:rPr>
        <w:t> </w:t>
      </w:r>
      <w:r>
        <w:rPr>
          <w:rFonts w:ascii="Book Antiqua" w:hAnsi="Book Antiqua"/>
          <w:i/>
          <w:w w:val="105"/>
        </w:rPr>
        <w:t>p</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0.032,</w:t>
      </w:r>
      <w:r>
        <w:rPr>
          <w:spacing w:val="52"/>
          <w:w w:val="105"/>
        </w:rPr>
        <w:t> </w:t>
      </w:r>
      <w:r>
        <w:rPr>
          <w:rFonts w:ascii="Book Antiqua" w:hAnsi="Book Antiqua"/>
          <w:i/>
          <w:w w:val="105"/>
        </w:rPr>
        <w:t>η</w:t>
      </w:r>
      <w:r>
        <w:rPr>
          <w:w w:val="105"/>
          <w:position w:val="8"/>
          <w:sz w:val="13"/>
        </w:rPr>
        <w:t>2</w:t>
      </w:r>
      <w:r>
        <w:rPr>
          <w:spacing w:val="50"/>
          <w:w w:val="105"/>
          <w:position w:val="8"/>
          <w:sz w:val="13"/>
        </w:rPr>
        <w:t> </w:t>
      </w:r>
      <w:r>
        <w:rPr>
          <w:rFonts w:ascii="Garamond" w:hAnsi="Garamond"/>
          <w:w w:val="105"/>
        </w:rPr>
        <w:t>=</w:t>
      </w:r>
      <w:r>
        <w:rPr>
          <w:rFonts w:ascii="Garamond" w:hAnsi="Garamond"/>
          <w:spacing w:val="-25"/>
          <w:w w:val="105"/>
        </w:rPr>
        <w:t> </w:t>
      </w:r>
      <w:r>
        <w:rPr>
          <w:w w:val="105"/>
        </w:rPr>
        <w:t>0.01.</w:t>
      </w:r>
      <w:r>
        <w:rPr>
          <w:spacing w:val="52"/>
          <w:w w:val="105"/>
        </w:rPr>
        <w:t> </w:t>
      </w:r>
      <w:r>
        <w:rPr>
          <w:w w:val="105"/>
        </w:rPr>
        <w:t>Additionally,</w:t>
      </w:r>
      <w:r>
        <w:rPr>
          <w:spacing w:val="53"/>
          <w:w w:val="105"/>
        </w:rPr>
        <w:t> </w:t>
      </w:r>
      <w:r>
        <w:rPr>
          <w:spacing w:val="-4"/>
          <w:w w:val="105"/>
        </w:rPr>
        <w:t>par-</w:t>
      </w:r>
    </w:p>
    <w:p>
      <w:pPr>
        <w:pStyle w:val="BodyText"/>
        <w:spacing w:line="254" w:lineRule="auto" w:before="9"/>
        <w:ind w:left="141" w:right="139"/>
        <w:jc w:val="both"/>
      </w:pPr>
      <w:r>
        <w:rPr>
          <w:w w:val="110"/>
        </w:rPr>
        <w:t>ticipants</w:t>
      </w:r>
      <w:r>
        <w:rPr>
          <w:spacing w:val="-1"/>
          <w:w w:val="110"/>
        </w:rPr>
        <w:t> </w:t>
      </w:r>
      <w:r>
        <w:rPr>
          <w:w w:val="110"/>
        </w:rPr>
        <w:t>in</w:t>
      </w:r>
      <w:r>
        <w:rPr>
          <w:w w:val="110"/>
        </w:rPr>
        <w:t> the</w:t>
      </w:r>
      <w:r>
        <w:rPr>
          <w:w w:val="110"/>
        </w:rPr>
        <w:t> high</w:t>
      </w:r>
      <w:r>
        <w:rPr>
          <w:w w:val="110"/>
        </w:rPr>
        <w:t> expectation</w:t>
      </w:r>
      <w:r>
        <w:rPr>
          <w:w w:val="110"/>
        </w:rPr>
        <w:t> condition</w:t>
      </w:r>
      <w:r>
        <w:rPr>
          <w:w w:val="110"/>
        </w:rPr>
        <w:t> (</w:t>
      </w:r>
      <w:r>
        <w:rPr>
          <w:rFonts w:ascii="Book Antiqua"/>
          <w:i/>
          <w:w w:val="110"/>
        </w:rPr>
        <w:t>M</w:t>
      </w:r>
      <w:r>
        <w:rPr>
          <w:rFonts w:ascii="Book Antiqua"/>
          <w:i/>
          <w:spacing w:val="-14"/>
          <w:w w:val="110"/>
        </w:rPr>
        <w:t> </w:t>
      </w:r>
      <w:r>
        <w:rPr>
          <w:rFonts w:ascii="Garamond"/>
          <w:w w:val="110"/>
        </w:rPr>
        <w:t>=</w:t>
      </w:r>
      <w:r>
        <w:rPr>
          <w:rFonts w:ascii="Garamond"/>
          <w:spacing w:val="-13"/>
          <w:w w:val="110"/>
        </w:rPr>
        <w:t> </w:t>
      </w:r>
      <w:r>
        <w:rPr>
          <w:w w:val="110"/>
        </w:rPr>
        <w:t>1.94, SE</w:t>
      </w:r>
      <w:r>
        <w:rPr>
          <w:spacing w:val="-14"/>
          <w:w w:val="110"/>
        </w:rPr>
        <w:t> </w:t>
      </w:r>
      <w:r>
        <w:rPr>
          <w:rFonts w:ascii="Garamond"/>
          <w:w w:val="110"/>
        </w:rPr>
        <w:t>=</w:t>
      </w:r>
      <w:r>
        <w:rPr>
          <w:rFonts w:ascii="Garamond"/>
          <w:spacing w:val="-13"/>
          <w:w w:val="110"/>
        </w:rPr>
        <w:t> </w:t>
      </w:r>
      <w:r>
        <w:rPr>
          <w:w w:val="110"/>
        </w:rPr>
        <w:t>0.06)</w:t>
      </w:r>
      <w:r>
        <w:rPr>
          <w:spacing w:val="-13"/>
          <w:w w:val="110"/>
        </w:rPr>
        <w:t> </w:t>
      </w:r>
      <w:r>
        <w:rPr>
          <w:w w:val="110"/>
        </w:rPr>
        <w:t>reported</w:t>
      </w:r>
      <w:r>
        <w:rPr>
          <w:spacing w:val="-13"/>
          <w:w w:val="110"/>
        </w:rPr>
        <w:t> </w:t>
      </w:r>
      <w:r>
        <w:rPr>
          <w:w w:val="110"/>
        </w:rPr>
        <w:t>a</w:t>
      </w:r>
      <w:r>
        <w:rPr>
          <w:spacing w:val="-13"/>
          <w:w w:val="110"/>
        </w:rPr>
        <w:t> </w:t>
      </w:r>
      <w:r>
        <w:rPr>
          <w:w w:val="110"/>
        </w:rPr>
        <w:t>higher</w:t>
      </w:r>
      <w:r>
        <w:rPr>
          <w:spacing w:val="-10"/>
          <w:w w:val="110"/>
        </w:rPr>
        <w:t> </w:t>
      </w:r>
      <w:r>
        <w:rPr>
          <w:w w:val="110"/>
        </w:rPr>
        <w:t>likelihood</w:t>
      </w:r>
      <w:r>
        <w:rPr>
          <w:spacing w:val="-1"/>
          <w:w w:val="110"/>
        </w:rPr>
        <w:t> </w:t>
      </w:r>
      <w:r>
        <w:rPr>
          <w:w w:val="110"/>
        </w:rPr>
        <w:t>of</w:t>
      </w:r>
      <w:r>
        <w:rPr>
          <w:spacing w:val="-2"/>
          <w:w w:val="110"/>
        </w:rPr>
        <w:t> </w:t>
      </w:r>
      <w:r>
        <w:rPr>
          <w:w w:val="110"/>
        </w:rPr>
        <w:t>believing</w:t>
      </w:r>
      <w:r>
        <w:rPr>
          <w:spacing w:val="-2"/>
          <w:w w:val="110"/>
        </w:rPr>
        <w:t> </w:t>
      </w:r>
      <w:r>
        <w:rPr>
          <w:w w:val="110"/>
        </w:rPr>
        <w:t>that they</w:t>
      </w:r>
      <w:r>
        <w:rPr>
          <w:spacing w:val="40"/>
          <w:w w:val="110"/>
        </w:rPr>
        <w:t> </w:t>
      </w:r>
      <w:r>
        <w:rPr>
          <w:w w:val="110"/>
        </w:rPr>
        <w:t>would</w:t>
      </w:r>
      <w:r>
        <w:rPr>
          <w:spacing w:val="40"/>
          <w:w w:val="110"/>
        </w:rPr>
        <w:t> </w:t>
      </w:r>
      <w:r>
        <w:rPr>
          <w:w w:val="110"/>
        </w:rPr>
        <w:t>encounter</w:t>
      </w:r>
      <w:r>
        <w:rPr>
          <w:spacing w:val="40"/>
          <w:w w:val="110"/>
        </w:rPr>
        <w:t> </w:t>
      </w:r>
      <w:r>
        <w:rPr>
          <w:w w:val="110"/>
        </w:rPr>
        <w:t>the</w:t>
      </w:r>
      <w:r>
        <w:rPr>
          <w:spacing w:val="40"/>
          <w:w w:val="110"/>
        </w:rPr>
        <w:t> </w:t>
      </w:r>
      <w:r>
        <w:rPr>
          <w:w w:val="110"/>
        </w:rPr>
        <w:t>target</w:t>
      </w:r>
      <w:r>
        <w:rPr>
          <w:spacing w:val="40"/>
          <w:w w:val="110"/>
        </w:rPr>
        <w:t> </w:t>
      </w:r>
      <w:r>
        <w:rPr>
          <w:w w:val="110"/>
        </w:rPr>
        <w:t>than</w:t>
      </w:r>
      <w:r>
        <w:rPr>
          <w:spacing w:val="40"/>
          <w:w w:val="110"/>
        </w:rPr>
        <w:t> </w:t>
      </w:r>
      <w:r>
        <w:rPr>
          <w:w w:val="110"/>
        </w:rPr>
        <w:t>participants</w:t>
      </w:r>
      <w:r>
        <w:rPr>
          <w:spacing w:val="40"/>
          <w:w w:val="110"/>
        </w:rPr>
        <w:t> </w:t>
      </w:r>
      <w:r>
        <w:rPr>
          <w:w w:val="110"/>
        </w:rPr>
        <w:t>in the</w:t>
      </w:r>
      <w:r>
        <w:rPr>
          <w:spacing w:val="49"/>
          <w:w w:val="110"/>
        </w:rPr>
        <w:t> </w:t>
      </w:r>
      <w:r>
        <w:rPr>
          <w:w w:val="110"/>
        </w:rPr>
        <w:t>low</w:t>
      </w:r>
      <w:r>
        <w:rPr>
          <w:spacing w:val="66"/>
          <w:w w:val="110"/>
        </w:rPr>
        <w:t> </w:t>
      </w:r>
      <w:r>
        <w:rPr>
          <w:w w:val="110"/>
        </w:rPr>
        <w:t>expectation</w:t>
      </w:r>
      <w:r>
        <w:rPr>
          <w:spacing w:val="67"/>
          <w:w w:val="110"/>
        </w:rPr>
        <w:t> </w:t>
      </w:r>
      <w:r>
        <w:rPr>
          <w:w w:val="110"/>
        </w:rPr>
        <w:t>condition</w:t>
      </w:r>
      <w:r>
        <w:rPr>
          <w:spacing w:val="67"/>
          <w:w w:val="110"/>
        </w:rPr>
        <w:t> </w:t>
      </w:r>
      <w:r>
        <w:rPr>
          <w:w w:val="110"/>
        </w:rPr>
        <w:t>(</w:t>
      </w:r>
      <w:r>
        <w:rPr>
          <w:rFonts w:ascii="Book Antiqua"/>
          <w:i/>
          <w:w w:val="110"/>
        </w:rPr>
        <w:t>M</w:t>
      </w:r>
      <w:r>
        <w:rPr>
          <w:rFonts w:ascii="Book Antiqua"/>
          <w:i/>
          <w:spacing w:val="-29"/>
          <w:w w:val="110"/>
        </w:rPr>
        <w:t> </w:t>
      </w:r>
      <w:r>
        <w:rPr>
          <w:rFonts w:ascii="Garamond"/>
          <w:w w:val="110"/>
        </w:rPr>
        <w:t>=</w:t>
      </w:r>
      <w:r>
        <w:rPr>
          <w:rFonts w:ascii="Garamond"/>
          <w:spacing w:val="-28"/>
          <w:w w:val="110"/>
        </w:rPr>
        <w:t> </w:t>
      </w:r>
      <w:r>
        <w:rPr>
          <w:w w:val="110"/>
        </w:rPr>
        <w:t>1.71,</w:t>
      </w:r>
      <w:r>
        <w:rPr>
          <w:spacing w:val="67"/>
          <w:w w:val="110"/>
        </w:rPr>
        <w:t> </w:t>
      </w:r>
      <w:r>
        <w:rPr>
          <w:w w:val="110"/>
        </w:rPr>
        <w:t>SE</w:t>
      </w:r>
      <w:r>
        <w:rPr>
          <w:spacing w:val="-28"/>
          <w:w w:val="110"/>
        </w:rPr>
        <w:t> </w:t>
      </w:r>
      <w:r>
        <w:rPr>
          <w:rFonts w:ascii="Garamond"/>
          <w:w w:val="110"/>
        </w:rPr>
        <w:t>=</w:t>
      </w:r>
      <w:r>
        <w:rPr>
          <w:rFonts w:ascii="Garamond"/>
          <w:spacing w:val="-28"/>
          <w:w w:val="110"/>
        </w:rPr>
        <w:t> </w:t>
      </w:r>
      <w:r>
        <w:rPr>
          <w:spacing w:val="-2"/>
          <w:w w:val="105"/>
        </w:rPr>
        <w:t>0.06),</w:t>
      </w:r>
    </w:p>
    <w:p>
      <w:pPr>
        <w:pStyle w:val="BodyText"/>
        <w:spacing w:line="95" w:lineRule="exact"/>
        <w:ind w:left="141"/>
        <w:jc w:val="both"/>
      </w:pPr>
      <w:r>
        <w:rPr>
          <w:rFonts w:ascii="Book Antiqua" w:hAnsi="Book Antiqua"/>
          <w:i/>
          <w:w w:val="105"/>
        </w:rPr>
        <w:t>F</w:t>
      </w:r>
      <w:r>
        <w:rPr>
          <w:w w:val="105"/>
        </w:rPr>
        <w:t>(1,314)</w:t>
      </w:r>
      <w:r>
        <w:rPr>
          <w:spacing w:val="-26"/>
          <w:w w:val="105"/>
        </w:rPr>
        <w:t> </w:t>
      </w:r>
      <w:r>
        <w:rPr>
          <w:rFonts w:ascii="Garamond" w:hAnsi="Garamond"/>
          <w:w w:val="105"/>
        </w:rPr>
        <w:t>=</w:t>
      </w:r>
      <w:r>
        <w:rPr>
          <w:rFonts w:ascii="Garamond" w:hAnsi="Garamond"/>
          <w:spacing w:val="-25"/>
          <w:w w:val="105"/>
        </w:rPr>
        <w:t> </w:t>
      </w:r>
      <w:r>
        <w:rPr>
          <w:w w:val="105"/>
        </w:rPr>
        <w:t>7.68,</w:t>
      </w:r>
      <w:r>
        <w:rPr>
          <w:spacing w:val="27"/>
          <w:w w:val="105"/>
        </w:rPr>
        <w:t> </w:t>
      </w:r>
      <w:r>
        <w:rPr>
          <w:rFonts w:ascii="Book Antiqua" w:hAnsi="Book Antiqua"/>
          <w:i/>
          <w:w w:val="105"/>
        </w:rPr>
        <w:t>η</w:t>
      </w:r>
      <w:r>
        <w:rPr>
          <w:w w:val="105"/>
          <w:position w:val="8"/>
          <w:sz w:val="13"/>
        </w:rPr>
        <w:t>2</w:t>
      </w:r>
      <w:r>
        <w:rPr>
          <w:spacing w:val="58"/>
          <w:w w:val="105"/>
          <w:position w:val="8"/>
          <w:sz w:val="13"/>
        </w:rPr>
        <w:t> </w:t>
      </w:r>
      <w:r>
        <w:rPr>
          <w:rFonts w:ascii="Garamond" w:hAnsi="Garamond"/>
          <w:w w:val="105"/>
        </w:rPr>
        <w:t>=</w:t>
      </w:r>
      <w:r>
        <w:rPr>
          <w:rFonts w:ascii="Garamond" w:hAnsi="Garamond"/>
          <w:spacing w:val="-25"/>
          <w:w w:val="105"/>
        </w:rPr>
        <w:t> </w:t>
      </w:r>
      <w:r>
        <w:rPr>
          <w:w w:val="105"/>
        </w:rPr>
        <w:t>0.02.</w:t>
      </w:r>
      <w:r>
        <w:rPr>
          <w:spacing w:val="29"/>
          <w:w w:val="105"/>
        </w:rPr>
        <w:t> </w:t>
      </w:r>
      <w:r>
        <w:rPr>
          <w:w w:val="105"/>
        </w:rPr>
        <w:t>Within-person</w:t>
      </w:r>
      <w:r>
        <w:rPr>
          <w:spacing w:val="30"/>
          <w:w w:val="105"/>
        </w:rPr>
        <w:t> </w:t>
      </w:r>
      <w:r>
        <w:rPr>
          <w:w w:val="105"/>
        </w:rPr>
        <w:t>variability</w:t>
      </w:r>
      <w:r>
        <w:rPr>
          <w:spacing w:val="30"/>
          <w:w w:val="105"/>
        </w:rPr>
        <w:t> </w:t>
      </w:r>
      <w:r>
        <w:rPr>
          <w:spacing w:val="-5"/>
          <w:w w:val="105"/>
        </w:rPr>
        <w:t>did</w:t>
      </w:r>
    </w:p>
    <w:p>
      <w:pPr>
        <w:pStyle w:val="BodyText"/>
        <w:spacing w:after="0" w:line="95" w:lineRule="exact"/>
        <w:jc w:val="both"/>
        <w:sectPr>
          <w:type w:val="continuous"/>
          <w:pgSz w:w="11910" w:h="15820"/>
          <w:pgMar w:header="634" w:footer="0" w:top="520" w:bottom="280" w:left="992" w:right="992"/>
          <w:cols w:num="2" w:equalWidth="0">
            <w:col w:w="4860" w:space="101"/>
            <w:col w:w="4965"/>
          </w:cols>
        </w:sectPr>
      </w:pPr>
    </w:p>
    <w:p>
      <w:pPr>
        <w:pStyle w:val="BodyText"/>
        <w:spacing w:before="121"/>
        <w:ind w:left="141"/>
      </w:pPr>
      <w:r>
        <w:rPr/>
        <mc:AlternateContent>
          <mc:Choice Requires="wps">
            <w:drawing>
              <wp:anchor distT="0" distB="0" distL="0" distR="0" allowOverlap="1" layoutInCell="1" locked="0" behindDoc="1" simplePos="0" relativeHeight="486069248">
                <wp:simplePos x="0" y="0"/>
                <wp:positionH relativeFrom="page">
                  <wp:posOffset>2692409</wp:posOffset>
                </wp:positionH>
                <wp:positionV relativeFrom="paragraph">
                  <wp:posOffset>152723</wp:posOffset>
                </wp:positionV>
                <wp:extent cx="100965" cy="129539"/>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212.000732pt;margin-top:12.025448pt;width:7.95pt;height:10.2pt;mso-position-horizontal-relative:page;mso-position-vertical-relative:paragraph;z-index:-17247232" type="#_x0000_t202" id="docshape41"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w:w w:val="110"/>
        </w:rPr>
        <w:t>ter</w:t>
      </w:r>
      <w:r>
        <w:rPr>
          <w:spacing w:val="1"/>
          <w:w w:val="110"/>
        </w:rPr>
        <w:t> </w:t>
      </w:r>
      <w:r>
        <w:rPr>
          <w:w w:val="110"/>
        </w:rPr>
        <w:t>than</w:t>
      </w:r>
      <w:r>
        <w:rPr>
          <w:spacing w:val="12"/>
          <w:w w:val="110"/>
        </w:rPr>
        <w:t> </w:t>
      </w:r>
      <w:r>
        <w:rPr>
          <w:w w:val="110"/>
        </w:rPr>
        <w:t>the</w:t>
      </w:r>
      <w:r>
        <w:rPr>
          <w:spacing w:val="12"/>
          <w:w w:val="110"/>
        </w:rPr>
        <w:t> </w:t>
      </w:r>
      <w:r>
        <w:rPr>
          <w:w w:val="110"/>
        </w:rPr>
        <w:t>intercept-only</w:t>
      </w:r>
      <w:r>
        <w:rPr>
          <w:spacing w:val="12"/>
          <w:w w:val="110"/>
        </w:rPr>
        <w:t> </w:t>
      </w:r>
      <w:r>
        <w:rPr>
          <w:w w:val="110"/>
        </w:rPr>
        <w:t>model,</w:t>
      </w:r>
      <w:r>
        <w:rPr>
          <w:spacing w:val="13"/>
          <w:w w:val="110"/>
        </w:rPr>
        <w:t> </w:t>
      </w:r>
      <w:r>
        <w:rPr>
          <w:rFonts w:ascii="Book Antiqua" w:hAnsi="Book Antiqua"/>
          <w:i/>
          <w:w w:val="110"/>
        </w:rPr>
        <w:t>χ</w:t>
      </w:r>
      <w:r>
        <w:rPr>
          <w:rFonts w:ascii="Book Antiqua" w:hAnsi="Book Antiqua"/>
          <w:i/>
          <w:w w:val="110"/>
          <w:position w:val="8"/>
          <w:sz w:val="13"/>
        </w:rPr>
        <w:t>2</w:t>
      </w:r>
      <w:r>
        <w:rPr>
          <w:rFonts w:ascii="Book Antiqua" w:hAnsi="Book Antiqua"/>
          <w:i/>
          <w:spacing w:val="42"/>
          <w:w w:val="110"/>
          <w:position w:val="8"/>
          <w:sz w:val="13"/>
        </w:rPr>
        <w:t>  </w:t>
      </w:r>
      <w:r>
        <w:rPr>
          <w:rFonts w:ascii="Garamond" w:hAnsi="Garamond"/>
          <w:w w:val="110"/>
        </w:rPr>
        <w:t>=</w:t>
      </w:r>
      <w:r>
        <w:rPr>
          <w:rFonts w:ascii="Garamond" w:hAnsi="Garamond"/>
          <w:spacing w:val="-27"/>
          <w:w w:val="110"/>
        </w:rPr>
        <w:t> </w:t>
      </w:r>
      <w:r>
        <w:rPr>
          <w:w w:val="110"/>
        </w:rPr>
        <w:t>0.06,</w:t>
      </w:r>
      <w:r>
        <w:rPr>
          <w:spacing w:val="12"/>
          <w:w w:val="110"/>
        </w:rPr>
        <w:t> </w:t>
      </w:r>
      <w:r>
        <w:rPr>
          <w:rFonts w:ascii="Book Antiqua" w:hAnsi="Book Antiqua"/>
          <w:i/>
          <w:w w:val="110"/>
        </w:rPr>
        <w:t>p</w:t>
      </w:r>
      <w:r>
        <w:rPr>
          <w:rFonts w:ascii="Book Antiqua" w:hAnsi="Book Antiqua"/>
          <w:i/>
          <w:spacing w:val="-28"/>
          <w:w w:val="110"/>
        </w:rPr>
        <w:t> </w:t>
      </w:r>
      <w:r>
        <w:rPr>
          <w:rFonts w:ascii="Garamond" w:hAnsi="Garamond"/>
          <w:w w:val="110"/>
        </w:rPr>
        <w:t>=</w:t>
      </w:r>
      <w:r>
        <w:rPr>
          <w:rFonts w:ascii="Garamond" w:hAnsi="Garamond"/>
          <w:spacing w:val="-28"/>
          <w:w w:val="110"/>
        </w:rPr>
        <w:t> </w:t>
      </w:r>
      <w:r>
        <w:rPr>
          <w:spacing w:val="-2"/>
          <w:w w:val="110"/>
        </w:rPr>
        <w:t>0.808.</w:t>
      </w:r>
    </w:p>
    <w:p>
      <w:pPr>
        <w:spacing w:line="145" w:lineRule="exact" w:before="10"/>
        <w:ind w:left="1636" w:right="0" w:firstLine="0"/>
        <w:jc w:val="left"/>
        <w:rPr>
          <w:rFonts w:ascii="Book Antiqua"/>
          <w:i/>
          <w:sz w:val="13"/>
        </w:rPr>
      </w:pPr>
      <w:r>
        <w:rPr/>
        <w:br w:type="column"/>
      </w:r>
      <w:r>
        <w:rPr>
          <w:rFonts w:ascii="Book Antiqua"/>
          <w:i/>
          <w:spacing w:val="-10"/>
          <w:w w:val="110"/>
          <w:sz w:val="13"/>
        </w:rPr>
        <w:t>p</w:t>
      </w:r>
    </w:p>
    <w:p>
      <w:pPr>
        <w:pStyle w:val="BodyText"/>
        <w:spacing w:line="207" w:lineRule="exact"/>
        <w:ind w:left="141"/>
      </w:pPr>
      <w:r>
        <w:rPr>
          <w:w w:val="105"/>
        </w:rPr>
        <w:t>not</w:t>
      </w:r>
      <w:r>
        <w:rPr>
          <w:spacing w:val="60"/>
          <w:w w:val="150"/>
        </w:rPr>
        <w:t> </w:t>
      </w:r>
      <w:r>
        <w:rPr>
          <w:w w:val="105"/>
        </w:rPr>
        <w:t>affect</w:t>
      </w:r>
      <w:r>
        <w:rPr>
          <w:spacing w:val="60"/>
          <w:w w:val="150"/>
        </w:rPr>
        <w:t> </w:t>
      </w:r>
      <w:r>
        <w:rPr>
          <w:w w:val="105"/>
        </w:rPr>
        <w:t>participants’</w:t>
      </w:r>
      <w:r>
        <w:rPr>
          <w:spacing w:val="61"/>
          <w:w w:val="150"/>
        </w:rPr>
        <w:t> </w:t>
      </w:r>
      <w:r>
        <w:rPr>
          <w:w w:val="105"/>
        </w:rPr>
        <w:t>reported</w:t>
      </w:r>
      <w:r>
        <w:rPr>
          <w:spacing w:val="60"/>
          <w:w w:val="150"/>
        </w:rPr>
        <w:t> </w:t>
      </w:r>
      <w:r>
        <w:rPr>
          <w:w w:val="105"/>
        </w:rPr>
        <w:t>looking</w:t>
      </w:r>
      <w:r>
        <w:rPr>
          <w:spacing w:val="60"/>
          <w:w w:val="150"/>
        </w:rPr>
        <w:t> </w:t>
      </w:r>
      <w:r>
        <w:rPr>
          <w:w w:val="105"/>
        </w:rPr>
        <w:t>behavior</w:t>
      </w:r>
      <w:r>
        <w:rPr>
          <w:spacing w:val="61"/>
          <w:w w:val="150"/>
        </w:rPr>
        <w:t> </w:t>
      </w:r>
      <w:r>
        <w:rPr>
          <w:spacing w:val="-5"/>
          <w:w w:val="105"/>
        </w:rPr>
        <w:t>or</w:t>
      </w:r>
    </w:p>
    <w:p>
      <w:pPr>
        <w:pStyle w:val="BodyText"/>
        <w:spacing w:after="0" w:line="207" w:lineRule="exact"/>
        <w:sectPr>
          <w:type w:val="continuous"/>
          <w:pgSz w:w="11910" w:h="15820"/>
          <w:pgMar w:header="634" w:footer="0" w:top="520" w:bottom="280" w:left="992" w:right="992"/>
          <w:cols w:num="2" w:equalWidth="0">
            <w:col w:w="4860" w:space="101"/>
            <w:col w:w="4965"/>
          </w:cols>
        </w:sectPr>
      </w:pPr>
    </w:p>
    <w:p>
      <w:pPr>
        <w:pStyle w:val="BodyText"/>
        <w:spacing w:line="259" w:lineRule="auto"/>
        <w:ind w:left="141" w:right="38"/>
        <w:jc w:val="both"/>
      </w:pPr>
      <w:r>
        <w:rPr>
          <w:w w:val="105"/>
        </w:rPr>
        <w:t>The predicted probability of a lineup identification being correct did not differ between the low expectation condi- tion</w:t>
      </w:r>
      <w:r>
        <w:rPr>
          <w:spacing w:val="-4"/>
          <w:w w:val="105"/>
        </w:rPr>
        <w:t> </w:t>
      </w:r>
      <w:r>
        <w:rPr>
          <w:w w:val="105"/>
        </w:rPr>
        <w:t>(48.03%)</w:t>
      </w:r>
      <w:r>
        <w:rPr>
          <w:spacing w:val="-4"/>
          <w:w w:val="105"/>
        </w:rPr>
        <w:t> </w:t>
      </w:r>
      <w:r>
        <w:rPr>
          <w:w w:val="105"/>
        </w:rPr>
        <w:t>and</w:t>
      </w:r>
      <w:r>
        <w:rPr>
          <w:spacing w:val="-4"/>
          <w:w w:val="105"/>
        </w:rPr>
        <w:t> </w:t>
      </w:r>
      <w:r>
        <w:rPr>
          <w:w w:val="105"/>
        </w:rPr>
        <w:t>the</w:t>
      </w:r>
      <w:r>
        <w:rPr>
          <w:spacing w:val="-4"/>
          <w:w w:val="105"/>
        </w:rPr>
        <w:t> </w:t>
      </w:r>
      <w:r>
        <w:rPr>
          <w:w w:val="105"/>
        </w:rPr>
        <w:t>high</w:t>
      </w:r>
      <w:r>
        <w:rPr>
          <w:spacing w:val="-4"/>
          <w:w w:val="105"/>
        </w:rPr>
        <w:t> </w:t>
      </w:r>
      <w:r>
        <w:rPr>
          <w:w w:val="105"/>
        </w:rPr>
        <w:t>expectation</w:t>
      </w:r>
      <w:r>
        <w:rPr>
          <w:spacing w:val="-4"/>
          <w:w w:val="105"/>
        </w:rPr>
        <w:t> </w:t>
      </w:r>
      <w:r>
        <w:rPr>
          <w:w w:val="105"/>
        </w:rPr>
        <w:t>condition</w:t>
      </w:r>
      <w:r>
        <w:rPr>
          <w:spacing w:val="-4"/>
          <w:w w:val="105"/>
        </w:rPr>
        <w:t> </w:t>
      </w:r>
      <w:r>
        <w:rPr>
          <w:w w:val="105"/>
        </w:rPr>
        <w:t>(46.5%), </w:t>
      </w:r>
      <w:r>
        <w:rPr>
          <w:rFonts w:ascii="Book Antiqua" w:hAnsi="Book Antiqua"/>
          <w:i/>
          <w:w w:val="105"/>
        </w:rPr>
        <w:t>b</w:t>
      </w:r>
      <w:r>
        <w:rPr>
          <w:rFonts w:ascii="Book Antiqua" w:hAnsi="Book Antiqua"/>
          <w:i/>
          <w:spacing w:val="-13"/>
          <w:w w:val="105"/>
        </w:rPr>
        <w:t> </w:t>
      </w:r>
      <w:r>
        <w:rPr>
          <w:rFonts w:ascii="Garamond" w:hAnsi="Garamond"/>
          <w:w w:val="105"/>
        </w:rPr>
        <w:t>=</w:t>
      </w:r>
      <w:r>
        <w:rPr>
          <w:rFonts w:ascii="Garamond" w:hAnsi="Garamond"/>
          <w:spacing w:val="-12"/>
          <w:w w:val="105"/>
        </w:rPr>
        <w:t> </w:t>
      </w:r>
      <w:r>
        <w:rPr>
          <w:rFonts w:ascii="Garamond" w:hAnsi="Garamond"/>
          <w:w w:val="105"/>
        </w:rPr>
        <w:t>−</w:t>
      </w:r>
      <w:r>
        <w:rPr>
          <w:rFonts w:ascii="Garamond" w:hAnsi="Garamond"/>
          <w:spacing w:val="-13"/>
          <w:w w:val="105"/>
        </w:rPr>
        <w:t> </w:t>
      </w:r>
      <w:r>
        <w:rPr>
          <w:w w:val="105"/>
        </w:rPr>
        <w:t>0.06,</w:t>
      </w:r>
      <w:r>
        <w:rPr>
          <w:spacing w:val="-12"/>
          <w:w w:val="105"/>
        </w:rPr>
        <w:t> </w:t>
      </w:r>
      <w:r>
        <w:rPr>
          <w:rFonts w:ascii="Book Antiqua" w:hAnsi="Book Antiqua"/>
          <w:i/>
          <w:w w:val="105"/>
        </w:rPr>
        <w:t>95%</w:t>
      </w:r>
      <w:r>
        <w:rPr>
          <w:rFonts w:ascii="Book Antiqua" w:hAnsi="Book Antiqua"/>
          <w:i/>
          <w:spacing w:val="-13"/>
          <w:w w:val="105"/>
        </w:rPr>
        <w:t> </w:t>
      </w:r>
      <w:r>
        <w:rPr>
          <w:w w:val="105"/>
        </w:rPr>
        <w:t>CI</w:t>
      </w:r>
      <w:r>
        <w:rPr>
          <w:spacing w:val="-12"/>
          <w:w w:val="105"/>
        </w:rPr>
        <w:t> </w:t>
      </w:r>
      <w:r>
        <w:rPr>
          <w:w w:val="105"/>
        </w:rPr>
        <w:t>[</w:t>
      </w:r>
      <w:r>
        <w:rPr>
          <w:rFonts w:ascii="Garamond" w:hAnsi="Garamond"/>
          <w:w w:val="105"/>
        </w:rPr>
        <w:t>−</w:t>
      </w:r>
      <w:r>
        <w:rPr>
          <w:rFonts w:ascii="Garamond" w:hAnsi="Garamond"/>
          <w:spacing w:val="-13"/>
          <w:w w:val="105"/>
        </w:rPr>
        <w:t> </w:t>
      </w:r>
      <w:r>
        <w:rPr>
          <w:w w:val="105"/>
        </w:rPr>
        <w:t>0.55,</w:t>
      </w:r>
      <w:r>
        <w:rPr>
          <w:spacing w:val="-12"/>
          <w:w w:val="105"/>
        </w:rPr>
        <w:t> </w:t>
      </w:r>
      <w:r>
        <w:rPr>
          <w:w w:val="105"/>
        </w:rPr>
        <w:t>0.43].</w:t>
      </w:r>
      <w:r>
        <w:rPr>
          <w:spacing w:val="-13"/>
          <w:w w:val="105"/>
        </w:rPr>
        <w:t> </w:t>
      </w:r>
      <w:r>
        <w:rPr>
          <w:w w:val="105"/>
        </w:rPr>
        <w:t>Similarly,</w:t>
      </w:r>
      <w:r>
        <w:rPr>
          <w:spacing w:val="-12"/>
          <w:w w:val="105"/>
        </w:rPr>
        <w:t> </w:t>
      </w:r>
      <w:r>
        <w:rPr>
          <w:w w:val="105"/>
        </w:rPr>
        <w:t>results</w:t>
      </w:r>
      <w:r>
        <w:rPr>
          <w:spacing w:val="-12"/>
          <w:w w:val="105"/>
        </w:rPr>
        <w:t> </w:t>
      </w:r>
      <w:r>
        <w:rPr>
          <w:w w:val="105"/>
        </w:rPr>
        <w:t>from</w:t>
      </w:r>
      <w:r>
        <w:rPr>
          <w:spacing w:val="-8"/>
          <w:w w:val="105"/>
        </w:rPr>
        <w:t> </w:t>
      </w:r>
      <w:r>
        <w:rPr>
          <w:w w:val="105"/>
        </w:rPr>
        <w:t>a separate</w:t>
      </w:r>
      <w:r>
        <w:rPr>
          <w:spacing w:val="30"/>
          <w:w w:val="105"/>
        </w:rPr>
        <w:t> </w:t>
      </w:r>
      <w:r>
        <w:rPr>
          <w:w w:val="105"/>
        </w:rPr>
        <w:t>logistic</w:t>
      </w:r>
      <w:r>
        <w:rPr>
          <w:spacing w:val="31"/>
          <w:w w:val="105"/>
        </w:rPr>
        <w:t> </w:t>
      </w:r>
      <w:r>
        <w:rPr>
          <w:w w:val="105"/>
        </w:rPr>
        <w:t>regression</w:t>
      </w:r>
      <w:r>
        <w:rPr>
          <w:spacing w:val="31"/>
          <w:w w:val="105"/>
        </w:rPr>
        <w:t> </w:t>
      </w:r>
      <w:r>
        <w:rPr>
          <w:w w:val="105"/>
        </w:rPr>
        <w:t>showed</w:t>
      </w:r>
      <w:r>
        <w:rPr>
          <w:spacing w:val="31"/>
          <w:w w:val="105"/>
        </w:rPr>
        <w:t> </w:t>
      </w:r>
      <w:r>
        <w:rPr>
          <w:w w:val="105"/>
        </w:rPr>
        <w:t>no</w:t>
      </w:r>
      <w:r>
        <w:rPr>
          <w:spacing w:val="31"/>
          <w:w w:val="105"/>
        </w:rPr>
        <w:t> </w:t>
      </w:r>
      <w:r>
        <w:rPr>
          <w:w w:val="105"/>
        </w:rPr>
        <w:t>significant</w:t>
      </w:r>
      <w:r>
        <w:rPr>
          <w:spacing w:val="31"/>
          <w:w w:val="105"/>
        </w:rPr>
        <w:t> </w:t>
      </w:r>
      <w:r>
        <w:rPr>
          <w:spacing w:val="-2"/>
          <w:w w:val="105"/>
        </w:rPr>
        <w:t>effect</w:t>
      </w:r>
    </w:p>
    <w:p>
      <w:pPr>
        <w:pStyle w:val="BodyText"/>
        <w:spacing w:line="264" w:lineRule="auto" w:before="9"/>
        <w:ind w:left="141"/>
      </w:pPr>
      <w:r>
        <w:rPr/>
        <w:br w:type="column"/>
      </w:r>
      <w:r>
        <w:rPr>
          <w:w w:val="110"/>
        </w:rPr>
        <w:t>the</w:t>
      </w:r>
      <w:r>
        <w:rPr>
          <w:spacing w:val="24"/>
          <w:w w:val="110"/>
        </w:rPr>
        <w:t> </w:t>
      </w:r>
      <w:r>
        <w:rPr>
          <w:w w:val="110"/>
        </w:rPr>
        <w:t>follow-up</w:t>
      </w:r>
      <w:r>
        <w:rPr>
          <w:spacing w:val="24"/>
          <w:w w:val="110"/>
        </w:rPr>
        <w:t> </w:t>
      </w:r>
      <w:r>
        <w:rPr>
          <w:w w:val="110"/>
        </w:rPr>
        <w:t>survey</w:t>
      </w:r>
      <w:r>
        <w:rPr>
          <w:spacing w:val="24"/>
          <w:w w:val="110"/>
        </w:rPr>
        <w:t> </w:t>
      </w:r>
      <w:r>
        <w:rPr>
          <w:w w:val="110"/>
        </w:rPr>
        <w:t>measure</w:t>
      </w:r>
      <w:r>
        <w:rPr>
          <w:spacing w:val="24"/>
          <w:w w:val="110"/>
        </w:rPr>
        <w:t> </w:t>
      </w:r>
      <w:r>
        <w:rPr>
          <w:w w:val="110"/>
        </w:rPr>
        <w:t>of</w:t>
      </w:r>
      <w:r>
        <w:rPr>
          <w:spacing w:val="24"/>
          <w:w w:val="110"/>
        </w:rPr>
        <w:t> </w:t>
      </w:r>
      <w:r>
        <w:rPr>
          <w:w w:val="110"/>
        </w:rPr>
        <w:t>their</w:t>
      </w:r>
      <w:r>
        <w:rPr>
          <w:spacing w:val="24"/>
          <w:w w:val="110"/>
        </w:rPr>
        <w:t> </w:t>
      </w:r>
      <w:r>
        <w:rPr>
          <w:w w:val="110"/>
        </w:rPr>
        <w:t>expectations</w:t>
      </w:r>
      <w:r>
        <w:rPr>
          <w:spacing w:val="24"/>
          <w:w w:val="110"/>
        </w:rPr>
        <w:t> </w:t>
      </w:r>
      <w:r>
        <w:rPr>
          <w:w w:val="110"/>
        </w:rPr>
        <w:t>of encounter. The interactions were also not significant.</w:t>
      </w:r>
    </w:p>
    <w:p>
      <w:pPr>
        <w:pStyle w:val="Heading1"/>
        <w:spacing w:before="216"/>
      </w:pPr>
      <w:bookmarkStart w:name="General discussion" w:id="44"/>
      <w:bookmarkEnd w:id="44"/>
      <w:r>
        <w:rPr>
          <w:b w:val="0"/>
        </w:rPr>
      </w:r>
      <w:r>
        <w:rPr>
          <w:w w:val="90"/>
        </w:rPr>
        <w:t>General</w:t>
      </w:r>
      <w:r>
        <w:rPr>
          <w:spacing w:val="-4"/>
          <w:w w:val="90"/>
        </w:rPr>
        <w:t> </w:t>
      </w:r>
      <w:r>
        <w:rPr>
          <w:spacing w:val="-2"/>
        </w:rPr>
        <w:t>discussion</w:t>
      </w:r>
    </w:p>
    <w:p>
      <w:pPr>
        <w:pStyle w:val="BodyText"/>
        <w:spacing w:line="209" w:lineRule="exact" w:before="19"/>
        <w:ind w:left="141"/>
      </w:pPr>
      <w:r>
        <w:rPr>
          <w:w w:val="110"/>
        </w:rPr>
        <w:t>Locating</w:t>
      </w:r>
      <w:r>
        <w:rPr>
          <w:spacing w:val="9"/>
          <w:w w:val="110"/>
        </w:rPr>
        <w:t> </w:t>
      </w:r>
      <w:r>
        <w:rPr>
          <w:w w:val="110"/>
        </w:rPr>
        <w:t>missing</w:t>
      </w:r>
      <w:r>
        <w:rPr>
          <w:spacing w:val="9"/>
          <w:w w:val="110"/>
        </w:rPr>
        <w:t> </w:t>
      </w:r>
      <w:r>
        <w:rPr>
          <w:w w:val="110"/>
        </w:rPr>
        <w:t>and</w:t>
      </w:r>
      <w:r>
        <w:rPr>
          <w:spacing w:val="10"/>
          <w:w w:val="110"/>
        </w:rPr>
        <w:t> </w:t>
      </w:r>
      <w:r>
        <w:rPr>
          <w:w w:val="110"/>
        </w:rPr>
        <w:t>wanted</w:t>
      </w:r>
      <w:r>
        <w:rPr>
          <w:spacing w:val="9"/>
          <w:w w:val="110"/>
        </w:rPr>
        <w:t> </w:t>
      </w:r>
      <w:r>
        <w:rPr>
          <w:w w:val="110"/>
        </w:rPr>
        <w:t>persons</w:t>
      </w:r>
      <w:r>
        <w:rPr>
          <w:spacing w:val="10"/>
          <w:w w:val="110"/>
        </w:rPr>
        <w:t> </w:t>
      </w:r>
      <w:r>
        <w:rPr>
          <w:w w:val="110"/>
        </w:rPr>
        <w:t>is</w:t>
      </w:r>
      <w:r>
        <w:rPr>
          <w:spacing w:val="9"/>
          <w:w w:val="110"/>
        </w:rPr>
        <w:t> </w:t>
      </w:r>
      <w:r>
        <w:rPr>
          <w:w w:val="110"/>
        </w:rPr>
        <w:t>important,</w:t>
      </w:r>
      <w:r>
        <w:rPr>
          <w:spacing w:val="10"/>
          <w:w w:val="110"/>
        </w:rPr>
        <w:t> </w:t>
      </w:r>
      <w:r>
        <w:rPr>
          <w:spacing w:val="-5"/>
          <w:w w:val="110"/>
        </w:rPr>
        <w:t>but</w:t>
      </w:r>
    </w:p>
    <w:p>
      <w:pPr>
        <w:pStyle w:val="BodyText"/>
        <w:spacing w:after="0" w:line="209" w:lineRule="exact"/>
        <w:sectPr>
          <w:type w:val="continuous"/>
          <w:pgSz w:w="11910" w:h="15820"/>
          <w:pgMar w:header="634" w:footer="0" w:top="520" w:bottom="280" w:left="992" w:right="992"/>
          <w:cols w:num="2" w:equalWidth="0">
            <w:col w:w="4860" w:space="101"/>
            <w:col w:w="4965"/>
          </w:cols>
        </w:sectPr>
      </w:pPr>
    </w:p>
    <w:p>
      <w:pPr>
        <w:pStyle w:val="BodyText"/>
        <w:spacing w:line="248" w:lineRule="exact"/>
        <w:ind w:left="141"/>
      </w:pPr>
      <w:r>
        <w:rPr/>
        <mc:AlternateContent>
          <mc:Choice Requires="wps">
            <w:drawing>
              <wp:anchor distT="0" distB="0" distL="0" distR="0" allowOverlap="1" layoutInCell="1" locked="0" behindDoc="1" simplePos="0" relativeHeight="486069760">
                <wp:simplePos x="0" y="0"/>
                <wp:positionH relativeFrom="page">
                  <wp:posOffset>2407237</wp:posOffset>
                </wp:positionH>
                <wp:positionV relativeFrom="paragraph">
                  <wp:posOffset>71939</wp:posOffset>
                </wp:positionV>
                <wp:extent cx="100965" cy="129539"/>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00965" cy="129539"/>
                        </a:xfrm>
                        <a:prstGeom prst="rect">
                          <a:avLst/>
                        </a:prstGeom>
                      </wps:spPr>
                      <wps:txbx>
                        <w:txbxContent>
                          <w:p>
                            <w:pPr>
                              <w:spacing w:before="9"/>
                              <w:ind w:left="0" w:right="0" w:firstLine="0"/>
                              <w:jc w:val="left"/>
                              <w:rPr>
                                <w:sz w:val="13"/>
                              </w:rPr>
                            </w:pPr>
                            <w:r>
                              <w:rPr>
                                <w:spacing w:val="-5"/>
                                <w:sz w:val="13"/>
                              </w:rPr>
                              <w:t>(1)</w:t>
                            </w:r>
                          </w:p>
                        </w:txbxContent>
                      </wps:txbx>
                      <wps:bodyPr wrap="square" lIns="0" tIns="0" rIns="0" bIns="0" rtlCol="0">
                        <a:noAutofit/>
                      </wps:bodyPr>
                    </wps:wsp>
                  </a:graphicData>
                </a:graphic>
              </wp:anchor>
            </w:drawing>
          </mc:Choice>
          <mc:Fallback>
            <w:pict>
              <v:shape style="position:absolute;margin-left:189.546234pt;margin-top:5.664496pt;width:7.95pt;height:10.2pt;mso-position-horizontal-relative:page;mso-position-vertical-relative:paragraph;z-index:-17246720" type="#_x0000_t202" id="docshape42" filled="false" stroked="false">
                <v:textbox inset="0,0,0,0">
                  <w:txbxContent>
                    <w:p>
                      <w:pPr>
                        <w:spacing w:before="9"/>
                        <w:ind w:left="0" w:right="0" w:firstLine="0"/>
                        <w:jc w:val="left"/>
                        <w:rPr>
                          <w:sz w:val="13"/>
                        </w:rPr>
                      </w:pPr>
                      <w:r>
                        <w:rPr>
                          <w:spacing w:val="-5"/>
                          <w:sz w:val="13"/>
                        </w:rPr>
                        <w:t>(1)</w:t>
                      </w:r>
                    </w:p>
                  </w:txbxContent>
                </v:textbox>
                <w10:wrap type="none"/>
              </v:shape>
            </w:pict>
          </mc:Fallback>
        </mc:AlternateContent>
      </w:r>
      <w:r>
        <w:rPr>
          <w:w w:val="105"/>
        </w:rPr>
        <w:t>of</w:t>
      </w:r>
      <w:r>
        <w:rPr>
          <w:spacing w:val="51"/>
          <w:w w:val="105"/>
        </w:rPr>
        <w:t> </w:t>
      </w:r>
      <w:r>
        <w:rPr>
          <w:w w:val="105"/>
        </w:rPr>
        <w:t>within-person</w:t>
      </w:r>
      <w:r>
        <w:rPr>
          <w:spacing w:val="54"/>
          <w:w w:val="105"/>
        </w:rPr>
        <w:t> </w:t>
      </w:r>
      <w:r>
        <w:rPr>
          <w:w w:val="105"/>
        </w:rPr>
        <w:t>variability,</w:t>
      </w:r>
      <w:r>
        <w:rPr>
          <w:spacing w:val="54"/>
          <w:w w:val="105"/>
        </w:rPr>
        <w:t> </w:t>
      </w:r>
      <w:r>
        <w:rPr>
          <w:rFonts w:ascii="Book Antiqua" w:hAnsi="Book Antiqua"/>
          <w:i/>
          <w:w w:val="105"/>
        </w:rPr>
        <w:t>χ</w:t>
      </w:r>
      <w:r>
        <w:rPr>
          <w:rFonts w:ascii="Book Antiqua" w:hAnsi="Book Antiqua"/>
          <w:i/>
          <w:w w:val="105"/>
          <w:position w:val="8"/>
          <w:sz w:val="13"/>
        </w:rPr>
        <w:t>2</w:t>
      </w:r>
      <w:r>
        <w:rPr>
          <w:rFonts w:ascii="Book Antiqua" w:hAnsi="Book Antiqua"/>
          <w:i/>
          <w:spacing w:val="54"/>
          <w:w w:val="105"/>
          <w:position w:val="8"/>
          <w:sz w:val="13"/>
        </w:rPr>
        <w:t>  </w:t>
      </w:r>
      <w:r>
        <w:rPr>
          <w:rFonts w:ascii="Garamond" w:hAnsi="Garamond"/>
          <w:w w:val="105"/>
        </w:rPr>
        <w:t>=</w:t>
      </w:r>
      <w:r>
        <w:rPr>
          <w:rFonts w:ascii="Garamond" w:hAnsi="Garamond"/>
          <w:spacing w:val="-26"/>
          <w:w w:val="105"/>
        </w:rPr>
        <w:t> </w:t>
      </w:r>
      <w:r>
        <w:rPr>
          <w:w w:val="105"/>
        </w:rPr>
        <w:t>0.24,</w:t>
      </w:r>
      <w:r>
        <w:rPr>
          <w:spacing w:val="55"/>
          <w:w w:val="105"/>
        </w:rPr>
        <w:t> </w:t>
      </w:r>
      <w:r>
        <w:rPr>
          <w:rFonts w:ascii="Book Antiqua" w:hAnsi="Book Antiqua"/>
          <w:i/>
          <w:w w:val="105"/>
        </w:rPr>
        <w:t>p</w:t>
      </w:r>
      <w:r>
        <w:rPr>
          <w:rFonts w:ascii="Book Antiqua" w:hAnsi="Book Antiqua"/>
          <w:i/>
          <w:spacing w:val="-26"/>
          <w:w w:val="105"/>
        </w:rPr>
        <w:t> </w:t>
      </w:r>
      <w:r>
        <w:rPr>
          <w:rFonts w:ascii="Garamond" w:hAnsi="Garamond"/>
          <w:w w:val="105"/>
        </w:rPr>
        <w:t>=</w:t>
      </w:r>
      <w:r>
        <w:rPr>
          <w:rFonts w:ascii="Garamond" w:hAnsi="Garamond"/>
          <w:spacing w:val="-25"/>
          <w:w w:val="105"/>
        </w:rPr>
        <w:t> </w:t>
      </w:r>
      <w:r>
        <w:rPr>
          <w:w w:val="105"/>
        </w:rPr>
        <w:t>0.621.</w:t>
      </w:r>
      <w:r>
        <w:rPr>
          <w:spacing w:val="54"/>
          <w:w w:val="105"/>
        </w:rPr>
        <w:t> </w:t>
      </w:r>
      <w:r>
        <w:rPr>
          <w:spacing w:val="-5"/>
          <w:w w:val="105"/>
        </w:rPr>
        <w:t>The</w:t>
      </w:r>
    </w:p>
    <w:p>
      <w:pPr>
        <w:pStyle w:val="BodyText"/>
        <w:spacing w:before="17"/>
        <w:ind w:left="141"/>
      </w:pPr>
      <w:r>
        <w:rPr/>
        <w:br w:type="column"/>
      </w:r>
      <w:r>
        <w:rPr>
          <w:w w:val="105"/>
        </w:rPr>
        <w:t>accurate</w:t>
      </w:r>
      <w:r>
        <w:rPr>
          <w:spacing w:val="35"/>
          <w:w w:val="105"/>
        </w:rPr>
        <w:t> </w:t>
      </w:r>
      <w:r>
        <w:rPr>
          <w:w w:val="105"/>
        </w:rPr>
        <w:t>sightings</w:t>
      </w:r>
      <w:r>
        <w:rPr>
          <w:spacing w:val="35"/>
          <w:w w:val="105"/>
        </w:rPr>
        <w:t> </w:t>
      </w:r>
      <w:r>
        <w:rPr>
          <w:w w:val="105"/>
        </w:rPr>
        <w:t>in</w:t>
      </w:r>
      <w:r>
        <w:rPr>
          <w:spacing w:val="35"/>
          <w:w w:val="105"/>
        </w:rPr>
        <w:t> </w:t>
      </w:r>
      <w:r>
        <w:rPr>
          <w:w w:val="105"/>
        </w:rPr>
        <w:t>field-based</w:t>
      </w:r>
      <w:r>
        <w:rPr>
          <w:spacing w:val="35"/>
          <w:w w:val="105"/>
        </w:rPr>
        <w:t> </w:t>
      </w:r>
      <w:r>
        <w:rPr>
          <w:w w:val="105"/>
        </w:rPr>
        <w:t>simulated</w:t>
      </w:r>
      <w:r>
        <w:rPr>
          <w:spacing w:val="35"/>
          <w:w w:val="105"/>
        </w:rPr>
        <w:t> </w:t>
      </w:r>
      <w:r>
        <w:rPr>
          <w:w w:val="105"/>
        </w:rPr>
        <w:t>searches</w:t>
      </w:r>
      <w:r>
        <w:rPr>
          <w:spacing w:val="35"/>
          <w:w w:val="105"/>
        </w:rPr>
        <w:t> </w:t>
      </w:r>
      <w:r>
        <w:rPr>
          <w:spacing w:val="-5"/>
          <w:w w:val="105"/>
        </w:rPr>
        <w:t>are</w:t>
      </w:r>
    </w:p>
    <w:p>
      <w:pPr>
        <w:pStyle w:val="BodyText"/>
        <w:spacing w:after="0"/>
        <w:sectPr>
          <w:type w:val="continuous"/>
          <w:pgSz w:w="11910" w:h="15820"/>
          <w:pgMar w:header="634" w:footer="0" w:top="520" w:bottom="280" w:left="992" w:right="992"/>
          <w:cols w:num="2" w:equalWidth="0">
            <w:col w:w="4860" w:space="101"/>
            <w:col w:w="4965"/>
          </w:cols>
        </w:sectPr>
      </w:pPr>
    </w:p>
    <w:p>
      <w:pPr>
        <w:pStyle w:val="BodyText"/>
        <w:spacing w:line="261" w:lineRule="auto"/>
        <w:ind w:left="141" w:right="38"/>
        <w:jc w:val="both"/>
      </w:pPr>
      <w:r>
        <w:rPr>
          <w:w w:val="105"/>
        </w:rPr>
        <w:t>predicted</w:t>
      </w:r>
      <w:r>
        <w:rPr>
          <w:w w:val="105"/>
        </w:rPr>
        <w:t> probability</w:t>
      </w:r>
      <w:r>
        <w:rPr>
          <w:w w:val="105"/>
        </w:rPr>
        <w:t> of</w:t>
      </w:r>
      <w:r>
        <w:rPr>
          <w:w w:val="105"/>
        </w:rPr>
        <w:t> a</w:t>
      </w:r>
      <w:r>
        <w:rPr>
          <w:w w:val="105"/>
        </w:rPr>
        <w:t> lineup</w:t>
      </w:r>
      <w:r>
        <w:rPr>
          <w:w w:val="105"/>
        </w:rPr>
        <w:t> identification</w:t>
      </w:r>
      <w:r>
        <w:rPr>
          <w:w w:val="105"/>
        </w:rPr>
        <w:t> being correct in the low variability condition (45.73%) did not differ</w:t>
      </w:r>
      <w:r>
        <w:rPr>
          <w:spacing w:val="34"/>
          <w:w w:val="105"/>
        </w:rPr>
        <w:t> </w:t>
      </w:r>
      <w:r>
        <w:rPr>
          <w:w w:val="105"/>
        </w:rPr>
        <w:t>from</w:t>
      </w:r>
      <w:r>
        <w:rPr>
          <w:spacing w:val="34"/>
          <w:w w:val="105"/>
        </w:rPr>
        <w:t> </w:t>
      </w:r>
      <w:r>
        <w:rPr>
          <w:w w:val="105"/>
        </w:rPr>
        <w:t>that</w:t>
      </w:r>
      <w:r>
        <w:rPr>
          <w:spacing w:val="34"/>
          <w:w w:val="105"/>
        </w:rPr>
        <w:t> </w:t>
      </w:r>
      <w:r>
        <w:rPr>
          <w:w w:val="105"/>
        </w:rPr>
        <w:t>in</w:t>
      </w:r>
      <w:r>
        <w:rPr>
          <w:spacing w:val="34"/>
          <w:w w:val="105"/>
        </w:rPr>
        <w:t> </w:t>
      </w:r>
      <w:r>
        <w:rPr>
          <w:w w:val="105"/>
        </w:rPr>
        <w:t>the</w:t>
      </w:r>
      <w:r>
        <w:rPr>
          <w:spacing w:val="34"/>
          <w:w w:val="105"/>
        </w:rPr>
        <w:t> </w:t>
      </w:r>
      <w:r>
        <w:rPr>
          <w:w w:val="105"/>
        </w:rPr>
        <w:t>high</w:t>
      </w:r>
      <w:r>
        <w:rPr>
          <w:spacing w:val="34"/>
          <w:w w:val="105"/>
        </w:rPr>
        <w:t> </w:t>
      </w:r>
      <w:r>
        <w:rPr>
          <w:w w:val="105"/>
        </w:rPr>
        <w:t>variability</w:t>
      </w:r>
      <w:r>
        <w:rPr>
          <w:spacing w:val="34"/>
          <w:w w:val="105"/>
        </w:rPr>
        <w:t> </w:t>
      </w:r>
      <w:r>
        <w:rPr>
          <w:w w:val="105"/>
        </w:rPr>
        <w:t>group</w:t>
      </w:r>
      <w:r>
        <w:rPr>
          <w:spacing w:val="34"/>
          <w:w w:val="105"/>
        </w:rPr>
        <w:t> </w:t>
      </w:r>
      <w:r>
        <w:rPr>
          <w:w w:val="105"/>
        </w:rPr>
        <w:t>(48.82%), b</w:t>
      </w:r>
      <w:r>
        <w:rPr>
          <w:spacing w:val="-13"/>
          <w:w w:val="105"/>
        </w:rPr>
        <w:t> </w:t>
      </w:r>
      <w:r>
        <w:rPr>
          <w:rFonts w:ascii="Garamond" w:hAnsi="Garamond"/>
          <w:w w:val="105"/>
        </w:rPr>
        <w:t>=</w:t>
      </w:r>
      <w:r>
        <w:rPr>
          <w:rFonts w:ascii="Garamond" w:hAnsi="Garamond"/>
          <w:spacing w:val="-12"/>
          <w:w w:val="105"/>
        </w:rPr>
        <w:t> </w:t>
      </w:r>
      <w:r>
        <w:rPr>
          <w:w w:val="105"/>
        </w:rPr>
        <w:t>0.12,</w:t>
      </w:r>
      <w:r>
        <w:rPr>
          <w:spacing w:val="-11"/>
          <w:w w:val="105"/>
        </w:rPr>
        <w:t> </w:t>
      </w:r>
      <w:r>
        <w:rPr>
          <w:rFonts w:ascii="Book Antiqua" w:hAnsi="Book Antiqua"/>
          <w:i/>
          <w:w w:val="105"/>
        </w:rPr>
        <w:t>95%</w:t>
      </w:r>
      <w:r>
        <w:rPr>
          <w:rFonts w:ascii="Book Antiqua" w:hAnsi="Book Antiqua"/>
          <w:i/>
          <w:w w:val="105"/>
        </w:rPr>
        <w:t> </w:t>
      </w:r>
      <w:r>
        <w:rPr>
          <w:w w:val="105"/>
        </w:rPr>
        <w:t>CI</w:t>
      </w:r>
      <w:r>
        <w:rPr>
          <w:w w:val="105"/>
        </w:rPr>
        <w:t> [</w:t>
      </w:r>
      <w:r>
        <w:rPr>
          <w:rFonts w:ascii="Garamond" w:hAnsi="Garamond"/>
          <w:w w:val="105"/>
        </w:rPr>
        <w:t>−</w:t>
      </w:r>
      <w:r>
        <w:rPr>
          <w:rFonts w:ascii="Garamond" w:hAnsi="Garamond"/>
          <w:w w:val="105"/>
        </w:rPr>
        <w:t> </w:t>
      </w:r>
      <w:r>
        <w:rPr>
          <w:w w:val="105"/>
        </w:rPr>
        <w:t>0.37,</w:t>
      </w:r>
      <w:r>
        <w:rPr>
          <w:w w:val="105"/>
        </w:rPr>
        <w:t> 0.61].</w:t>
      </w:r>
      <w:r>
        <w:rPr>
          <w:w w:val="105"/>
        </w:rPr>
        <w:t> Finally,</w:t>
      </w:r>
      <w:r>
        <w:rPr>
          <w:w w:val="105"/>
        </w:rPr>
        <w:t> the</w:t>
      </w:r>
      <w:r>
        <w:rPr>
          <w:w w:val="105"/>
        </w:rPr>
        <w:t> full</w:t>
      </w:r>
      <w:r>
        <w:rPr>
          <w:w w:val="105"/>
        </w:rPr>
        <w:t> model, which included expectations of encounter, within-per-</w:t>
      </w:r>
      <w:r>
        <w:rPr>
          <w:spacing w:val="80"/>
          <w:w w:val="105"/>
        </w:rPr>
        <w:t> </w:t>
      </w:r>
      <w:r>
        <w:rPr>
          <w:w w:val="105"/>
        </w:rPr>
        <w:t>son</w:t>
      </w:r>
      <w:r>
        <w:rPr>
          <w:spacing w:val="21"/>
          <w:w w:val="105"/>
        </w:rPr>
        <w:t> </w:t>
      </w:r>
      <w:r>
        <w:rPr>
          <w:w w:val="105"/>
        </w:rPr>
        <w:t>variability,</w:t>
      </w:r>
      <w:r>
        <w:rPr>
          <w:spacing w:val="22"/>
          <w:w w:val="105"/>
        </w:rPr>
        <w:t> </w:t>
      </w:r>
      <w:r>
        <w:rPr>
          <w:w w:val="105"/>
        </w:rPr>
        <w:t>and</w:t>
      </w:r>
      <w:r>
        <w:rPr>
          <w:spacing w:val="22"/>
          <w:w w:val="105"/>
        </w:rPr>
        <w:t> </w:t>
      </w:r>
      <w:r>
        <w:rPr>
          <w:w w:val="105"/>
        </w:rPr>
        <w:t>the</w:t>
      </w:r>
      <w:r>
        <w:rPr>
          <w:spacing w:val="22"/>
          <w:w w:val="105"/>
        </w:rPr>
        <w:t> </w:t>
      </w:r>
      <w:r>
        <w:rPr>
          <w:w w:val="105"/>
        </w:rPr>
        <w:t>interaction</w:t>
      </w:r>
      <w:r>
        <w:rPr>
          <w:spacing w:val="22"/>
          <w:w w:val="105"/>
        </w:rPr>
        <w:t> </w:t>
      </w:r>
      <w:r>
        <w:rPr>
          <w:w w:val="105"/>
        </w:rPr>
        <w:t>term,</w:t>
      </w:r>
      <w:r>
        <w:rPr>
          <w:spacing w:val="21"/>
          <w:w w:val="105"/>
        </w:rPr>
        <w:t> </w:t>
      </w:r>
      <w:r>
        <w:rPr>
          <w:w w:val="105"/>
        </w:rPr>
        <w:t>was</w:t>
      </w:r>
      <w:r>
        <w:rPr>
          <w:spacing w:val="22"/>
          <w:w w:val="105"/>
        </w:rPr>
        <w:t> </w:t>
      </w:r>
      <w:r>
        <w:rPr>
          <w:w w:val="105"/>
        </w:rPr>
        <w:t>not</w:t>
      </w:r>
      <w:r>
        <w:rPr>
          <w:spacing w:val="22"/>
          <w:w w:val="105"/>
        </w:rPr>
        <w:t> </w:t>
      </w:r>
      <w:r>
        <w:rPr>
          <w:spacing w:val="-2"/>
          <w:w w:val="105"/>
        </w:rPr>
        <w:t>signifi-</w:t>
      </w:r>
    </w:p>
    <w:p>
      <w:pPr>
        <w:pStyle w:val="BodyText"/>
        <w:spacing w:line="264" w:lineRule="auto"/>
        <w:ind w:left="141" w:right="139"/>
        <w:jc w:val="both"/>
      </w:pPr>
      <w:r>
        <w:rPr/>
        <w:br w:type="column"/>
      </w:r>
      <w:r>
        <w:rPr/>
        <w:t>extremely low (Lampinen et al., </w:t>
      </w:r>
      <w:hyperlink w:history="true" w:anchor="_bookmark35">
        <w:r>
          <w:rPr>
            <w:color w:val="0000FF"/>
          </w:rPr>
          <w:t>2016</w:t>
        </w:r>
      </w:hyperlink>
      <w:r>
        <w:rPr/>
        <w:t>; Moore et al., </w:t>
      </w:r>
      <w:hyperlink w:history="true" w:anchor="_bookmark46">
        <w:r>
          <w:rPr>
            <w:color w:val="0000FF"/>
          </w:rPr>
          <w:t>2016</w:t>
        </w:r>
      </w:hyperlink>
      <w:r>
        <w:rPr/>
        <w:t>; </w:t>
      </w:r>
      <w:r>
        <w:rPr>
          <w:w w:val="110"/>
        </w:rPr>
        <w:t>Moore</w:t>
      </w:r>
      <w:r>
        <w:rPr>
          <w:spacing w:val="-3"/>
          <w:w w:val="110"/>
        </w:rPr>
        <w:t> </w:t>
      </w:r>
      <w:r>
        <w:rPr>
          <w:w w:val="110"/>
        </w:rPr>
        <w:t>&amp;</w:t>
      </w:r>
      <w:r>
        <w:rPr>
          <w:spacing w:val="-3"/>
          <w:w w:val="110"/>
        </w:rPr>
        <w:t> </w:t>
      </w:r>
      <w:r>
        <w:rPr>
          <w:w w:val="110"/>
        </w:rPr>
        <w:t>Lampinen,</w:t>
      </w:r>
      <w:r>
        <w:rPr>
          <w:spacing w:val="-3"/>
          <w:w w:val="110"/>
        </w:rPr>
        <w:t> </w:t>
      </w:r>
      <w:hyperlink w:history="true" w:anchor="_bookmark45">
        <w:r>
          <w:rPr>
            <w:color w:val="0000FF"/>
            <w:w w:val="110"/>
          </w:rPr>
          <w:t>2019</w:t>
        </w:r>
      </w:hyperlink>
      <w:r>
        <w:rPr>
          <w:w w:val="110"/>
        </w:rPr>
        <w:t>).</w:t>
      </w:r>
      <w:r>
        <w:rPr>
          <w:spacing w:val="-3"/>
          <w:w w:val="110"/>
        </w:rPr>
        <w:t> </w:t>
      </w:r>
      <w:r>
        <w:rPr>
          <w:w w:val="110"/>
        </w:rPr>
        <w:t>Attention</w:t>
      </w:r>
      <w:r>
        <w:rPr>
          <w:spacing w:val="-3"/>
          <w:w w:val="110"/>
        </w:rPr>
        <w:t> </w:t>
      </w:r>
      <w:r>
        <w:rPr>
          <w:w w:val="110"/>
        </w:rPr>
        <w:t>and</w:t>
      </w:r>
      <w:r>
        <w:rPr>
          <w:spacing w:val="-3"/>
          <w:w w:val="110"/>
        </w:rPr>
        <w:t> </w:t>
      </w:r>
      <w:r>
        <w:rPr>
          <w:w w:val="110"/>
        </w:rPr>
        <w:t>face</w:t>
      </w:r>
      <w:r>
        <w:rPr>
          <w:spacing w:val="-3"/>
          <w:w w:val="110"/>
        </w:rPr>
        <w:t> </w:t>
      </w:r>
      <w:r>
        <w:rPr>
          <w:w w:val="110"/>
        </w:rPr>
        <w:t>recogni- tion errors cause a high rate of sighting failures (Lamp- </w:t>
      </w:r>
      <w:r>
        <w:rPr/>
        <w:t>inen &amp; Moore, </w:t>
      </w:r>
      <w:hyperlink w:history="true" w:anchor="_bookmark36">
        <w:r>
          <w:rPr>
            <w:color w:val="0000FF"/>
          </w:rPr>
          <w:t>2016a</w:t>
        </w:r>
      </w:hyperlink>
      <w:r>
        <w:rPr/>
        <w:t>, </w:t>
      </w:r>
      <w:hyperlink w:history="true" w:anchor="_bookmark37">
        <w:r>
          <w:rPr>
            <w:color w:val="0000FF"/>
          </w:rPr>
          <w:t>2016b</w:t>
        </w:r>
      </w:hyperlink>
      <w:r>
        <w:rPr/>
        <w:t>; Moore &amp; Lampinen, </w:t>
      </w:r>
      <w:hyperlink w:history="true" w:anchor="_bookmark45">
        <w:r>
          <w:rPr>
            <w:color w:val="0000FF"/>
          </w:rPr>
          <w:t>2019</w:t>
        </w:r>
      </w:hyperlink>
      <w:r>
        <w:rPr/>
        <w:t>; </w:t>
      </w:r>
      <w:r>
        <w:rPr>
          <w:w w:val="110"/>
        </w:rPr>
        <w:t>Moore</w:t>
      </w:r>
      <w:r>
        <w:rPr>
          <w:spacing w:val="-1"/>
          <w:w w:val="110"/>
        </w:rPr>
        <w:t> </w:t>
      </w:r>
      <w:r>
        <w:rPr>
          <w:w w:val="110"/>
        </w:rPr>
        <w:t>et</w:t>
      </w:r>
      <w:r>
        <w:rPr>
          <w:spacing w:val="-1"/>
          <w:w w:val="110"/>
        </w:rPr>
        <w:t> </w:t>
      </w:r>
      <w:r>
        <w:rPr>
          <w:w w:val="110"/>
        </w:rPr>
        <w:t>al.,</w:t>
      </w:r>
      <w:r>
        <w:rPr>
          <w:spacing w:val="-1"/>
          <w:w w:val="110"/>
        </w:rPr>
        <w:t> </w:t>
      </w:r>
      <w:hyperlink w:history="true" w:anchor="_bookmark46">
        <w:r>
          <w:rPr>
            <w:color w:val="0000FF"/>
            <w:w w:val="110"/>
          </w:rPr>
          <w:t>2016</w:t>
        </w:r>
      </w:hyperlink>
      <w:r>
        <w:rPr>
          <w:w w:val="110"/>
        </w:rPr>
        <w:t>).</w:t>
      </w:r>
      <w:r>
        <w:rPr>
          <w:spacing w:val="-1"/>
          <w:w w:val="110"/>
        </w:rPr>
        <w:t> </w:t>
      </w:r>
      <w:r>
        <w:rPr>
          <w:w w:val="110"/>
        </w:rPr>
        <w:t>We</w:t>
      </w:r>
      <w:r>
        <w:rPr>
          <w:spacing w:val="-1"/>
          <w:w w:val="110"/>
        </w:rPr>
        <w:t> </w:t>
      </w:r>
      <w:r>
        <w:rPr>
          <w:w w:val="110"/>
        </w:rPr>
        <w:t>tested</w:t>
      </w:r>
      <w:r>
        <w:rPr>
          <w:spacing w:val="-1"/>
          <w:w w:val="110"/>
        </w:rPr>
        <w:t> </w:t>
      </w:r>
      <w:r>
        <w:rPr>
          <w:w w:val="110"/>
        </w:rPr>
        <w:t>interventions</w:t>
      </w:r>
      <w:r>
        <w:rPr>
          <w:spacing w:val="-1"/>
          <w:w w:val="110"/>
        </w:rPr>
        <w:t> </w:t>
      </w:r>
      <w:r>
        <w:rPr>
          <w:w w:val="110"/>
        </w:rPr>
        <w:t>to</w:t>
      </w:r>
      <w:r>
        <w:rPr>
          <w:spacing w:val="-1"/>
          <w:w w:val="110"/>
        </w:rPr>
        <w:t> </w:t>
      </w:r>
      <w:r>
        <w:rPr>
          <w:w w:val="110"/>
        </w:rPr>
        <w:t>improve </w:t>
      </w:r>
      <w:r>
        <w:rPr/>
        <w:t>each</w:t>
      </w:r>
      <w:r>
        <w:rPr>
          <w:spacing w:val="36"/>
        </w:rPr>
        <w:t> </w:t>
      </w:r>
      <w:r>
        <w:rPr/>
        <w:t>process,</w:t>
      </w:r>
      <w:r>
        <w:rPr>
          <w:spacing w:val="37"/>
        </w:rPr>
        <w:t> </w:t>
      </w:r>
      <w:r>
        <w:rPr/>
        <w:t>namely</w:t>
      </w:r>
      <w:r>
        <w:rPr>
          <w:spacing w:val="37"/>
        </w:rPr>
        <w:t> </w:t>
      </w:r>
      <w:r>
        <w:rPr/>
        <w:t>expectations</w:t>
      </w:r>
      <w:r>
        <w:rPr>
          <w:spacing w:val="37"/>
        </w:rPr>
        <w:t> </w:t>
      </w:r>
      <w:r>
        <w:rPr/>
        <w:t>of</w:t>
      </w:r>
      <w:r>
        <w:rPr>
          <w:spacing w:val="37"/>
        </w:rPr>
        <w:t> </w:t>
      </w:r>
      <w:r>
        <w:rPr/>
        <w:t>encounter</w:t>
      </w:r>
      <w:r>
        <w:rPr>
          <w:spacing w:val="37"/>
        </w:rPr>
        <w:t> </w:t>
      </w:r>
      <w:r>
        <w:rPr/>
        <w:t>on</w:t>
      </w:r>
      <w:r>
        <w:rPr>
          <w:spacing w:val="37"/>
        </w:rPr>
        <w:t> </w:t>
      </w:r>
      <w:r>
        <w:rPr>
          <w:spacing w:val="-2"/>
        </w:rPr>
        <w:t>atten-</w:t>
      </w:r>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spacing w:line="238" w:lineRule="exact"/>
        <w:ind w:left="141"/>
        <w:rPr>
          <w:rFonts w:ascii="Book Antiqua" w:hAnsi="Book Antiqua"/>
          <w:i/>
          <w:position w:val="8"/>
          <w:sz w:val="13"/>
        </w:rPr>
      </w:pPr>
      <w:r>
        <w:rPr>
          <w:rFonts w:ascii="Book Antiqua" w:hAnsi="Book Antiqua"/>
          <w:i/>
          <w:position w:val="8"/>
          <w:sz w:val="13"/>
        </w:rPr>
        <mc:AlternateContent>
          <mc:Choice Requires="wps">
            <w:drawing>
              <wp:anchor distT="0" distB="0" distL="0" distR="0" allowOverlap="1" layoutInCell="1" locked="0" behindDoc="0" simplePos="0" relativeHeight="15747584">
                <wp:simplePos x="0" y="0"/>
                <wp:positionH relativeFrom="page">
                  <wp:posOffset>3228905</wp:posOffset>
                </wp:positionH>
                <wp:positionV relativeFrom="paragraph">
                  <wp:posOffset>65773</wp:posOffset>
                </wp:positionV>
                <wp:extent cx="100965" cy="129539"/>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00965" cy="129539"/>
                        </a:xfrm>
                        <a:prstGeom prst="rect">
                          <a:avLst/>
                        </a:prstGeom>
                      </wps:spPr>
                      <wps:txbx>
                        <w:txbxContent>
                          <w:p>
                            <w:pPr>
                              <w:spacing w:before="9"/>
                              <w:ind w:left="0" w:right="0" w:firstLine="0"/>
                              <w:jc w:val="left"/>
                              <w:rPr>
                                <w:sz w:val="13"/>
                              </w:rPr>
                            </w:pPr>
                            <w:r>
                              <w:rPr>
                                <w:spacing w:val="-5"/>
                                <w:sz w:val="13"/>
                              </w:rPr>
                              <w:t>(3)</w:t>
                            </w:r>
                          </w:p>
                        </w:txbxContent>
                      </wps:txbx>
                      <wps:bodyPr wrap="square" lIns="0" tIns="0" rIns="0" bIns="0" rtlCol="0">
                        <a:noAutofit/>
                      </wps:bodyPr>
                    </wps:wsp>
                  </a:graphicData>
                </a:graphic>
              </wp:anchor>
            </w:drawing>
          </mc:Choice>
          <mc:Fallback>
            <w:pict>
              <v:shape style="position:absolute;margin-left:254.244522pt;margin-top:5.178999pt;width:7.95pt;height:10.2pt;mso-position-horizontal-relative:page;mso-position-vertical-relative:paragraph;z-index:15747584" type="#_x0000_t202" id="docshape43" filled="false" stroked="false">
                <v:textbox inset="0,0,0,0">
                  <w:txbxContent>
                    <w:p>
                      <w:pPr>
                        <w:spacing w:before="9"/>
                        <w:ind w:left="0" w:right="0" w:firstLine="0"/>
                        <w:jc w:val="left"/>
                        <w:rPr>
                          <w:sz w:val="13"/>
                        </w:rPr>
                      </w:pPr>
                      <w:r>
                        <w:rPr>
                          <w:spacing w:val="-5"/>
                          <w:sz w:val="13"/>
                        </w:rPr>
                        <w:t>(3)</w:t>
                      </w:r>
                    </w:p>
                  </w:txbxContent>
                </v:textbox>
                <w10:wrap type="none"/>
              </v:shape>
            </w:pict>
          </mc:Fallback>
        </mc:AlternateContent>
      </w:r>
      <w:r>
        <w:rPr>
          <w:w w:val="110"/>
        </w:rPr>
        <w:t>cantly</w:t>
      </w:r>
      <w:r>
        <w:rPr>
          <w:spacing w:val="16"/>
          <w:w w:val="110"/>
        </w:rPr>
        <w:t> </w:t>
      </w:r>
      <w:r>
        <w:rPr>
          <w:w w:val="110"/>
        </w:rPr>
        <w:t>better</w:t>
      </w:r>
      <w:r>
        <w:rPr>
          <w:spacing w:val="17"/>
          <w:w w:val="110"/>
        </w:rPr>
        <w:t> </w:t>
      </w:r>
      <w:r>
        <w:rPr>
          <w:w w:val="110"/>
        </w:rPr>
        <w:t>than</w:t>
      </w:r>
      <w:r>
        <w:rPr>
          <w:spacing w:val="17"/>
          <w:w w:val="110"/>
        </w:rPr>
        <w:t> </w:t>
      </w:r>
      <w:r>
        <w:rPr>
          <w:w w:val="110"/>
        </w:rPr>
        <w:t>the</w:t>
      </w:r>
      <w:r>
        <w:rPr>
          <w:spacing w:val="17"/>
          <w:w w:val="110"/>
        </w:rPr>
        <w:t> </w:t>
      </w:r>
      <w:r>
        <w:rPr>
          <w:w w:val="110"/>
        </w:rPr>
        <w:t>intercept-only</w:t>
      </w:r>
      <w:r>
        <w:rPr>
          <w:spacing w:val="17"/>
          <w:w w:val="110"/>
        </w:rPr>
        <w:t> </w:t>
      </w:r>
      <w:r>
        <w:rPr>
          <w:w w:val="110"/>
        </w:rPr>
        <w:t>model,</w:t>
      </w:r>
      <w:r>
        <w:rPr>
          <w:spacing w:val="16"/>
          <w:w w:val="110"/>
        </w:rPr>
        <w:t> </w:t>
      </w:r>
      <w:r>
        <w:rPr>
          <w:rFonts w:ascii="Book Antiqua" w:hAnsi="Book Antiqua"/>
          <w:i/>
          <w:spacing w:val="-5"/>
          <w:w w:val="110"/>
        </w:rPr>
        <w:t>χ</w:t>
      </w:r>
      <w:r>
        <w:rPr>
          <w:rFonts w:ascii="Book Antiqua" w:hAnsi="Book Antiqua"/>
          <w:i/>
          <w:spacing w:val="-5"/>
          <w:w w:val="110"/>
          <w:position w:val="8"/>
          <w:sz w:val="13"/>
        </w:rPr>
        <w:t>2</w:t>
      </w:r>
    </w:p>
    <w:p>
      <w:pPr>
        <w:pStyle w:val="BodyText"/>
        <w:spacing w:before="9"/>
        <w:ind w:left="141"/>
      </w:pPr>
      <w:r>
        <w:rPr>
          <w:rFonts w:ascii="Book Antiqua"/>
          <w:i/>
          <w:w w:val="105"/>
        </w:rPr>
        <w:t>p</w:t>
      </w:r>
      <w:r>
        <w:rPr>
          <w:rFonts w:ascii="Book Antiqua"/>
          <w:i/>
          <w:spacing w:val="-24"/>
          <w:w w:val="105"/>
        </w:rPr>
        <w:t> </w:t>
      </w:r>
      <w:r>
        <w:rPr>
          <w:rFonts w:ascii="Garamond"/>
          <w:w w:val="105"/>
        </w:rPr>
        <w:t>=</w:t>
      </w:r>
      <w:r>
        <w:rPr>
          <w:rFonts w:ascii="Garamond"/>
          <w:spacing w:val="-23"/>
          <w:w w:val="105"/>
        </w:rPr>
        <w:t> </w:t>
      </w:r>
      <w:r>
        <w:rPr>
          <w:spacing w:val="-2"/>
          <w:w w:val="105"/>
        </w:rPr>
        <w:t>0.111.</w:t>
      </w:r>
    </w:p>
    <w:p>
      <w:pPr>
        <w:pStyle w:val="BodyText"/>
        <w:spacing w:before="28"/>
      </w:pPr>
    </w:p>
    <w:p>
      <w:pPr>
        <w:spacing w:before="0"/>
        <w:ind w:left="141" w:right="0" w:firstLine="0"/>
        <w:jc w:val="left"/>
        <w:rPr>
          <w:rFonts w:ascii="Tahoma"/>
          <w:b/>
          <w:sz w:val="18"/>
        </w:rPr>
      </w:pPr>
      <w:bookmarkStart w:name="Exploratory analysis" w:id="45"/>
      <w:bookmarkEnd w:id="45"/>
      <w:r>
        <w:rPr/>
      </w:r>
      <w:r>
        <w:rPr>
          <w:rFonts w:ascii="Tahoma"/>
          <w:b/>
          <w:w w:val="85"/>
          <w:sz w:val="18"/>
        </w:rPr>
        <w:t>Exploratory</w:t>
      </w:r>
      <w:r>
        <w:rPr>
          <w:rFonts w:ascii="Tahoma"/>
          <w:b/>
          <w:spacing w:val="12"/>
          <w:sz w:val="18"/>
        </w:rPr>
        <w:t> </w:t>
      </w:r>
      <w:r>
        <w:rPr>
          <w:rFonts w:ascii="Tahoma"/>
          <w:b/>
          <w:spacing w:val="-2"/>
          <w:w w:val="95"/>
          <w:sz w:val="18"/>
        </w:rPr>
        <w:t>analysis</w:t>
      </w:r>
    </w:p>
    <w:p>
      <w:pPr>
        <w:pStyle w:val="BodyText"/>
        <w:spacing w:before="7"/>
        <w:ind w:left="141"/>
      </w:pPr>
      <w:r>
        <w:rPr/>
        <w:br w:type="column"/>
      </w:r>
      <w:r>
        <w:rPr>
          <w:rFonts w:ascii="Garamond"/>
          <w:w w:val="105"/>
        </w:rPr>
        <w:t>=</w:t>
      </w:r>
      <w:r>
        <w:rPr>
          <w:rFonts w:ascii="Garamond"/>
          <w:spacing w:val="-25"/>
          <w:w w:val="105"/>
        </w:rPr>
        <w:t> </w:t>
      </w:r>
      <w:r>
        <w:rPr>
          <w:spacing w:val="-2"/>
          <w:w w:val="105"/>
        </w:rPr>
        <w:t>6.01,</w:t>
      </w:r>
    </w:p>
    <w:p>
      <w:pPr>
        <w:pStyle w:val="BodyText"/>
        <w:spacing w:line="264" w:lineRule="auto"/>
        <w:ind w:left="141" w:right="139"/>
        <w:jc w:val="both"/>
      </w:pPr>
      <w:r>
        <w:rPr/>
        <w:br w:type="column"/>
      </w:r>
      <w:r>
        <w:rPr>
          <w:w w:val="110"/>
        </w:rPr>
        <w:t>tion</w:t>
      </w:r>
      <w:r>
        <w:rPr>
          <w:spacing w:val="-14"/>
          <w:w w:val="110"/>
        </w:rPr>
        <w:t> </w:t>
      </w:r>
      <w:r>
        <w:rPr>
          <w:w w:val="110"/>
        </w:rPr>
        <w:t>and</w:t>
      </w:r>
      <w:r>
        <w:rPr>
          <w:spacing w:val="-13"/>
          <w:w w:val="110"/>
        </w:rPr>
        <w:t> </w:t>
      </w:r>
      <w:r>
        <w:rPr>
          <w:w w:val="110"/>
        </w:rPr>
        <w:t>within-person</w:t>
      </w:r>
      <w:r>
        <w:rPr>
          <w:spacing w:val="-13"/>
          <w:w w:val="110"/>
        </w:rPr>
        <w:t> </w:t>
      </w:r>
      <w:r>
        <w:rPr>
          <w:w w:val="110"/>
        </w:rPr>
        <w:t>variability</w:t>
      </w:r>
      <w:r>
        <w:rPr>
          <w:spacing w:val="-13"/>
          <w:w w:val="110"/>
        </w:rPr>
        <w:t> </w:t>
      </w:r>
      <w:r>
        <w:rPr>
          <w:w w:val="110"/>
        </w:rPr>
        <w:t>on</w:t>
      </w:r>
      <w:r>
        <w:rPr>
          <w:spacing w:val="-13"/>
          <w:w w:val="110"/>
        </w:rPr>
        <w:t> </w:t>
      </w:r>
      <w:r>
        <w:rPr>
          <w:w w:val="110"/>
        </w:rPr>
        <w:t>face</w:t>
      </w:r>
      <w:r>
        <w:rPr>
          <w:spacing w:val="-13"/>
          <w:w w:val="110"/>
        </w:rPr>
        <w:t> </w:t>
      </w:r>
      <w:r>
        <w:rPr>
          <w:w w:val="110"/>
        </w:rPr>
        <w:t>recognition,</w:t>
      </w:r>
      <w:r>
        <w:rPr>
          <w:spacing w:val="-13"/>
          <w:w w:val="110"/>
        </w:rPr>
        <w:t> </w:t>
      </w:r>
      <w:r>
        <w:rPr>
          <w:w w:val="110"/>
        </w:rPr>
        <w:t>to increase</w:t>
      </w:r>
      <w:r>
        <w:rPr>
          <w:w w:val="110"/>
        </w:rPr>
        <w:t> sightings</w:t>
      </w:r>
      <w:r>
        <w:rPr>
          <w:w w:val="110"/>
        </w:rPr>
        <w:t> in</w:t>
      </w:r>
      <w:r>
        <w:rPr>
          <w:w w:val="110"/>
        </w:rPr>
        <w:t> a</w:t>
      </w:r>
      <w:r>
        <w:rPr>
          <w:w w:val="110"/>
        </w:rPr>
        <w:t> laboratory-based</w:t>
      </w:r>
      <w:r>
        <w:rPr>
          <w:w w:val="110"/>
        </w:rPr>
        <w:t> and</w:t>
      </w:r>
      <w:r>
        <w:rPr>
          <w:w w:val="110"/>
        </w:rPr>
        <w:t> field-based setting.</w:t>
      </w:r>
      <w:r>
        <w:rPr>
          <w:w w:val="110"/>
        </w:rPr>
        <w:t> We</w:t>
      </w:r>
      <w:r>
        <w:rPr>
          <w:w w:val="110"/>
        </w:rPr>
        <w:t> expected</w:t>
      </w:r>
      <w:r>
        <w:rPr>
          <w:w w:val="110"/>
        </w:rPr>
        <w:t> both</w:t>
      </w:r>
      <w:r>
        <w:rPr>
          <w:w w:val="110"/>
        </w:rPr>
        <w:t> interventions</w:t>
      </w:r>
      <w:r>
        <w:rPr>
          <w:w w:val="110"/>
        </w:rPr>
        <w:t> to</w:t>
      </w:r>
      <w:r>
        <w:rPr>
          <w:w w:val="110"/>
        </w:rPr>
        <w:t> increase sightings.</w:t>
      </w:r>
      <w:r>
        <w:rPr>
          <w:w w:val="110"/>
        </w:rPr>
        <w:t> We</w:t>
      </w:r>
      <w:r>
        <w:rPr>
          <w:spacing w:val="1"/>
          <w:w w:val="110"/>
        </w:rPr>
        <w:t> </w:t>
      </w:r>
      <w:r>
        <w:rPr>
          <w:w w:val="110"/>
        </w:rPr>
        <w:t>were</w:t>
      </w:r>
      <w:r>
        <w:rPr>
          <w:spacing w:val="1"/>
          <w:w w:val="110"/>
        </w:rPr>
        <w:t> </w:t>
      </w:r>
      <w:r>
        <w:rPr>
          <w:w w:val="110"/>
        </w:rPr>
        <w:t>especially</w:t>
      </w:r>
      <w:r>
        <w:rPr>
          <w:spacing w:val="1"/>
          <w:w w:val="110"/>
        </w:rPr>
        <w:t> </w:t>
      </w:r>
      <w:r>
        <w:rPr>
          <w:w w:val="110"/>
        </w:rPr>
        <w:t>interested</w:t>
      </w:r>
      <w:r>
        <w:rPr>
          <w:spacing w:val="1"/>
          <w:w w:val="110"/>
        </w:rPr>
        <w:t> </w:t>
      </w:r>
      <w:r>
        <w:rPr>
          <w:w w:val="110"/>
        </w:rPr>
        <w:t>in</w:t>
      </w:r>
      <w:r>
        <w:rPr>
          <w:spacing w:val="1"/>
          <w:w w:val="110"/>
        </w:rPr>
        <w:t> </w:t>
      </w:r>
      <w:r>
        <w:rPr>
          <w:w w:val="110"/>
        </w:rPr>
        <w:t>how</w:t>
      </w:r>
      <w:r>
        <w:rPr>
          <w:spacing w:val="1"/>
          <w:w w:val="110"/>
        </w:rPr>
        <w:t> </w:t>
      </w:r>
      <w:r>
        <w:rPr>
          <w:spacing w:val="-2"/>
          <w:w w:val="110"/>
        </w:rPr>
        <w:t>within-</w:t>
      </w:r>
    </w:p>
    <w:p>
      <w:pPr>
        <w:pStyle w:val="BodyText"/>
        <w:spacing w:after="0" w:line="264" w:lineRule="auto"/>
        <w:jc w:val="both"/>
        <w:sectPr>
          <w:type w:val="continuous"/>
          <w:pgSz w:w="11910" w:h="15820"/>
          <w:pgMar w:header="634" w:footer="0" w:top="520" w:bottom="280" w:left="992" w:right="992"/>
          <w:cols w:num="3" w:equalWidth="0">
            <w:col w:w="4093" w:space="40"/>
            <w:col w:w="726" w:space="102"/>
            <w:col w:w="4965"/>
          </w:cols>
        </w:sectPr>
      </w:pPr>
    </w:p>
    <w:p>
      <w:pPr>
        <w:pStyle w:val="BodyText"/>
        <w:spacing w:line="261" w:lineRule="auto" w:before="6"/>
        <w:ind w:left="141" w:right="38"/>
        <w:jc w:val="both"/>
      </w:pPr>
      <w:r>
        <w:rPr/>
        <w:t>We conducted exploratory analyses to gauge participants’ </w:t>
      </w:r>
      <w:r>
        <w:rPr>
          <w:w w:val="110"/>
        </w:rPr>
        <w:t>intent</w:t>
      </w:r>
      <w:r>
        <w:rPr>
          <w:spacing w:val="-14"/>
          <w:w w:val="110"/>
        </w:rPr>
        <w:t> </w:t>
      </w:r>
      <w:r>
        <w:rPr>
          <w:w w:val="110"/>
        </w:rPr>
        <w:t>to</w:t>
      </w:r>
      <w:r>
        <w:rPr>
          <w:spacing w:val="-13"/>
          <w:w w:val="110"/>
        </w:rPr>
        <w:t> </w:t>
      </w:r>
      <w:r>
        <w:rPr>
          <w:w w:val="110"/>
        </w:rPr>
        <w:t>search</w:t>
      </w:r>
      <w:r>
        <w:rPr>
          <w:spacing w:val="-13"/>
          <w:w w:val="110"/>
        </w:rPr>
        <w:t> </w:t>
      </w:r>
      <w:r>
        <w:rPr>
          <w:w w:val="110"/>
        </w:rPr>
        <w:t>and</w:t>
      </w:r>
      <w:r>
        <w:rPr>
          <w:spacing w:val="-13"/>
          <w:w w:val="110"/>
        </w:rPr>
        <w:t> </w:t>
      </w:r>
      <w:r>
        <w:rPr>
          <w:w w:val="110"/>
        </w:rPr>
        <w:t>their</w:t>
      </w:r>
      <w:r>
        <w:rPr>
          <w:spacing w:val="-13"/>
          <w:w w:val="110"/>
        </w:rPr>
        <w:t> </w:t>
      </w:r>
      <w:r>
        <w:rPr>
          <w:w w:val="110"/>
        </w:rPr>
        <w:t>estimated</w:t>
      </w:r>
      <w:r>
        <w:rPr>
          <w:spacing w:val="-13"/>
          <w:w w:val="110"/>
        </w:rPr>
        <w:t> </w:t>
      </w:r>
      <w:r>
        <w:rPr>
          <w:w w:val="110"/>
        </w:rPr>
        <w:t>likelihood</w:t>
      </w:r>
      <w:r>
        <w:rPr>
          <w:spacing w:val="-13"/>
          <w:w w:val="110"/>
        </w:rPr>
        <w:t> </w:t>
      </w:r>
      <w:r>
        <w:rPr>
          <w:w w:val="110"/>
        </w:rPr>
        <w:t>to</w:t>
      </w:r>
      <w:r>
        <w:rPr>
          <w:spacing w:val="-13"/>
          <w:w w:val="110"/>
        </w:rPr>
        <w:t> </w:t>
      </w:r>
      <w:r>
        <w:rPr>
          <w:w w:val="110"/>
        </w:rPr>
        <w:t>encoun- ter the target from their responses to the TikTok survey </w:t>
      </w:r>
      <w:r>
        <w:rPr>
          <w:rFonts w:ascii="Book Antiqua" w:hAnsi="Book Antiqua"/>
          <w:i/>
          <w:w w:val="110"/>
        </w:rPr>
        <w:t>prior</w:t>
      </w:r>
      <w:r>
        <w:rPr>
          <w:rFonts w:ascii="Book Antiqua" w:hAnsi="Book Antiqua"/>
          <w:i/>
          <w:spacing w:val="-14"/>
          <w:w w:val="110"/>
        </w:rPr>
        <w:t> </w:t>
      </w:r>
      <w:r>
        <w:rPr>
          <w:rFonts w:ascii="Book Antiqua" w:hAnsi="Book Antiqua"/>
          <w:i/>
          <w:w w:val="110"/>
        </w:rPr>
        <w:t>to</w:t>
      </w:r>
      <w:r>
        <w:rPr>
          <w:rFonts w:ascii="Book Antiqua" w:hAnsi="Book Antiqua"/>
          <w:i/>
          <w:spacing w:val="-13"/>
          <w:w w:val="110"/>
        </w:rPr>
        <w:t> </w:t>
      </w:r>
      <w:r>
        <w:rPr>
          <w:rFonts w:ascii="Book Antiqua" w:hAnsi="Book Antiqua"/>
          <w:i/>
          <w:w w:val="110"/>
        </w:rPr>
        <w:t>the</w:t>
      </w:r>
      <w:r>
        <w:rPr>
          <w:rFonts w:ascii="Book Antiqua" w:hAnsi="Book Antiqua"/>
          <w:i/>
          <w:spacing w:val="-13"/>
          <w:w w:val="110"/>
        </w:rPr>
        <w:t> </w:t>
      </w:r>
      <w:r>
        <w:rPr>
          <w:rFonts w:ascii="Book Antiqua" w:hAnsi="Book Antiqua"/>
          <w:i/>
          <w:w w:val="110"/>
        </w:rPr>
        <w:t>search</w:t>
      </w:r>
      <w:r>
        <w:rPr>
          <w:w w:val="110"/>
        </w:rPr>
        <w:t>.</w:t>
      </w:r>
      <w:r>
        <w:rPr>
          <w:spacing w:val="-13"/>
          <w:w w:val="110"/>
        </w:rPr>
        <w:t> </w:t>
      </w:r>
      <w:r>
        <w:rPr>
          <w:w w:val="110"/>
        </w:rPr>
        <w:t>Search</w:t>
      </w:r>
      <w:r>
        <w:rPr>
          <w:spacing w:val="-12"/>
          <w:w w:val="110"/>
        </w:rPr>
        <w:t> </w:t>
      </w:r>
      <w:r>
        <w:rPr>
          <w:w w:val="110"/>
        </w:rPr>
        <w:t>intent (1</w:t>
      </w:r>
      <w:r>
        <w:rPr>
          <w:spacing w:val="-14"/>
          <w:w w:val="110"/>
        </w:rPr>
        <w:t> </w:t>
      </w:r>
      <w:r>
        <w:rPr>
          <w:rFonts w:ascii="Garamond" w:hAnsi="Garamond"/>
          <w:w w:val="110"/>
        </w:rPr>
        <w:t>=</w:t>
      </w:r>
      <w:r>
        <w:rPr>
          <w:rFonts w:ascii="Garamond" w:hAnsi="Garamond"/>
          <w:spacing w:val="-13"/>
          <w:w w:val="110"/>
        </w:rPr>
        <w:t> </w:t>
      </w:r>
      <w:r>
        <w:rPr>
          <w:w w:val="110"/>
        </w:rPr>
        <w:t>not at all, 4</w:t>
      </w:r>
      <w:r>
        <w:rPr>
          <w:spacing w:val="-14"/>
          <w:w w:val="110"/>
        </w:rPr>
        <w:t> </w:t>
      </w:r>
      <w:r>
        <w:rPr>
          <w:rFonts w:ascii="Garamond" w:hAnsi="Garamond"/>
          <w:w w:val="110"/>
        </w:rPr>
        <w:t>=</w:t>
      </w:r>
      <w:r>
        <w:rPr>
          <w:rFonts w:ascii="Garamond" w:hAnsi="Garamond"/>
          <w:spacing w:val="-13"/>
          <w:w w:val="110"/>
        </w:rPr>
        <w:t> </w:t>
      </w:r>
      <w:r>
        <w:rPr>
          <w:w w:val="110"/>
        </w:rPr>
        <w:t>very much so) did not differ across experimental conditions, and</w:t>
      </w:r>
      <w:r>
        <w:rPr>
          <w:spacing w:val="-5"/>
          <w:w w:val="110"/>
        </w:rPr>
        <w:t> </w:t>
      </w:r>
      <w:r>
        <w:rPr>
          <w:w w:val="110"/>
        </w:rPr>
        <w:t>the</w:t>
      </w:r>
      <w:r>
        <w:rPr>
          <w:spacing w:val="-4"/>
          <w:w w:val="110"/>
        </w:rPr>
        <w:t> </w:t>
      </w:r>
      <w:r>
        <w:rPr>
          <w:w w:val="110"/>
        </w:rPr>
        <w:t>interaction</w:t>
      </w:r>
      <w:r>
        <w:rPr>
          <w:spacing w:val="2"/>
          <w:w w:val="110"/>
        </w:rPr>
        <w:t> </w:t>
      </w:r>
      <w:r>
        <w:rPr>
          <w:w w:val="110"/>
        </w:rPr>
        <w:t>was</w:t>
      </w:r>
      <w:r>
        <w:rPr>
          <w:spacing w:val="2"/>
          <w:w w:val="110"/>
        </w:rPr>
        <w:t> </w:t>
      </w:r>
      <w:r>
        <w:rPr>
          <w:w w:val="110"/>
        </w:rPr>
        <w:t>not</w:t>
      </w:r>
      <w:r>
        <w:rPr>
          <w:spacing w:val="2"/>
          <w:w w:val="110"/>
        </w:rPr>
        <w:t> </w:t>
      </w:r>
      <w:r>
        <w:rPr>
          <w:w w:val="110"/>
        </w:rPr>
        <w:t>significant,</w:t>
      </w:r>
      <w:r>
        <w:rPr>
          <w:spacing w:val="2"/>
          <w:w w:val="110"/>
        </w:rPr>
        <w:t> </w:t>
      </w:r>
      <w:r>
        <w:rPr>
          <w:rFonts w:ascii="Book Antiqua" w:hAnsi="Book Antiqua"/>
          <w:i/>
          <w:w w:val="110"/>
        </w:rPr>
        <w:t>F</w:t>
      </w:r>
      <w:r>
        <w:rPr>
          <w:w w:val="110"/>
        </w:rPr>
        <w:t>s(1,364)</w:t>
      </w:r>
      <w:r>
        <w:rPr>
          <w:spacing w:val="-28"/>
          <w:w w:val="110"/>
        </w:rPr>
        <w:t> </w:t>
      </w:r>
      <w:r>
        <w:rPr>
          <w:w w:val="110"/>
        </w:rPr>
        <w:t>&lt;</w:t>
      </w:r>
      <w:r>
        <w:rPr>
          <w:spacing w:val="-28"/>
          <w:w w:val="110"/>
        </w:rPr>
        <w:t> </w:t>
      </w:r>
      <w:r>
        <w:rPr>
          <w:spacing w:val="-2"/>
          <w:w w:val="105"/>
        </w:rPr>
        <w:t>0.97,</w:t>
      </w:r>
    </w:p>
    <w:p>
      <w:pPr>
        <w:pStyle w:val="BodyText"/>
        <w:spacing w:line="216" w:lineRule="exact"/>
        <w:ind w:left="141"/>
        <w:jc w:val="both"/>
      </w:pPr>
      <w:r>
        <w:rPr/>
        <mc:AlternateContent>
          <mc:Choice Requires="wps">
            <w:drawing>
              <wp:anchor distT="0" distB="0" distL="0" distR="0" allowOverlap="1" layoutInCell="1" locked="0" behindDoc="1" simplePos="0" relativeHeight="486070784">
                <wp:simplePos x="0" y="0"/>
                <wp:positionH relativeFrom="page">
                  <wp:posOffset>1387480</wp:posOffset>
                </wp:positionH>
                <wp:positionV relativeFrom="paragraph">
                  <wp:posOffset>51670</wp:posOffset>
                </wp:positionV>
                <wp:extent cx="46990" cy="129539"/>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46990" cy="129539"/>
                        </a:xfrm>
                        <a:prstGeom prst="rect">
                          <a:avLst/>
                        </a:prstGeom>
                      </wps:spPr>
                      <wps:txbx>
                        <w:txbxContent>
                          <w:p>
                            <w:pPr>
                              <w:spacing w:before="9"/>
                              <w:ind w:left="0" w:right="0" w:firstLine="0"/>
                              <w:jc w:val="left"/>
                              <w:rPr>
                                <w:sz w:val="13"/>
                              </w:rPr>
                            </w:pPr>
                            <w:r>
                              <w:rPr>
                                <w:spacing w:val="-10"/>
                                <w:w w:val="110"/>
                                <w:sz w:val="13"/>
                              </w:rPr>
                              <w:t>p</w:t>
                            </w:r>
                          </w:p>
                        </w:txbxContent>
                      </wps:txbx>
                      <wps:bodyPr wrap="square" lIns="0" tIns="0" rIns="0" bIns="0" rtlCol="0">
                        <a:noAutofit/>
                      </wps:bodyPr>
                    </wps:wsp>
                  </a:graphicData>
                </a:graphic>
              </wp:anchor>
            </w:drawing>
          </mc:Choice>
          <mc:Fallback>
            <w:pict>
              <v:shape style="position:absolute;margin-left:109.25042pt;margin-top:4.068515pt;width:3.7pt;height:10.2pt;mso-position-horizontal-relative:page;mso-position-vertical-relative:paragraph;z-index:-17245696" type="#_x0000_t202" id="docshape44" filled="false" stroked="false">
                <v:textbox inset="0,0,0,0">
                  <w:txbxContent>
                    <w:p>
                      <w:pPr>
                        <w:spacing w:before="9"/>
                        <w:ind w:left="0" w:right="0" w:firstLine="0"/>
                        <w:jc w:val="left"/>
                        <w:rPr>
                          <w:sz w:val="13"/>
                        </w:rPr>
                      </w:pPr>
                      <w:r>
                        <w:rPr>
                          <w:spacing w:val="-10"/>
                          <w:w w:val="110"/>
                          <w:sz w:val="13"/>
                        </w:rPr>
                        <w:t>p</w:t>
                      </w:r>
                    </w:p>
                  </w:txbxContent>
                </v:textbox>
                <w10:wrap type="none"/>
              </v:shape>
            </w:pict>
          </mc:Fallback>
        </mc:AlternateContent>
      </w:r>
      <w:r>
        <w:rPr>
          <w:rFonts w:ascii="Book Antiqua" w:hAnsi="Book Antiqua"/>
          <w:i/>
          <w:w w:val="105"/>
        </w:rPr>
        <w:t>p</w:t>
      </w:r>
      <w:r>
        <w:rPr>
          <w:w w:val="105"/>
        </w:rPr>
        <w:t>s</w:t>
      </w:r>
      <w:r>
        <w:rPr>
          <w:spacing w:val="-26"/>
          <w:w w:val="105"/>
        </w:rPr>
        <w:t> </w:t>
      </w:r>
      <w:r>
        <w:rPr>
          <w:w w:val="105"/>
        </w:rPr>
        <w:t>&gt;</w:t>
      </w:r>
      <w:r>
        <w:rPr>
          <w:spacing w:val="-25"/>
          <w:w w:val="105"/>
        </w:rPr>
        <w:t> </w:t>
      </w:r>
      <w:r>
        <w:rPr>
          <w:w w:val="105"/>
        </w:rPr>
        <w:t>0.327,</w:t>
      </w:r>
      <w:r>
        <w:rPr>
          <w:spacing w:val="8"/>
          <w:w w:val="105"/>
        </w:rPr>
        <w:t> </w:t>
      </w:r>
      <w:r>
        <w:rPr>
          <w:w w:val="105"/>
        </w:rPr>
        <w:t>η</w:t>
      </w:r>
      <w:r>
        <w:rPr>
          <w:w w:val="105"/>
          <w:position w:val="8"/>
          <w:sz w:val="13"/>
        </w:rPr>
        <w:t>2</w:t>
      </w:r>
      <w:r>
        <w:rPr>
          <w:spacing w:val="38"/>
          <w:w w:val="105"/>
          <w:position w:val="8"/>
          <w:sz w:val="13"/>
        </w:rPr>
        <w:t> </w:t>
      </w:r>
      <w:r>
        <w:rPr>
          <w:w w:val="105"/>
        </w:rPr>
        <w:t>s</w:t>
      </w:r>
      <w:r>
        <w:rPr>
          <w:spacing w:val="-26"/>
          <w:w w:val="105"/>
        </w:rPr>
        <w:t> </w:t>
      </w:r>
      <w:r>
        <w:rPr>
          <w:w w:val="105"/>
        </w:rPr>
        <w:t>&lt;</w:t>
      </w:r>
      <w:r>
        <w:rPr>
          <w:spacing w:val="-25"/>
          <w:w w:val="105"/>
        </w:rPr>
        <w:t> </w:t>
      </w:r>
      <w:r>
        <w:rPr>
          <w:w w:val="105"/>
        </w:rPr>
        <w:t>0.01.</w:t>
      </w:r>
      <w:r>
        <w:rPr>
          <w:spacing w:val="8"/>
          <w:w w:val="105"/>
        </w:rPr>
        <w:t> </w:t>
      </w:r>
      <w:r>
        <w:rPr>
          <w:w w:val="105"/>
        </w:rPr>
        <w:t>On</w:t>
      </w:r>
      <w:r>
        <w:rPr>
          <w:spacing w:val="9"/>
          <w:w w:val="105"/>
        </w:rPr>
        <w:t> </w:t>
      </w:r>
      <w:r>
        <w:rPr>
          <w:w w:val="105"/>
        </w:rPr>
        <w:t>the</w:t>
      </w:r>
      <w:r>
        <w:rPr>
          <w:spacing w:val="8"/>
          <w:w w:val="105"/>
        </w:rPr>
        <w:t> </w:t>
      </w:r>
      <w:r>
        <w:rPr>
          <w:w w:val="105"/>
        </w:rPr>
        <w:t>analysis</w:t>
      </w:r>
      <w:r>
        <w:rPr>
          <w:spacing w:val="8"/>
          <w:w w:val="105"/>
        </w:rPr>
        <w:t> </w:t>
      </w:r>
      <w:r>
        <w:rPr>
          <w:w w:val="105"/>
        </w:rPr>
        <w:t>of</w:t>
      </w:r>
      <w:r>
        <w:rPr>
          <w:spacing w:val="9"/>
          <w:w w:val="105"/>
        </w:rPr>
        <w:t> </w:t>
      </w:r>
      <w:r>
        <w:rPr>
          <w:w w:val="105"/>
        </w:rPr>
        <w:t>estimated</w:t>
      </w:r>
      <w:r>
        <w:rPr>
          <w:spacing w:val="8"/>
          <w:w w:val="105"/>
        </w:rPr>
        <w:t> </w:t>
      </w:r>
      <w:r>
        <w:rPr>
          <w:spacing w:val="-2"/>
          <w:w w:val="105"/>
        </w:rPr>
        <w:t>likeli-</w:t>
      </w:r>
    </w:p>
    <w:p>
      <w:pPr>
        <w:pStyle w:val="BodyText"/>
        <w:spacing w:line="254" w:lineRule="auto" w:before="9"/>
        <w:ind w:left="141" w:right="38"/>
        <w:jc w:val="both"/>
      </w:pPr>
      <w:r>
        <w:rPr/>
        <w:t>hood to encounter the target (1</w:t>
      </w:r>
      <w:r>
        <w:rPr>
          <w:spacing w:val="-10"/>
        </w:rPr>
        <w:t> </w:t>
      </w:r>
      <w:r>
        <w:rPr>
          <w:rFonts w:ascii="Garamond"/>
        </w:rPr>
        <w:t>=</w:t>
      </w:r>
      <w:r>
        <w:rPr>
          <w:rFonts w:ascii="Garamond"/>
          <w:spacing w:val="-10"/>
        </w:rPr>
        <w:t> </w:t>
      </w:r>
      <w:r>
        <w:rPr/>
        <w:t>unlikely, 5</w:t>
      </w:r>
      <w:r>
        <w:rPr>
          <w:spacing w:val="-10"/>
        </w:rPr>
        <w:t> </w:t>
      </w:r>
      <w:r>
        <w:rPr>
          <w:rFonts w:ascii="Garamond"/>
        </w:rPr>
        <w:t>=</w:t>
      </w:r>
      <w:r>
        <w:rPr>
          <w:rFonts w:ascii="Garamond"/>
          <w:spacing w:val="-10"/>
        </w:rPr>
        <w:t> </w:t>
      </w:r>
      <w:r>
        <w:rPr/>
        <w:t>very likely), </w:t>
      </w:r>
      <w:r>
        <w:rPr>
          <w:w w:val="110"/>
        </w:rPr>
        <w:t>participants</w:t>
      </w:r>
      <w:r>
        <w:rPr>
          <w:spacing w:val="-14"/>
          <w:w w:val="110"/>
        </w:rPr>
        <w:t> </w:t>
      </w:r>
      <w:r>
        <w:rPr>
          <w:w w:val="110"/>
        </w:rPr>
        <w:t>in</w:t>
      </w:r>
      <w:r>
        <w:rPr>
          <w:spacing w:val="-13"/>
          <w:w w:val="110"/>
        </w:rPr>
        <w:t> </w:t>
      </w:r>
      <w:r>
        <w:rPr>
          <w:w w:val="110"/>
        </w:rPr>
        <w:t>the</w:t>
      </w:r>
      <w:r>
        <w:rPr>
          <w:spacing w:val="-13"/>
          <w:w w:val="110"/>
        </w:rPr>
        <w:t> </w:t>
      </w:r>
      <w:r>
        <w:rPr>
          <w:w w:val="110"/>
        </w:rPr>
        <w:t>high</w:t>
      </w:r>
      <w:r>
        <w:rPr>
          <w:spacing w:val="-13"/>
          <w:w w:val="110"/>
        </w:rPr>
        <w:t> </w:t>
      </w:r>
      <w:r>
        <w:rPr>
          <w:w w:val="110"/>
        </w:rPr>
        <w:t>expectation</w:t>
      </w:r>
      <w:r>
        <w:rPr>
          <w:spacing w:val="-13"/>
          <w:w w:val="110"/>
        </w:rPr>
        <w:t> </w:t>
      </w:r>
      <w:r>
        <w:rPr>
          <w:w w:val="110"/>
        </w:rPr>
        <w:t>condition</w:t>
      </w:r>
      <w:r>
        <w:rPr>
          <w:spacing w:val="-13"/>
          <w:w w:val="110"/>
        </w:rPr>
        <w:t> </w:t>
      </w:r>
      <w:r>
        <w:rPr>
          <w:w w:val="110"/>
        </w:rPr>
        <w:t>(</w:t>
      </w:r>
      <w:r>
        <w:rPr>
          <w:rFonts w:ascii="Book Antiqua"/>
          <w:i/>
          <w:w w:val="110"/>
        </w:rPr>
        <w:t>M</w:t>
      </w:r>
      <w:r>
        <w:rPr>
          <w:rFonts w:ascii="Book Antiqua"/>
          <w:i/>
          <w:spacing w:val="-13"/>
          <w:w w:val="110"/>
        </w:rPr>
        <w:t> </w:t>
      </w:r>
      <w:r>
        <w:rPr>
          <w:rFonts w:ascii="Garamond"/>
          <w:w w:val="110"/>
        </w:rPr>
        <w:t>=</w:t>
      </w:r>
      <w:r>
        <w:rPr>
          <w:rFonts w:ascii="Garamond"/>
          <w:spacing w:val="-13"/>
          <w:w w:val="110"/>
        </w:rPr>
        <w:t> </w:t>
      </w:r>
      <w:r>
        <w:rPr>
          <w:w w:val="110"/>
        </w:rPr>
        <w:t>3.48, SE</w:t>
      </w:r>
      <w:r>
        <w:rPr>
          <w:spacing w:val="-14"/>
          <w:w w:val="110"/>
        </w:rPr>
        <w:t> </w:t>
      </w:r>
      <w:r>
        <w:rPr>
          <w:rFonts w:ascii="Garamond"/>
          <w:w w:val="110"/>
        </w:rPr>
        <w:t>=</w:t>
      </w:r>
      <w:r>
        <w:rPr>
          <w:rFonts w:ascii="Garamond"/>
          <w:spacing w:val="-13"/>
          <w:w w:val="110"/>
        </w:rPr>
        <w:t> </w:t>
      </w:r>
      <w:r>
        <w:rPr>
          <w:w w:val="110"/>
        </w:rPr>
        <w:t>0.10)</w:t>
      </w:r>
      <w:r>
        <w:rPr>
          <w:spacing w:val="-13"/>
          <w:w w:val="110"/>
        </w:rPr>
        <w:t> </w:t>
      </w:r>
      <w:r>
        <w:rPr>
          <w:w w:val="110"/>
        </w:rPr>
        <w:t>estimated</w:t>
      </w:r>
      <w:r>
        <w:rPr>
          <w:spacing w:val="-13"/>
          <w:w w:val="110"/>
        </w:rPr>
        <w:t> </w:t>
      </w:r>
      <w:r>
        <w:rPr>
          <w:w w:val="110"/>
        </w:rPr>
        <w:t>their</w:t>
      </w:r>
      <w:r>
        <w:rPr>
          <w:spacing w:val="-5"/>
          <w:w w:val="110"/>
        </w:rPr>
        <w:t> </w:t>
      </w:r>
      <w:r>
        <w:rPr>
          <w:w w:val="110"/>
        </w:rPr>
        <w:t>opportunity to spot the target to</w:t>
      </w:r>
      <w:r>
        <w:rPr>
          <w:spacing w:val="-14"/>
          <w:w w:val="110"/>
        </w:rPr>
        <w:t> </w:t>
      </w:r>
      <w:r>
        <w:rPr>
          <w:w w:val="110"/>
        </w:rPr>
        <w:t>be</w:t>
      </w:r>
      <w:r>
        <w:rPr>
          <w:spacing w:val="-13"/>
          <w:w w:val="110"/>
        </w:rPr>
        <w:t> </w:t>
      </w:r>
      <w:r>
        <w:rPr>
          <w:w w:val="110"/>
        </w:rPr>
        <w:t>higher</w:t>
      </w:r>
      <w:r>
        <w:rPr>
          <w:spacing w:val="-13"/>
          <w:w w:val="110"/>
        </w:rPr>
        <w:t> </w:t>
      </w:r>
      <w:r>
        <w:rPr>
          <w:w w:val="110"/>
        </w:rPr>
        <w:t>than</w:t>
      </w:r>
      <w:r>
        <w:rPr>
          <w:spacing w:val="-13"/>
          <w:w w:val="110"/>
        </w:rPr>
        <w:t> </w:t>
      </w:r>
      <w:r>
        <w:rPr>
          <w:w w:val="110"/>
        </w:rPr>
        <w:t>participants</w:t>
      </w:r>
      <w:r>
        <w:rPr>
          <w:spacing w:val="-13"/>
          <w:w w:val="110"/>
        </w:rPr>
        <w:t> </w:t>
      </w:r>
      <w:r>
        <w:rPr>
          <w:w w:val="110"/>
        </w:rPr>
        <w:t>in</w:t>
      </w:r>
      <w:r>
        <w:rPr>
          <w:spacing w:val="-13"/>
          <w:w w:val="110"/>
        </w:rPr>
        <w:t> </w:t>
      </w:r>
      <w:r>
        <w:rPr>
          <w:w w:val="110"/>
        </w:rPr>
        <w:t>the</w:t>
      </w:r>
      <w:r>
        <w:rPr>
          <w:spacing w:val="-13"/>
          <w:w w:val="110"/>
        </w:rPr>
        <w:t> </w:t>
      </w:r>
      <w:r>
        <w:rPr>
          <w:w w:val="110"/>
        </w:rPr>
        <w:t>low</w:t>
      </w:r>
      <w:r>
        <w:rPr>
          <w:spacing w:val="-13"/>
          <w:w w:val="110"/>
        </w:rPr>
        <w:t> </w:t>
      </w:r>
      <w:r>
        <w:rPr>
          <w:w w:val="110"/>
        </w:rPr>
        <w:t>expectation</w:t>
      </w:r>
      <w:r>
        <w:rPr>
          <w:spacing w:val="-13"/>
          <w:w w:val="110"/>
        </w:rPr>
        <w:t> </w:t>
      </w:r>
      <w:r>
        <w:rPr>
          <w:w w:val="110"/>
        </w:rPr>
        <w:t>con- </w:t>
      </w:r>
      <w:r>
        <w:rPr/>
        <w:t>dition</w:t>
      </w:r>
      <w:r>
        <w:rPr>
          <w:spacing w:val="53"/>
        </w:rPr>
        <w:t> </w:t>
      </w:r>
      <w:r>
        <w:rPr/>
        <w:t>(</w:t>
      </w:r>
      <w:r>
        <w:rPr>
          <w:rFonts w:ascii="Book Antiqua"/>
          <w:i/>
        </w:rPr>
        <w:t>M</w:t>
      </w:r>
      <w:r>
        <w:rPr>
          <w:rFonts w:ascii="Book Antiqua"/>
          <w:i/>
          <w:spacing w:val="-20"/>
        </w:rPr>
        <w:t> </w:t>
      </w:r>
      <w:r>
        <w:rPr>
          <w:rFonts w:ascii="Garamond"/>
        </w:rPr>
        <w:t>=</w:t>
      </w:r>
      <w:r>
        <w:rPr>
          <w:rFonts w:ascii="Garamond"/>
          <w:spacing w:val="-20"/>
        </w:rPr>
        <w:t> </w:t>
      </w:r>
      <w:r>
        <w:rPr/>
        <w:t>2.87;</w:t>
      </w:r>
      <w:r>
        <w:rPr>
          <w:spacing w:val="53"/>
        </w:rPr>
        <w:t> </w:t>
      </w:r>
      <w:r>
        <w:rPr/>
        <w:t>SE</w:t>
      </w:r>
      <w:r>
        <w:rPr>
          <w:spacing w:val="-20"/>
        </w:rPr>
        <w:t> </w:t>
      </w:r>
      <w:r>
        <w:rPr>
          <w:rFonts w:ascii="Garamond"/>
        </w:rPr>
        <w:t>=</w:t>
      </w:r>
      <w:r>
        <w:rPr>
          <w:rFonts w:ascii="Garamond"/>
          <w:spacing w:val="-20"/>
        </w:rPr>
        <w:t> </w:t>
      </w:r>
      <w:r>
        <w:rPr/>
        <w:t>0.09),</w:t>
      </w:r>
      <w:r>
        <w:rPr>
          <w:spacing w:val="53"/>
        </w:rPr>
        <w:t> </w:t>
      </w:r>
      <w:r>
        <w:rPr>
          <w:rFonts w:ascii="Book Antiqua"/>
          <w:i/>
        </w:rPr>
        <w:t>F</w:t>
      </w:r>
      <w:r>
        <w:rPr/>
        <w:t>(1,</w:t>
      </w:r>
      <w:r>
        <w:rPr>
          <w:spacing w:val="54"/>
        </w:rPr>
        <w:t> </w:t>
      </w:r>
      <w:r>
        <w:rPr/>
        <w:t>364)</w:t>
      </w:r>
      <w:r>
        <w:rPr>
          <w:spacing w:val="-20"/>
        </w:rPr>
        <w:t> </w:t>
      </w:r>
      <w:r>
        <w:rPr>
          <w:rFonts w:ascii="Garamond"/>
        </w:rPr>
        <w:t>=</w:t>
      </w:r>
      <w:r>
        <w:rPr>
          <w:rFonts w:ascii="Garamond"/>
          <w:spacing w:val="-20"/>
        </w:rPr>
        <w:t> </w:t>
      </w:r>
      <w:r>
        <w:rPr/>
        <w:t>19.89,</w:t>
      </w:r>
      <w:r>
        <w:rPr>
          <w:spacing w:val="53"/>
        </w:rPr>
        <w:t> </w:t>
      </w:r>
      <w:r>
        <w:rPr>
          <w:rFonts w:ascii="Book Antiqua"/>
          <w:i/>
        </w:rPr>
        <w:t>p</w:t>
      </w:r>
      <w:r>
        <w:rPr>
          <w:rFonts w:ascii="Book Antiqua"/>
          <w:i/>
          <w:spacing w:val="-20"/>
        </w:rPr>
        <w:t> </w:t>
      </w:r>
      <w:r>
        <w:rPr/>
        <w:t>&lt;</w:t>
      </w:r>
      <w:r>
        <w:rPr>
          <w:spacing w:val="-20"/>
        </w:rPr>
        <w:t> </w:t>
      </w:r>
      <w:r>
        <w:rPr>
          <w:spacing w:val="-2"/>
        </w:rPr>
        <w:t>0.001,</w:t>
      </w:r>
    </w:p>
    <w:p>
      <w:pPr>
        <w:pStyle w:val="BodyText"/>
        <w:spacing w:line="95" w:lineRule="exact"/>
        <w:ind w:left="141"/>
        <w:jc w:val="both"/>
      </w:pPr>
      <w:r>
        <w:rPr>
          <w:w w:val="105"/>
        </w:rPr>
        <w:t>η</w:t>
      </w:r>
      <w:r>
        <w:rPr>
          <w:w w:val="105"/>
          <w:position w:val="8"/>
          <w:sz w:val="13"/>
        </w:rPr>
        <w:t>2</w:t>
      </w:r>
      <w:r>
        <w:rPr>
          <w:spacing w:val="73"/>
          <w:w w:val="105"/>
          <w:position w:val="8"/>
          <w:sz w:val="13"/>
        </w:rPr>
        <w:t> </w:t>
      </w:r>
      <w:r>
        <w:rPr>
          <w:rFonts w:ascii="Garamond" w:hAnsi="Garamond"/>
          <w:w w:val="105"/>
        </w:rPr>
        <w:t>=</w:t>
      </w:r>
      <w:r>
        <w:rPr>
          <w:rFonts w:ascii="Garamond" w:hAnsi="Garamond"/>
          <w:spacing w:val="-23"/>
          <w:w w:val="105"/>
        </w:rPr>
        <w:t> </w:t>
      </w:r>
      <w:r>
        <w:rPr>
          <w:w w:val="105"/>
        </w:rPr>
        <w:t>0.05.</w:t>
      </w:r>
      <w:r>
        <w:rPr>
          <w:spacing w:val="-4"/>
          <w:w w:val="105"/>
        </w:rPr>
        <w:t> </w:t>
      </w:r>
      <w:r>
        <w:rPr>
          <w:w w:val="105"/>
        </w:rPr>
        <w:t>Further,</w:t>
      </w:r>
      <w:r>
        <w:rPr>
          <w:spacing w:val="-4"/>
          <w:w w:val="105"/>
        </w:rPr>
        <w:t> </w:t>
      </w:r>
      <w:r>
        <w:rPr>
          <w:w w:val="105"/>
        </w:rPr>
        <w:t>there</w:t>
      </w:r>
      <w:r>
        <w:rPr>
          <w:spacing w:val="-4"/>
          <w:w w:val="105"/>
        </w:rPr>
        <w:t> </w:t>
      </w:r>
      <w:r>
        <w:rPr>
          <w:w w:val="105"/>
        </w:rPr>
        <w:t>was</w:t>
      </w:r>
      <w:r>
        <w:rPr>
          <w:spacing w:val="-4"/>
          <w:w w:val="105"/>
        </w:rPr>
        <w:t> </w:t>
      </w:r>
      <w:r>
        <w:rPr>
          <w:w w:val="105"/>
        </w:rPr>
        <w:t>a</w:t>
      </w:r>
      <w:r>
        <w:rPr>
          <w:spacing w:val="-4"/>
          <w:w w:val="105"/>
        </w:rPr>
        <w:t> </w:t>
      </w:r>
      <w:r>
        <w:rPr>
          <w:w w:val="105"/>
        </w:rPr>
        <w:t>significant</w:t>
      </w:r>
      <w:r>
        <w:rPr>
          <w:spacing w:val="-4"/>
          <w:w w:val="105"/>
        </w:rPr>
        <w:t> </w:t>
      </w:r>
      <w:r>
        <w:rPr>
          <w:w w:val="105"/>
        </w:rPr>
        <w:t>interaction,</w:t>
      </w:r>
      <w:r>
        <w:rPr>
          <w:spacing w:val="-4"/>
          <w:w w:val="105"/>
        </w:rPr>
        <w:t> </w:t>
      </w:r>
      <w:r>
        <w:rPr>
          <w:rFonts w:ascii="Book Antiqua" w:hAnsi="Book Antiqua"/>
          <w:i/>
          <w:spacing w:val="-4"/>
          <w:w w:val="105"/>
        </w:rPr>
        <w:t>F</w:t>
      </w:r>
      <w:r>
        <w:rPr>
          <w:spacing w:val="-4"/>
          <w:w w:val="105"/>
        </w:rPr>
        <w:t>(1,</w:t>
      </w:r>
    </w:p>
    <w:p>
      <w:pPr>
        <w:pStyle w:val="BodyText"/>
        <w:spacing w:line="264" w:lineRule="auto" w:before="6"/>
        <w:ind w:left="141" w:right="139"/>
        <w:jc w:val="both"/>
      </w:pPr>
      <w:r>
        <w:rPr/>
        <w:br w:type="column"/>
      </w:r>
      <w:r>
        <w:rPr>
          <w:w w:val="105"/>
        </w:rPr>
        <w:t>person</w:t>
      </w:r>
      <w:r>
        <w:rPr>
          <w:w w:val="105"/>
        </w:rPr>
        <w:t> variability</w:t>
      </w:r>
      <w:r>
        <w:rPr>
          <w:w w:val="105"/>
        </w:rPr>
        <w:t> and</w:t>
      </w:r>
      <w:r>
        <w:rPr>
          <w:w w:val="105"/>
        </w:rPr>
        <w:t> expectations</w:t>
      </w:r>
      <w:r>
        <w:rPr>
          <w:w w:val="105"/>
        </w:rPr>
        <w:t> of</w:t>
      </w:r>
      <w:r>
        <w:rPr>
          <w:w w:val="105"/>
        </w:rPr>
        <w:t> encounter</w:t>
      </w:r>
      <w:r>
        <w:rPr>
          <w:w w:val="105"/>
        </w:rPr>
        <w:t> inter-</w:t>
      </w:r>
      <w:r>
        <w:rPr>
          <w:spacing w:val="80"/>
          <w:w w:val="105"/>
        </w:rPr>
        <w:t> </w:t>
      </w:r>
      <w:r>
        <w:rPr>
          <w:w w:val="105"/>
        </w:rPr>
        <w:t>act.</w:t>
      </w:r>
      <w:r>
        <w:rPr>
          <w:w w:val="105"/>
        </w:rPr>
        <w:t> The</w:t>
      </w:r>
      <w:r>
        <w:rPr>
          <w:w w:val="105"/>
        </w:rPr>
        <w:t> effectiveness</w:t>
      </w:r>
      <w:r>
        <w:rPr>
          <w:w w:val="105"/>
        </w:rPr>
        <w:t> of</w:t>
      </w:r>
      <w:r>
        <w:rPr>
          <w:w w:val="105"/>
        </w:rPr>
        <w:t> within-person</w:t>
      </w:r>
      <w:r>
        <w:rPr>
          <w:w w:val="105"/>
        </w:rPr>
        <w:t> variability</w:t>
      </w:r>
      <w:r>
        <w:rPr>
          <w:w w:val="105"/>
        </w:rPr>
        <w:t> may depend on expectations of encounter since these expec- tations inform search behavior which informs whether a person has a chance to recognize the target. Specifically, we hypothesized that participants with high expectations may benefit from improved face recognition because they are</w:t>
      </w:r>
      <w:r>
        <w:rPr>
          <w:w w:val="105"/>
        </w:rPr>
        <w:t> more</w:t>
      </w:r>
      <w:r>
        <w:rPr>
          <w:w w:val="105"/>
        </w:rPr>
        <w:t> likely</w:t>
      </w:r>
      <w:r>
        <w:rPr>
          <w:w w:val="105"/>
        </w:rPr>
        <w:t> to</w:t>
      </w:r>
      <w:r>
        <w:rPr>
          <w:w w:val="105"/>
        </w:rPr>
        <w:t> search</w:t>
      </w:r>
      <w:r>
        <w:rPr>
          <w:w w:val="105"/>
        </w:rPr>
        <w:t> for</w:t>
      </w:r>
      <w:r>
        <w:rPr>
          <w:w w:val="105"/>
        </w:rPr>
        <w:t> the</w:t>
      </w:r>
      <w:r>
        <w:rPr>
          <w:w w:val="105"/>
        </w:rPr>
        <w:t> target</w:t>
      </w:r>
      <w:r>
        <w:rPr>
          <w:w w:val="105"/>
        </w:rPr>
        <w:t> than</w:t>
      </w:r>
      <w:r>
        <w:rPr>
          <w:w w:val="105"/>
        </w:rPr>
        <w:t> those</w:t>
      </w:r>
      <w:r>
        <w:rPr>
          <w:w w:val="105"/>
        </w:rPr>
        <w:t> with</w:t>
      </w:r>
      <w:r>
        <w:rPr>
          <w:spacing w:val="80"/>
          <w:w w:val="105"/>
        </w:rPr>
        <w:t> </w:t>
      </w:r>
      <w:r>
        <w:rPr>
          <w:w w:val="105"/>
        </w:rPr>
        <w:t>low expectations. In contrast, we hypothesized that par- ticipants with low expectations may instead benefit from improved</w:t>
      </w:r>
      <w:r>
        <w:rPr>
          <w:w w:val="105"/>
        </w:rPr>
        <w:t> face</w:t>
      </w:r>
      <w:r>
        <w:rPr>
          <w:w w:val="105"/>
        </w:rPr>
        <w:t> recognition</w:t>
      </w:r>
      <w:r>
        <w:rPr>
          <w:w w:val="105"/>
        </w:rPr>
        <w:t> if</w:t>
      </w:r>
      <w:r>
        <w:rPr>
          <w:w w:val="105"/>
        </w:rPr>
        <w:t> they</w:t>
      </w:r>
      <w:r>
        <w:rPr>
          <w:w w:val="105"/>
        </w:rPr>
        <w:t> were</w:t>
      </w:r>
      <w:r>
        <w:rPr>
          <w:w w:val="105"/>
        </w:rPr>
        <w:t> putting</w:t>
      </w:r>
      <w:r>
        <w:rPr>
          <w:w w:val="105"/>
        </w:rPr>
        <w:t> some</w:t>
      </w:r>
      <w:r>
        <w:rPr>
          <w:spacing w:val="40"/>
          <w:w w:val="105"/>
        </w:rPr>
        <w:t> </w:t>
      </w:r>
      <w:r>
        <w:rPr>
          <w:w w:val="105"/>
        </w:rPr>
        <w:t>effort</w:t>
      </w:r>
      <w:r>
        <w:rPr>
          <w:spacing w:val="44"/>
          <w:w w:val="105"/>
        </w:rPr>
        <w:t> </w:t>
      </w:r>
      <w:r>
        <w:rPr>
          <w:w w:val="105"/>
        </w:rPr>
        <w:t>into</w:t>
      </w:r>
      <w:r>
        <w:rPr>
          <w:spacing w:val="44"/>
          <w:w w:val="105"/>
        </w:rPr>
        <w:t> </w:t>
      </w:r>
      <w:r>
        <w:rPr>
          <w:w w:val="105"/>
        </w:rPr>
        <w:t>searching.</w:t>
      </w:r>
      <w:r>
        <w:rPr>
          <w:spacing w:val="44"/>
          <w:w w:val="105"/>
        </w:rPr>
        <w:t> </w:t>
      </w:r>
      <w:r>
        <w:rPr>
          <w:w w:val="105"/>
        </w:rPr>
        <w:t>We</w:t>
      </w:r>
      <w:r>
        <w:rPr>
          <w:spacing w:val="44"/>
          <w:w w:val="105"/>
        </w:rPr>
        <w:t> </w:t>
      </w:r>
      <w:r>
        <w:rPr>
          <w:w w:val="105"/>
        </w:rPr>
        <w:t>tested</w:t>
      </w:r>
      <w:r>
        <w:rPr>
          <w:spacing w:val="44"/>
          <w:w w:val="105"/>
        </w:rPr>
        <w:t> </w:t>
      </w:r>
      <w:r>
        <w:rPr>
          <w:w w:val="105"/>
        </w:rPr>
        <w:t>this</w:t>
      </w:r>
      <w:r>
        <w:rPr>
          <w:spacing w:val="44"/>
          <w:w w:val="105"/>
        </w:rPr>
        <w:t> </w:t>
      </w:r>
      <w:r>
        <w:rPr>
          <w:w w:val="105"/>
        </w:rPr>
        <w:t>design</w:t>
      </w:r>
      <w:r>
        <w:rPr>
          <w:spacing w:val="44"/>
          <w:w w:val="105"/>
        </w:rPr>
        <w:t> </w:t>
      </w:r>
      <w:r>
        <w:rPr>
          <w:w w:val="105"/>
        </w:rPr>
        <w:t>in</w:t>
      </w:r>
      <w:r>
        <w:rPr>
          <w:spacing w:val="44"/>
          <w:w w:val="105"/>
        </w:rPr>
        <w:t> </w:t>
      </w:r>
      <w:r>
        <w:rPr>
          <w:w w:val="105"/>
        </w:rPr>
        <w:t>a</w:t>
      </w:r>
      <w:r>
        <w:rPr>
          <w:spacing w:val="44"/>
          <w:w w:val="105"/>
        </w:rPr>
        <w:t> </w:t>
      </w:r>
      <w:r>
        <w:rPr>
          <w:spacing w:val="-4"/>
          <w:w w:val="105"/>
        </w:rPr>
        <w:t>high-</w:t>
      </w:r>
    </w:p>
    <w:p>
      <w:pPr>
        <w:pStyle w:val="BodyText"/>
        <w:spacing w:line="92" w:lineRule="exact"/>
        <w:ind w:left="141"/>
        <w:jc w:val="both"/>
      </w:pPr>
      <w:r>
        <w:rPr>
          <w:w w:val="110"/>
        </w:rPr>
        <w:t>baseline</w:t>
      </w:r>
      <w:r>
        <w:rPr>
          <w:spacing w:val="43"/>
          <w:w w:val="110"/>
        </w:rPr>
        <w:t> </w:t>
      </w:r>
      <w:r>
        <w:rPr>
          <w:w w:val="110"/>
        </w:rPr>
        <w:t>expectation</w:t>
      </w:r>
      <w:r>
        <w:rPr>
          <w:spacing w:val="44"/>
          <w:w w:val="110"/>
        </w:rPr>
        <w:t> </w:t>
      </w:r>
      <w:r>
        <w:rPr>
          <w:w w:val="110"/>
        </w:rPr>
        <w:t>condition</w:t>
      </w:r>
      <w:r>
        <w:rPr>
          <w:spacing w:val="44"/>
          <w:w w:val="110"/>
        </w:rPr>
        <w:t> </w:t>
      </w:r>
      <w:r>
        <w:rPr>
          <w:w w:val="110"/>
        </w:rPr>
        <w:t>(e.g.,</w:t>
      </w:r>
      <w:r>
        <w:rPr>
          <w:spacing w:val="44"/>
          <w:w w:val="110"/>
        </w:rPr>
        <w:t> </w:t>
      </w:r>
      <w:r>
        <w:rPr>
          <w:w w:val="110"/>
        </w:rPr>
        <w:t>laboratory-</w:t>
      </w:r>
      <w:r>
        <w:rPr>
          <w:spacing w:val="-2"/>
          <w:w w:val="110"/>
        </w:rPr>
        <w:t>based</w:t>
      </w:r>
    </w:p>
    <w:p>
      <w:pPr>
        <w:pStyle w:val="BodyText"/>
        <w:spacing w:after="0" w:line="92" w:lineRule="exact"/>
        <w:jc w:val="both"/>
        <w:sectPr>
          <w:type w:val="continuous"/>
          <w:pgSz w:w="11910" w:h="15820"/>
          <w:pgMar w:header="634" w:footer="0" w:top="520" w:bottom="280" w:left="992" w:right="992"/>
          <w:cols w:num="2" w:equalWidth="0">
            <w:col w:w="4860" w:space="101"/>
            <w:col w:w="4965"/>
          </w:cols>
        </w:sectPr>
      </w:pPr>
    </w:p>
    <w:p>
      <w:pPr>
        <w:spacing w:line="142" w:lineRule="exact" w:before="9"/>
        <w:ind w:left="203" w:right="0" w:firstLine="0"/>
        <w:jc w:val="center"/>
        <w:rPr>
          <w:sz w:val="13"/>
        </w:rPr>
      </w:pPr>
      <w:r>
        <w:rPr>
          <w:spacing w:val="-10"/>
          <w:w w:val="115"/>
          <w:sz w:val="13"/>
        </w:rPr>
        <w:t>p</w:t>
      </w:r>
    </w:p>
    <w:p>
      <w:pPr>
        <w:pStyle w:val="BodyText"/>
        <w:spacing w:line="211" w:lineRule="exact"/>
        <w:ind w:left="141"/>
        <w:jc w:val="center"/>
      </w:pPr>
      <w:r>
        <w:rPr>
          <w:spacing w:val="-4"/>
        </w:rPr>
        <w:t>364)</w:t>
      </w:r>
    </w:p>
    <w:p>
      <w:pPr>
        <w:pStyle w:val="BodyText"/>
        <w:spacing w:before="120"/>
      </w:pPr>
      <w:r>
        <w:rPr/>
        <w:br w:type="column"/>
      </w:r>
      <w:r>
        <w:rPr>
          <w:rFonts w:ascii="Garamond" w:hAnsi="Garamond"/>
          <w:w w:val="105"/>
        </w:rPr>
        <w:t>=</w:t>
      </w:r>
      <w:r>
        <w:rPr>
          <w:rFonts w:ascii="Garamond" w:hAnsi="Garamond"/>
          <w:spacing w:val="-26"/>
          <w:w w:val="105"/>
        </w:rPr>
        <w:t> </w:t>
      </w:r>
      <w:r>
        <w:rPr>
          <w:w w:val="105"/>
        </w:rPr>
        <w:t>6.91,</w:t>
      </w:r>
      <w:r>
        <w:rPr>
          <w:spacing w:val="75"/>
          <w:w w:val="105"/>
        </w:rPr>
        <w:t> </w:t>
      </w:r>
      <w:r>
        <w:rPr>
          <w:rFonts w:ascii="Book Antiqua" w:hAnsi="Book Antiqua"/>
          <w:i/>
          <w:w w:val="105"/>
        </w:rPr>
        <w:t>p</w:t>
      </w:r>
      <w:r>
        <w:rPr>
          <w:rFonts w:ascii="Book Antiqua" w:hAnsi="Book Antiqua"/>
          <w:i/>
          <w:spacing w:val="-25"/>
          <w:w w:val="105"/>
        </w:rPr>
        <w:t> </w:t>
      </w:r>
      <w:r>
        <w:rPr>
          <w:rFonts w:ascii="Garamond" w:hAnsi="Garamond"/>
          <w:w w:val="105"/>
        </w:rPr>
        <w:t>=</w:t>
      </w:r>
      <w:r>
        <w:rPr>
          <w:rFonts w:ascii="Garamond" w:hAnsi="Garamond"/>
          <w:spacing w:val="-26"/>
          <w:w w:val="105"/>
        </w:rPr>
        <w:t> </w:t>
      </w:r>
      <w:r>
        <w:rPr>
          <w:w w:val="105"/>
        </w:rPr>
        <w:t>0.009,</w:t>
      </w:r>
      <w:r>
        <w:rPr>
          <w:spacing w:val="75"/>
          <w:w w:val="105"/>
        </w:rPr>
        <w:t> </w:t>
      </w:r>
      <w:r>
        <w:rPr>
          <w:w w:val="105"/>
        </w:rPr>
        <w:t>η</w:t>
      </w:r>
      <w:r>
        <w:rPr>
          <w:w w:val="105"/>
          <w:position w:val="8"/>
          <w:sz w:val="13"/>
        </w:rPr>
        <w:t>2</w:t>
      </w:r>
      <w:r>
        <w:rPr>
          <w:spacing w:val="64"/>
          <w:w w:val="105"/>
          <w:position w:val="8"/>
          <w:sz w:val="13"/>
        </w:rPr>
        <w:t> </w:t>
      </w:r>
      <w:r>
        <w:rPr>
          <w:rFonts w:ascii="Garamond" w:hAnsi="Garamond"/>
          <w:w w:val="105"/>
        </w:rPr>
        <w:t>=</w:t>
      </w:r>
      <w:r>
        <w:rPr>
          <w:rFonts w:ascii="Garamond" w:hAnsi="Garamond"/>
          <w:spacing w:val="-25"/>
          <w:w w:val="105"/>
        </w:rPr>
        <w:t> </w:t>
      </w:r>
      <w:r>
        <w:rPr>
          <w:w w:val="105"/>
        </w:rPr>
        <w:t>0.02.</w:t>
      </w:r>
      <w:r>
        <w:rPr>
          <w:spacing w:val="74"/>
          <w:w w:val="105"/>
        </w:rPr>
        <w:t> </w:t>
      </w:r>
      <w:r>
        <w:rPr>
          <w:w w:val="105"/>
        </w:rPr>
        <w:t>When</w:t>
      </w:r>
      <w:r>
        <w:rPr>
          <w:spacing w:val="75"/>
          <w:w w:val="105"/>
        </w:rPr>
        <w:t> </w:t>
      </w:r>
      <w:r>
        <w:rPr>
          <w:w w:val="105"/>
        </w:rPr>
        <w:t>within-</w:t>
      </w:r>
      <w:r>
        <w:rPr>
          <w:spacing w:val="-2"/>
          <w:w w:val="105"/>
        </w:rPr>
        <w:t>person</w:t>
      </w:r>
    </w:p>
    <w:p>
      <w:pPr>
        <w:pStyle w:val="BodyText"/>
        <w:spacing w:before="144"/>
        <w:ind w:left="141"/>
      </w:pPr>
      <w:r>
        <w:rPr/>
        <w:br w:type="column"/>
      </w:r>
      <w:r>
        <w:rPr>
          <w:w w:val="105"/>
        </w:rPr>
        <w:t>paradigm,</w:t>
      </w:r>
      <w:r>
        <w:rPr>
          <w:spacing w:val="27"/>
          <w:w w:val="105"/>
        </w:rPr>
        <w:t> </w:t>
      </w:r>
      <w:hyperlink w:history="true" w:anchor="_bookmark2">
        <w:r>
          <w:rPr>
            <w:color w:val="0000FF"/>
            <w:w w:val="105"/>
          </w:rPr>
          <w:t>Experiment</w:t>
        </w:r>
        <w:r>
          <w:rPr>
            <w:color w:val="0000FF"/>
            <w:spacing w:val="28"/>
            <w:w w:val="105"/>
          </w:rPr>
          <w:t> </w:t>
        </w:r>
        <w:r>
          <w:rPr>
            <w:color w:val="0000FF"/>
            <w:w w:val="105"/>
          </w:rPr>
          <w:t>one</w:t>
        </w:r>
      </w:hyperlink>
      <w:r>
        <w:rPr>
          <w:w w:val="105"/>
        </w:rPr>
        <w:t>)</w:t>
      </w:r>
      <w:r>
        <w:rPr>
          <w:spacing w:val="28"/>
          <w:w w:val="105"/>
        </w:rPr>
        <w:t> </w:t>
      </w:r>
      <w:r>
        <w:rPr>
          <w:w w:val="105"/>
        </w:rPr>
        <w:t>and</w:t>
      </w:r>
      <w:r>
        <w:rPr>
          <w:spacing w:val="28"/>
          <w:w w:val="105"/>
        </w:rPr>
        <w:t> </w:t>
      </w:r>
      <w:r>
        <w:rPr>
          <w:w w:val="105"/>
        </w:rPr>
        <w:t>a</w:t>
      </w:r>
      <w:r>
        <w:rPr>
          <w:spacing w:val="27"/>
          <w:w w:val="105"/>
        </w:rPr>
        <w:t> </w:t>
      </w:r>
      <w:r>
        <w:rPr>
          <w:w w:val="105"/>
        </w:rPr>
        <w:t>low-baseline</w:t>
      </w:r>
      <w:r>
        <w:rPr>
          <w:spacing w:val="28"/>
          <w:w w:val="105"/>
        </w:rPr>
        <w:t> </w:t>
      </w:r>
      <w:r>
        <w:rPr>
          <w:spacing w:val="-2"/>
          <w:w w:val="105"/>
        </w:rPr>
        <w:t>expecta-</w:t>
      </w:r>
    </w:p>
    <w:p>
      <w:pPr>
        <w:pStyle w:val="BodyText"/>
        <w:spacing w:after="0"/>
        <w:sectPr>
          <w:type w:val="continuous"/>
          <w:pgSz w:w="11910" w:h="15820"/>
          <w:pgMar w:header="634" w:footer="0" w:top="520" w:bottom="280" w:left="992" w:right="992"/>
          <w:cols w:num="3" w:equalWidth="0">
            <w:col w:w="501" w:space="24"/>
            <w:col w:w="4334" w:space="101"/>
            <w:col w:w="4966"/>
          </w:cols>
        </w:sectPr>
      </w:pPr>
    </w:p>
    <w:p>
      <w:pPr>
        <w:pStyle w:val="BodyText"/>
        <w:spacing w:line="256" w:lineRule="auto" w:before="9"/>
        <w:ind w:left="141" w:right="38"/>
        <w:jc w:val="both"/>
      </w:pPr>
      <w:r>
        <w:rPr/>
        <mc:AlternateContent>
          <mc:Choice Requires="wps">
            <w:drawing>
              <wp:anchor distT="0" distB="0" distL="0" distR="0" allowOverlap="1" layoutInCell="1" locked="0" behindDoc="1" simplePos="0" relativeHeight="486071296">
                <wp:simplePos x="0" y="0"/>
                <wp:positionH relativeFrom="page">
                  <wp:posOffset>2065041</wp:posOffset>
                </wp:positionH>
                <wp:positionV relativeFrom="paragraph">
                  <wp:posOffset>-85321</wp:posOffset>
                </wp:positionV>
                <wp:extent cx="46990" cy="129539"/>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46990" cy="129539"/>
                        </a:xfrm>
                        <a:prstGeom prst="rect">
                          <a:avLst/>
                        </a:prstGeom>
                      </wps:spPr>
                      <wps:txbx>
                        <w:txbxContent>
                          <w:p>
                            <w:pPr>
                              <w:spacing w:before="9"/>
                              <w:ind w:left="0" w:right="0" w:firstLine="0"/>
                              <w:jc w:val="left"/>
                              <w:rPr>
                                <w:sz w:val="13"/>
                              </w:rPr>
                            </w:pPr>
                            <w:r>
                              <w:rPr>
                                <w:spacing w:val="-10"/>
                                <w:w w:val="110"/>
                                <w:sz w:val="13"/>
                              </w:rPr>
                              <w:t>p</w:t>
                            </w:r>
                          </w:p>
                        </w:txbxContent>
                      </wps:txbx>
                      <wps:bodyPr wrap="square" lIns="0" tIns="0" rIns="0" bIns="0" rtlCol="0">
                        <a:noAutofit/>
                      </wps:bodyPr>
                    </wps:wsp>
                  </a:graphicData>
                </a:graphic>
              </wp:anchor>
            </w:drawing>
          </mc:Choice>
          <mc:Fallback>
            <w:pict>
              <v:shape style="position:absolute;margin-left:162.60173pt;margin-top:-6.718213pt;width:3.7pt;height:10.2pt;mso-position-horizontal-relative:page;mso-position-vertical-relative:paragraph;z-index:-17245184" type="#_x0000_t202" id="docshape45" filled="false" stroked="false">
                <v:textbox inset="0,0,0,0">
                  <w:txbxContent>
                    <w:p>
                      <w:pPr>
                        <w:spacing w:before="9"/>
                        <w:ind w:left="0" w:right="0" w:firstLine="0"/>
                        <w:jc w:val="left"/>
                        <w:rPr>
                          <w:sz w:val="13"/>
                        </w:rPr>
                      </w:pPr>
                      <w:r>
                        <w:rPr>
                          <w:spacing w:val="-10"/>
                          <w:w w:val="110"/>
                          <w:sz w:val="13"/>
                        </w:rPr>
                        <w:t>p</w:t>
                      </w:r>
                    </w:p>
                  </w:txbxContent>
                </v:textbox>
                <w10:wrap type="none"/>
              </v:shape>
            </w:pict>
          </mc:Fallback>
        </mc:AlternateContent>
      </w:r>
      <w:r>
        <w:rPr>
          <w:w w:val="110"/>
        </w:rPr>
        <w:t>variability</w:t>
      </w:r>
      <w:r>
        <w:rPr>
          <w:spacing w:val="-1"/>
          <w:w w:val="110"/>
        </w:rPr>
        <w:t> </w:t>
      </w:r>
      <w:r>
        <w:rPr>
          <w:w w:val="110"/>
        </w:rPr>
        <w:t>was</w:t>
      </w:r>
      <w:r>
        <w:rPr>
          <w:spacing w:val="-1"/>
          <w:w w:val="110"/>
        </w:rPr>
        <w:t> </w:t>
      </w:r>
      <w:r>
        <w:rPr>
          <w:w w:val="110"/>
        </w:rPr>
        <w:t>low,</w:t>
      </w:r>
      <w:r>
        <w:rPr>
          <w:spacing w:val="-1"/>
          <w:w w:val="110"/>
        </w:rPr>
        <w:t> </w:t>
      </w:r>
      <w:r>
        <w:rPr>
          <w:w w:val="110"/>
        </w:rPr>
        <w:t>participants</w:t>
      </w:r>
      <w:r>
        <w:rPr>
          <w:spacing w:val="-1"/>
          <w:w w:val="110"/>
        </w:rPr>
        <w:t> </w:t>
      </w:r>
      <w:r>
        <w:rPr>
          <w:w w:val="110"/>
        </w:rPr>
        <w:t>in</w:t>
      </w:r>
      <w:r>
        <w:rPr>
          <w:spacing w:val="-1"/>
          <w:w w:val="110"/>
        </w:rPr>
        <w:t> </w:t>
      </w:r>
      <w:r>
        <w:rPr>
          <w:w w:val="110"/>
        </w:rPr>
        <w:t>the</w:t>
      </w:r>
      <w:r>
        <w:rPr>
          <w:spacing w:val="-1"/>
          <w:w w:val="110"/>
        </w:rPr>
        <w:t> </w:t>
      </w:r>
      <w:r>
        <w:rPr>
          <w:w w:val="110"/>
        </w:rPr>
        <w:t>high</w:t>
      </w:r>
      <w:r>
        <w:rPr>
          <w:spacing w:val="-1"/>
          <w:w w:val="110"/>
        </w:rPr>
        <w:t> </w:t>
      </w:r>
      <w:r>
        <w:rPr>
          <w:w w:val="110"/>
        </w:rPr>
        <w:t>expectation condition</w:t>
      </w:r>
      <w:r>
        <w:rPr>
          <w:spacing w:val="-14"/>
          <w:w w:val="110"/>
        </w:rPr>
        <w:t> </w:t>
      </w:r>
      <w:r>
        <w:rPr>
          <w:w w:val="110"/>
        </w:rPr>
        <w:t>(</w:t>
      </w:r>
      <w:r>
        <w:rPr>
          <w:rFonts w:ascii="Book Antiqua"/>
          <w:i/>
          <w:w w:val="110"/>
        </w:rPr>
        <w:t>M</w:t>
      </w:r>
      <w:r>
        <w:rPr>
          <w:rFonts w:ascii="Book Antiqua"/>
          <w:i/>
          <w:spacing w:val="-13"/>
          <w:w w:val="110"/>
        </w:rPr>
        <w:t> </w:t>
      </w:r>
      <w:r>
        <w:rPr>
          <w:rFonts w:ascii="Garamond"/>
          <w:w w:val="110"/>
        </w:rPr>
        <w:t>=</w:t>
      </w:r>
      <w:r>
        <w:rPr>
          <w:rFonts w:ascii="Garamond"/>
          <w:spacing w:val="-13"/>
          <w:w w:val="110"/>
        </w:rPr>
        <w:t> </w:t>
      </w:r>
      <w:r>
        <w:rPr>
          <w:w w:val="110"/>
        </w:rPr>
        <w:t>3.74,</w:t>
      </w:r>
      <w:r>
        <w:rPr>
          <w:spacing w:val="-13"/>
          <w:w w:val="110"/>
        </w:rPr>
        <w:t> </w:t>
      </w:r>
      <w:r>
        <w:rPr>
          <w:w w:val="110"/>
        </w:rPr>
        <w:t>SE</w:t>
      </w:r>
      <w:r>
        <w:rPr>
          <w:spacing w:val="-13"/>
          <w:w w:val="110"/>
        </w:rPr>
        <w:t> </w:t>
      </w:r>
      <w:r>
        <w:rPr>
          <w:rFonts w:ascii="Garamond"/>
          <w:w w:val="110"/>
        </w:rPr>
        <w:t>=</w:t>
      </w:r>
      <w:r>
        <w:rPr>
          <w:rFonts w:ascii="Garamond"/>
          <w:spacing w:val="-13"/>
          <w:w w:val="110"/>
        </w:rPr>
        <w:t> </w:t>
      </w:r>
      <w:r>
        <w:rPr>
          <w:w w:val="110"/>
        </w:rPr>
        <w:t>0.14)</w:t>
      </w:r>
      <w:r>
        <w:rPr>
          <w:spacing w:val="22"/>
          <w:w w:val="110"/>
        </w:rPr>
        <w:t> </w:t>
      </w:r>
      <w:r>
        <w:rPr>
          <w:w w:val="110"/>
        </w:rPr>
        <w:t>estimated</w:t>
      </w:r>
      <w:r>
        <w:rPr>
          <w:spacing w:val="26"/>
          <w:w w:val="110"/>
        </w:rPr>
        <w:t> </w:t>
      </w:r>
      <w:r>
        <w:rPr>
          <w:w w:val="110"/>
        </w:rPr>
        <w:t>their</w:t>
      </w:r>
      <w:r>
        <w:rPr>
          <w:spacing w:val="26"/>
          <w:w w:val="110"/>
        </w:rPr>
        <w:t> </w:t>
      </w:r>
      <w:r>
        <w:rPr>
          <w:w w:val="110"/>
        </w:rPr>
        <w:t>oppor- tunity</w:t>
      </w:r>
      <w:r>
        <w:rPr>
          <w:w w:val="110"/>
        </w:rPr>
        <w:t> to</w:t>
      </w:r>
      <w:r>
        <w:rPr>
          <w:w w:val="110"/>
        </w:rPr>
        <w:t> spot</w:t>
      </w:r>
      <w:r>
        <w:rPr>
          <w:w w:val="110"/>
        </w:rPr>
        <w:t> the</w:t>
      </w:r>
      <w:r>
        <w:rPr>
          <w:w w:val="110"/>
        </w:rPr>
        <w:t> target</w:t>
      </w:r>
      <w:r>
        <w:rPr>
          <w:w w:val="110"/>
        </w:rPr>
        <w:t> to</w:t>
      </w:r>
      <w:r>
        <w:rPr>
          <w:w w:val="110"/>
        </w:rPr>
        <w:t> be</w:t>
      </w:r>
      <w:r>
        <w:rPr>
          <w:w w:val="110"/>
        </w:rPr>
        <w:t> higher</w:t>
      </w:r>
      <w:r>
        <w:rPr>
          <w:w w:val="110"/>
        </w:rPr>
        <w:t> than</w:t>
      </w:r>
      <w:r>
        <w:rPr>
          <w:w w:val="110"/>
        </w:rPr>
        <w:t> participants</w:t>
      </w:r>
      <w:r>
        <w:rPr>
          <w:spacing w:val="80"/>
          <w:w w:val="110"/>
        </w:rPr>
        <w:t> </w:t>
      </w:r>
      <w:r>
        <w:rPr>
          <w:w w:val="110"/>
        </w:rPr>
        <w:t>in</w:t>
      </w:r>
      <w:r>
        <w:rPr>
          <w:spacing w:val="-14"/>
          <w:w w:val="110"/>
        </w:rPr>
        <w:t> </w:t>
      </w:r>
      <w:r>
        <w:rPr>
          <w:w w:val="110"/>
        </w:rPr>
        <w:t>the</w:t>
      </w:r>
      <w:r>
        <w:rPr>
          <w:spacing w:val="-13"/>
          <w:w w:val="110"/>
        </w:rPr>
        <w:t> </w:t>
      </w:r>
      <w:r>
        <w:rPr>
          <w:w w:val="110"/>
        </w:rPr>
        <w:t>low</w:t>
      </w:r>
      <w:r>
        <w:rPr>
          <w:spacing w:val="-13"/>
          <w:w w:val="110"/>
        </w:rPr>
        <w:t> </w:t>
      </w:r>
      <w:r>
        <w:rPr>
          <w:w w:val="110"/>
        </w:rPr>
        <w:t>expectation</w:t>
      </w:r>
      <w:r>
        <w:rPr>
          <w:spacing w:val="4"/>
          <w:w w:val="110"/>
        </w:rPr>
        <w:t> </w:t>
      </w:r>
      <w:r>
        <w:rPr>
          <w:w w:val="110"/>
        </w:rPr>
        <w:t>condition</w:t>
      </w:r>
      <w:r>
        <w:rPr>
          <w:spacing w:val="13"/>
          <w:w w:val="110"/>
        </w:rPr>
        <w:t> </w:t>
      </w:r>
      <w:r>
        <w:rPr>
          <w:w w:val="110"/>
        </w:rPr>
        <w:t>(</w:t>
      </w:r>
      <w:r>
        <w:rPr>
          <w:rFonts w:ascii="Book Antiqua"/>
          <w:i/>
          <w:w w:val="110"/>
        </w:rPr>
        <w:t>M</w:t>
      </w:r>
      <w:r>
        <w:rPr>
          <w:rFonts w:ascii="Book Antiqua"/>
          <w:i/>
          <w:spacing w:val="-14"/>
          <w:w w:val="110"/>
        </w:rPr>
        <w:t> </w:t>
      </w:r>
      <w:r>
        <w:rPr>
          <w:rFonts w:ascii="Garamond"/>
          <w:w w:val="110"/>
        </w:rPr>
        <w:t>=</w:t>
      </w:r>
      <w:r>
        <w:rPr>
          <w:rFonts w:ascii="Garamond"/>
          <w:spacing w:val="-13"/>
          <w:w w:val="110"/>
        </w:rPr>
        <w:t> </w:t>
      </w:r>
      <w:r>
        <w:rPr>
          <w:w w:val="110"/>
        </w:rPr>
        <w:t>2.78,</w:t>
      </w:r>
      <w:r>
        <w:rPr>
          <w:spacing w:val="14"/>
          <w:w w:val="110"/>
        </w:rPr>
        <w:t> </w:t>
      </w:r>
      <w:r>
        <w:rPr>
          <w:w w:val="110"/>
        </w:rPr>
        <w:t>SE</w:t>
      </w:r>
      <w:r>
        <w:rPr>
          <w:spacing w:val="-14"/>
          <w:w w:val="110"/>
        </w:rPr>
        <w:t> </w:t>
      </w:r>
      <w:r>
        <w:rPr>
          <w:rFonts w:ascii="Garamond"/>
          <w:w w:val="110"/>
        </w:rPr>
        <w:t>=</w:t>
      </w:r>
      <w:r>
        <w:rPr>
          <w:rFonts w:ascii="Garamond"/>
          <w:spacing w:val="-13"/>
          <w:w w:val="110"/>
        </w:rPr>
        <w:t> </w:t>
      </w:r>
      <w:r>
        <w:rPr>
          <w:w w:val="110"/>
        </w:rPr>
        <w:t>0.13), </w:t>
      </w:r>
      <w:r>
        <w:rPr>
          <w:rFonts w:ascii="Book Antiqua"/>
          <w:i/>
          <w:w w:val="110"/>
        </w:rPr>
        <w:t>t</w:t>
      </w:r>
      <w:r>
        <w:rPr>
          <w:w w:val="110"/>
        </w:rPr>
        <w:t>(364)</w:t>
      </w:r>
      <w:r>
        <w:rPr>
          <w:spacing w:val="-14"/>
          <w:w w:val="110"/>
        </w:rPr>
        <w:t> </w:t>
      </w:r>
      <w:r>
        <w:rPr>
          <w:rFonts w:ascii="Garamond"/>
          <w:w w:val="110"/>
        </w:rPr>
        <w:t>=</w:t>
      </w:r>
      <w:r>
        <w:rPr>
          <w:rFonts w:ascii="Garamond"/>
          <w:spacing w:val="-13"/>
          <w:w w:val="110"/>
        </w:rPr>
        <w:t> </w:t>
      </w:r>
      <w:r>
        <w:rPr>
          <w:w w:val="110"/>
        </w:rPr>
        <w:t>5.03,</w:t>
      </w:r>
      <w:r>
        <w:rPr>
          <w:spacing w:val="-13"/>
          <w:w w:val="110"/>
        </w:rPr>
        <w:t> </w:t>
      </w:r>
      <w:r>
        <w:rPr>
          <w:rFonts w:ascii="Book Antiqua"/>
          <w:i/>
          <w:w w:val="110"/>
        </w:rPr>
        <w:t>p</w:t>
      </w:r>
      <w:r>
        <w:rPr>
          <w:rFonts w:ascii="Book Antiqua"/>
          <w:i/>
          <w:spacing w:val="-13"/>
          <w:w w:val="110"/>
        </w:rPr>
        <w:t> </w:t>
      </w:r>
      <w:r>
        <w:rPr>
          <w:w w:val="110"/>
        </w:rPr>
        <w:t>&lt;</w:t>
      </w:r>
      <w:r>
        <w:rPr>
          <w:spacing w:val="-13"/>
          <w:w w:val="110"/>
        </w:rPr>
        <w:t> </w:t>
      </w:r>
      <w:r>
        <w:rPr>
          <w:w w:val="110"/>
        </w:rPr>
        <w:t>0.001.</w:t>
      </w:r>
      <w:r>
        <w:rPr>
          <w:spacing w:val="-13"/>
          <w:w w:val="110"/>
        </w:rPr>
        <w:t> </w:t>
      </w:r>
      <w:r>
        <w:rPr>
          <w:w w:val="110"/>
        </w:rPr>
        <w:t>However,</w:t>
      </w:r>
      <w:r>
        <w:rPr>
          <w:spacing w:val="17"/>
          <w:w w:val="110"/>
        </w:rPr>
        <w:t> </w:t>
      </w:r>
      <w:r>
        <w:rPr>
          <w:w w:val="110"/>
        </w:rPr>
        <w:t>when</w:t>
      </w:r>
      <w:r>
        <w:rPr>
          <w:spacing w:val="28"/>
          <w:w w:val="110"/>
        </w:rPr>
        <w:t> </w:t>
      </w:r>
      <w:r>
        <w:rPr>
          <w:w w:val="110"/>
        </w:rPr>
        <w:t>within-person variability</w:t>
      </w:r>
      <w:r>
        <w:rPr>
          <w:spacing w:val="-9"/>
          <w:w w:val="110"/>
        </w:rPr>
        <w:t> </w:t>
      </w:r>
      <w:r>
        <w:rPr>
          <w:w w:val="110"/>
        </w:rPr>
        <w:t>was</w:t>
      </w:r>
      <w:r>
        <w:rPr>
          <w:spacing w:val="-9"/>
          <w:w w:val="110"/>
        </w:rPr>
        <w:t> </w:t>
      </w:r>
      <w:r>
        <w:rPr>
          <w:w w:val="110"/>
        </w:rPr>
        <w:t>high,</w:t>
      </w:r>
      <w:r>
        <w:rPr>
          <w:spacing w:val="-9"/>
          <w:w w:val="110"/>
        </w:rPr>
        <w:t> </w:t>
      </w:r>
      <w:r>
        <w:rPr>
          <w:w w:val="110"/>
        </w:rPr>
        <w:t>participants</w:t>
      </w:r>
      <w:r>
        <w:rPr>
          <w:spacing w:val="-9"/>
          <w:w w:val="110"/>
        </w:rPr>
        <w:t> </w:t>
      </w:r>
      <w:r>
        <w:rPr>
          <w:w w:val="110"/>
        </w:rPr>
        <w:t>in</w:t>
      </w:r>
      <w:r>
        <w:rPr>
          <w:spacing w:val="-9"/>
          <w:w w:val="110"/>
        </w:rPr>
        <w:t> </w:t>
      </w:r>
      <w:r>
        <w:rPr>
          <w:w w:val="110"/>
        </w:rPr>
        <w:t>the</w:t>
      </w:r>
      <w:r>
        <w:rPr>
          <w:spacing w:val="-9"/>
          <w:w w:val="110"/>
        </w:rPr>
        <w:t> </w:t>
      </w:r>
      <w:r>
        <w:rPr>
          <w:w w:val="110"/>
        </w:rPr>
        <w:t>high</w:t>
      </w:r>
      <w:r>
        <w:rPr>
          <w:spacing w:val="-9"/>
          <w:w w:val="110"/>
        </w:rPr>
        <w:t> </w:t>
      </w:r>
      <w:r>
        <w:rPr>
          <w:w w:val="110"/>
        </w:rPr>
        <w:t>expectation </w:t>
      </w:r>
      <w:r>
        <w:rPr/>
        <w:t>condition (</w:t>
      </w:r>
      <w:r>
        <w:rPr>
          <w:rFonts w:ascii="Book Antiqua"/>
          <w:i/>
        </w:rPr>
        <w:t>M</w:t>
      </w:r>
      <w:r>
        <w:rPr>
          <w:rFonts w:ascii="Book Antiqua"/>
          <w:i/>
          <w:spacing w:val="-11"/>
        </w:rPr>
        <w:t> </w:t>
      </w:r>
      <w:r>
        <w:rPr>
          <w:rFonts w:ascii="Garamond"/>
        </w:rPr>
        <w:t>=</w:t>
      </w:r>
      <w:r>
        <w:rPr>
          <w:rFonts w:ascii="Garamond"/>
          <w:spacing w:val="-11"/>
        </w:rPr>
        <w:t> </w:t>
      </w:r>
      <w:r>
        <w:rPr/>
        <w:t>3.22, SE</w:t>
      </w:r>
      <w:r>
        <w:rPr>
          <w:spacing w:val="-11"/>
        </w:rPr>
        <w:t> </w:t>
      </w:r>
      <w:r>
        <w:rPr>
          <w:rFonts w:ascii="Garamond"/>
        </w:rPr>
        <w:t>=</w:t>
      </w:r>
      <w:r>
        <w:rPr>
          <w:rFonts w:ascii="Garamond"/>
          <w:spacing w:val="-12"/>
        </w:rPr>
        <w:t> </w:t>
      </w:r>
      <w:r>
        <w:rPr/>
        <w:t>0.14) thought they had a similar </w:t>
      </w:r>
      <w:r>
        <w:rPr>
          <w:w w:val="110"/>
        </w:rPr>
        <w:t>opportunity</w:t>
      </w:r>
      <w:r>
        <w:rPr>
          <w:spacing w:val="11"/>
          <w:w w:val="110"/>
        </w:rPr>
        <w:t> </w:t>
      </w:r>
      <w:r>
        <w:rPr>
          <w:w w:val="110"/>
        </w:rPr>
        <w:t>to</w:t>
      </w:r>
      <w:r>
        <w:rPr>
          <w:spacing w:val="12"/>
          <w:w w:val="110"/>
        </w:rPr>
        <w:t> </w:t>
      </w:r>
      <w:r>
        <w:rPr>
          <w:w w:val="110"/>
        </w:rPr>
        <w:t>spot</w:t>
      </w:r>
      <w:r>
        <w:rPr>
          <w:spacing w:val="11"/>
          <w:w w:val="110"/>
        </w:rPr>
        <w:t> </w:t>
      </w:r>
      <w:r>
        <w:rPr>
          <w:w w:val="110"/>
        </w:rPr>
        <w:t>the</w:t>
      </w:r>
      <w:r>
        <w:rPr>
          <w:spacing w:val="12"/>
          <w:w w:val="110"/>
        </w:rPr>
        <w:t> </w:t>
      </w:r>
      <w:r>
        <w:rPr>
          <w:w w:val="110"/>
        </w:rPr>
        <w:t>target</w:t>
      </w:r>
      <w:r>
        <w:rPr>
          <w:spacing w:val="11"/>
          <w:w w:val="110"/>
        </w:rPr>
        <w:t> </w:t>
      </w:r>
      <w:r>
        <w:rPr>
          <w:w w:val="110"/>
        </w:rPr>
        <w:t>as</w:t>
      </w:r>
      <w:r>
        <w:rPr>
          <w:spacing w:val="12"/>
          <w:w w:val="110"/>
        </w:rPr>
        <w:t> </w:t>
      </w:r>
      <w:r>
        <w:rPr>
          <w:w w:val="110"/>
        </w:rPr>
        <w:t>participants</w:t>
      </w:r>
      <w:r>
        <w:rPr>
          <w:spacing w:val="11"/>
          <w:w w:val="110"/>
        </w:rPr>
        <w:t> </w:t>
      </w:r>
      <w:r>
        <w:rPr>
          <w:w w:val="110"/>
        </w:rPr>
        <w:t>in</w:t>
      </w:r>
      <w:r>
        <w:rPr>
          <w:spacing w:val="12"/>
          <w:w w:val="110"/>
        </w:rPr>
        <w:t> </w:t>
      </w:r>
      <w:r>
        <w:rPr>
          <w:w w:val="110"/>
        </w:rPr>
        <w:t>the</w:t>
      </w:r>
      <w:r>
        <w:rPr>
          <w:spacing w:val="11"/>
          <w:w w:val="110"/>
        </w:rPr>
        <w:t> </w:t>
      </w:r>
      <w:r>
        <w:rPr>
          <w:spacing w:val="-5"/>
          <w:w w:val="110"/>
        </w:rPr>
        <w:t>low</w:t>
      </w:r>
    </w:p>
    <w:p>
      <w:pPr>
        <w:pStyle w:val="BodyText"/>
        <w:spacing w:line="264" w:lineRule="auto" w:before="9"/>
        <w:ind w:left="141" w:right="139"/>
        <w:jc w:val="both"/>
      </w:pPr>
      <w:r>
        <w:rPr/>
        <w:br w:type="column"/>
      </w:r>
      <w:r>
        <w:rPr>
          <w:w w:val="105"/>
        </w:rPr>
        <w:t>tion</w:t>
      </w:r>
      <w:r>
        <w:rPr>
          <w:w w:val="105"/>
        </w:rPr>
        <w:t> condition</w:t>
      </w:r>
      <w:r>
        <w:rPr>
          <w:w w:val="105"/>
        </w:rPr>
        <w:t> (e.g.,</w:t>
      </w:r>
      <w:r>
        <w:rPr>
          <w:w w:val="105"/>
        </w:rPr>
        <w:t> field-based</w:t>
      </w:r>
      <w:r>
        <w:rPr>
          <w:w w:val="105"/>
        </w:rPr>
        <w:t> paradigm,</w:t>
      </w:r>
      <w:r>
        <w:rPr>
          <w:w w:val="105"/>
        </w:rPr>
        <w:t> </w:t>
      </w:r>
      <w:hyperlink w:history="true" w:anchor="_bookmark7">
        <w:r>
          <w:rPr>
            <w:color w:val="0000FF"/>
            <w:w w:val="105"/>
          </w:rPr>
          <w:t>Experiment</w:t>
        </w:r>
      </w:hyperlink>
      <w:r>
        <w:rPr>
          <w:color w:val="0000FF"/>
          <w:w w:val="105"/>
        </w:rPr>
        <w:t> </w:t>
      </w:r>
      <w:hyperlink w:history="true" w:anchor="_bookmark7">
        <w:r>
          <w:rPr>
            <w:color w:val="0000FF"/>
            <w:spacing w:val="-4"/>
            <w:w w:val="105"/>
          </w:rPr>
          <w:t>two</w:t>
        </w:r>
      </w:hyperlink>
      <w:r>
        <w:rPr>
          <w:spacing w:val="-4"/>
          <w:w w:val="105"/>
        </w:rPr>
        <w:t>).</w:t>
      </w:r>
    </w:p>
    <w:p>
      <w:pPr>
        <w:pStyle w:val="BodyText"/>
        <w:spacing w:line="264" w:lineRule="auto"/>
        <w:ind w:left="141" w:right="139" w:firstLine="159"/>
        <w:jc w:val="both"/>
      </w:pPr>
      <w:r>
        <w:rPr>
          <w:w w:val="105"/>
        </w:rPr>
        <w:t>In</w:t>
      </w:r>
      <w:r>
        <w:rPr>
          <w:w w:val="105"/>
        </w:rPr>
        <w:t> our</w:t>
      </w:r>
      <w:r>
        <w:rPr>
          <w:w w:val="105"/>
        </w:rPr>
        <w:t> laboratory-based</w:t>
      </w:r>
      <w:r>
        <w:rPr>
          <w:w w:val="105"/>
        </w:rPr>
        <w:t> study</w:t>
      </w:r>
      <w:r>
        <w:rPr>
          <w:w w:val="105"/>
        </w:rPr>
        <w:t> </w:t>
      </w:r>
      <w:hyperlink w:history="true" w:anchor="_bookmark2">
        <w:r>
          <w:rPr>
            <w:color w:val="0000FF"/>
            <w:w w:val="105"/>
          </w:rPr>
          <w:t>Experiment</w:t>
        </w:r>
        <w:r>
          <w:rPr>
            <w:color w:val="0000FF"/>
            <w:w w:val="105"/>
          </w:rPr>
          <w:t> one</w:t>
        </w:r>
      </w:hyperlink>
      <w:r>
        <w:rPr>
          <w:w w:val="105"/>
        </w:rPr>
        <w:t>,</w:t>
      </w:r>
      <w:r>
        <w:rPr>
          <w:w w:val="105"/>
        </w:rPr>
        <w:t> we</w:t>
      </w:r>
      <w:r>
        <w:rPr>
          <w:spacing w:val="80"/>
          <w:w w:val="105"/>
        </w:rPr>
        <w:t> </w:t>
      </w:r>
      <w:r>
        <w:rPr>
          <w:w w:val="105"/>
        </w:rPr>
        <w:t>found</w:t>
      </w:r>
      <w:r>
        <w:rPr>
          <w:w w:val="105"/>
        </w:rPr>
        <w:t> low</w:t>
      </w:r>
      <w:r>
        <w:rPr>
          <w:w w:val="105"/>
        </w:rPr>
        <w:t> within-person</w:t>
      </w:r>
      <w:r>
        <w:rPr>
          <w:w w:val="105"/>
        </w:rPr>
        <w:t> variability</w:t>
      </w:r>
      <w:r>
        <w:rPr>
          <w:w w:val="105"/>
        </w:rPr>
        <w:t> resulted</w:t>
      </w:r>
      <w:r>
        <w:rPr>
          <w:w w:val="105"/>
        </w:rPr>
        <w:t> in</w:t>
      </w:r>
      <w:r>
        <w:rPr>
          <w:w w:val="105"/>
        </w:rPr>
        <w:t> fewer</w:t>
      </w:r>
      <w:r>
        <w:rPr>
          <w:spacing w:val="80"/>
          <w:w w:val="105"/>
        </w:rPr>
        <w:t> </w:t>
      </w:r>
      <w:r>
        <w:rPr>
          <w:w w:val="105"/>
        </w:rPr>
        <w:t>false</w:t>
      </w:r>
      <w:r>
        <w:rPr>
          <w:w w:val="105"/>
        </w:rPr>
        <w:t> alarms,</w:t>
      </w:r>
      <w:r>
        <w:rPr>
          <w:w w:val="105"/>
        </w:rPr>
        <w:t> better</w:t>
      </w:r>
      <w:r>
        <w:rPr>
          <w:w w:val="105"/>
        </w:rPr>
        <w:t> discriminability,</w:t>
      </w:r>
      <w:r>
        <w:rPr>
          <w:w w:val="105"/>
        </w:rPr>
        <w:t> and</w:t>
      </w:r>
      <w:r>
        <w:rPr>
          <w:w w:val="105"/>
        </w:rPr>
        <w:t> better</w:t>
      </w:r>
      <w:r>
        <w:rPr>
          <w:w w:val="105"/>
        </w:rPr>
        <w:t> retro- spective</w:t>
      </w:r>
      <w:r>
        <w:rPr>
          <w:w w:val="105"/>
        </w:rPr>
        <w:t> memory</w:t>
      </w:r>
      <w:r>
        <w:rPr>
          <w:w w:val="105"/>
        </w:rPr>
        <w:t> of</w:t>
      </w:r>
      <w:r>
        <w:rPr>
          <w:w w:val="105"/>
        </w:rPr>
        <w:t> the</w:t>
      </w:r>
      <w:r>
        <w:rPr>
          <w:w w:val="105"/>
        </w:rPr>
        <w:t> target</w:t>
      </w:r>
      <w:r>
        <w:rPr>
          <w:w w:val="105"/>
        </w:rPr>
        <w:t> persons’</w:t>
      </w:r>
      <w:r>
        <w:rPr>
          <w:w w:val="105"/>
        </w:rPr>
        <w:t> faces</w:t>
      </w:r>
      <w:r>
        <w:rPr>
          <w:w w:val="105"/>
        </w:rPr>
        <w:t> than</w:t>
      </w:r>
      <w:r>
        <w:rPr>
          <w:w w:val="105"/>
        </w:rPr>
        <w:t> high within-person</w:t>
      </w:r>
      <w:r>
        <w:rPr>
          <w:spacing w:val="-2"/>
          <w:w w:val="105"/>
        </w:rPr>
        <w:t> </w:t>
      </w:r>
      <w:r>
        <w:rPr>
          <w:w w:val="105"/>
        </w:rPr>
        <w:t>variability.</w:t>
      </w:r>
      <w:r>
        <w:rPr>
          <w:spacing w:val="-2"/>
          <w:w w:val="105"/>
        </w:rPr>
        <w:t> </w:t>
      </w:r>
      <w:r>
        <w:rPr>
          <w:w w:val="105"/>
        </w:rPr>
        <w:t>This</w:t>
      </w:r>
      <w:r>
        <w:rPr>
          <w:spacing w:val="-2"/>
          <w:w w:val="105"/>
        </w:rPr>
        <w:t> </w:t>
      </w:r>
      <w:r>
        <w:rPr>
          <w:w w:val="105"/>
        </w:rPr>
        <w:t>finding</w:t>
      </w:r>
      <w:r>
        <w:rPr>
          <w:spacing w:val="-2"/>
          <w:w w:val="105"/>
        </w:rPr>
        <w:t> </w:t>
      </w:r>
      <w:r>
        <w:rPr>
          <w:w w:val="105"/>
        </w:rPr>
        <w:t>may</w:t>
      </w:r>
      <w:r>
        <w:rPr>
          <w:spacing w:val="-2"/>
          <w:w w:val="105"/>
        </w:rPr>
        <w:t> </w:t>
      </w:r>
      <w:r>
        <w:rPr>
          <w:w w:val="105"/>
        </w:rPr>
        <w:t>reflect</w:t>
      </w:r>
      <w:r>
        <w:rPr>
          <w:spacing w:val="-2"/>
          <w:w w:val="105"/>
        </w:rPr>
        <w:t> </w:t>
      </w:r>
      <w:r>
        <w:rPr>
          <w:w w:val="105"/>
        </w:rPr>
        <w:t>the</w:t>
      </w:r>
      <w:r>
        <w:rPr>
          <w:spacing w:val="-2"/>
          <w:w w:val="105"/>
        </w:rPr>
        <w:t> </w:t>
      </w:r>
      <w:r>
        <w:rPr>
          <w:w w:val="105"/>
        </w:rPr>
        <w:t>fact that</w:t>
      </w:r>
      <w:r>
        <w:rPr>
          <w:spacing w:val="50"/>
          <w:w w:val="105"/>
        </w:rPr>
        <w:t> </w:t>
      </w:r>
      <w:r>
        <w:rPr>
          <w:w w:val="105"/>
        </w:rPr>
        <w:t>the</w:t>
      </w:r>
      <w:r>
        <w:rPr>
          <w:spacing w:val="50"/>
          <w:w w:val="105"/>
        </w:rPr>
        <w:t> </w:t>
      </w:r>
      <w:r>
        <w:rPr>
          <w:w w:val="105"/>
        </w:rPr>
        <w:t>study–test</w:t>
      </w:r>
      <w:r>
        <w:rPr>
          <w:spacing w:val="51"/>
          <w:w w:val="105"/>
        </w:rPr>
        <w:t> </w:t>
      </w:r>
      <w:r>
        <w:rPr>
          <w:w w:val="105"/>
        </w:rPr>
        <w:t>images</w:t>
      </w:r>
      <w:r>
        <w:rPr>
          <w:spacing w:val="50"/>
          <w:w w:val="105"/>
        </w:rPr>
        <w:t> </w:t>
      </w:r>
      <w:r>
        <w:rPr>
          <w:w w:val="105"/>
        </w:rPr>
        <w:t>were</w:t>
      </w:r>
      <w:r>
        <w:rPr>
          <w:spacing w:val="51"/>
          <w:w w:val="105"/>
        </w:rPr>
        <w:t> </w:t>
      </w:r>
      <w:r>
        <w:rPr>
          <w:w w:val="105"/>
        </w:rPr>
        <w:t>rated</w:t>
      </w:r>
      <w:r>
        <w:rPr>
          <w:spacing w:val="50"/>
          <w:w w:val="105"/>
        </w:rPr>
        <w:t> </w:t>
      </w:r>
      <w:r>
        <w:rPr>
          <w:w w:val="105"/>
        </w:rPr>
        <w:t>as</w:t>
      </w:r>
      <w:r>
        <w:rPr>
          <w:spacing w:val="51"/>
          <w:w w:val="105"/>
        </w:rPr>
        <w:t> </w:t>
      </w:r>
      <w:r>
        <w:rPr>
          <w:w w:val="105"/>
        </w:rPr>
        <w:t>more</w:t>
      </w:r>
      <w:r>
        <w:rPr>
          <w:spacing w:val="50"/>
          <w:w w:val="105"/>
        </w:rPr>
        <w:t> </w:t>
      </w:r>
      <w:r>
        <w:rPr>
          <w:spacing w:val="-2"/>
          <w:w w:val="105"/>
        </w:rPr>
        <w:t>similar</w:t>
      </w:r>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w w:val="105"/>
        </w:rPr>
        <w:t>in the low variability condition than the high variability condition.</w:t>
      </w:r>
      <w:r>
        <w:rPr>
          <w:w w:val="105"/>
        </w:rPr>
        <w:t> When</w:t>
      </w:r>
      <w:r>
        <w:rPr>
          <w:w w:val="105"/>
        </w:rPr>
        <w:t> we</w:t>
      </w:r>
      <w:r>
        <w:rPr>
          <w:w w:val="105"/>
        </w:rPr>
        <w:t> analyzed</w:t>
      </w:r>
      <w:r>
        <w:rPr>
          <w:w w:val="105"/>
        </w:rPr>
        <w:t> the</w:t>
      </w:r>
      <w:r>
        <w:rPr>
          <w:w w:val="105"/>
        </w:rPr>
        <w:t> target</w:t>
      </w:r>
      <w:r>
        <w:rPr>
          <w:w w:val="105"/>
        </w:rPr>
        <w:t> whose</w:t>
      </w:r>
      <w:r>
        <w:rPr>
          <w:w w:val="105"/>
        </w:rPr>
        <w:t> </w:t>
      </w:r>
      <w:r>
        <w:rPr>
          <w:w w:val="105"/>
        </w:rPr>
        <w:t>study–</w:t>
      </w:r>
      <w:r>
        <w:rPr>
          <w:spacing w:val="80"/>
          <w:w w:val="150"/>
        </w:rPr>
        <w:t> </w:t>
      </w:r>
      <w:r>
        <w:rPr>
          <w:w w:val="105"/>
        </w:rPr>
        <w:t>test</w:t>
      </w:r>
      <w:r>
        <w:rPr>
          <w:w w:val="105"/>
        </w:rPr>
        <w:t> images</w:t>
      </w:r>
      <w:r>
        <w:rPr>
          <w:w w:val="105"/>
        </w:rPr>
        <w:t> were</w:t>
      </w:r>
      <w:r>
        <w:rPr>
          <w:w w:val="105"/>
        </w:rPr>
        <w:t> the</w:t>
      </w:r>
      <w:r>
        <w:rPr>
          <w:w w:val="105"/>
        </w:rPr>
        <w:t> same</w:t>
      </w:r>
      <w:r>
        <w:rPr>
          <w:w w:val="105"/>
        </w:rPr>
        <w:t> across</w:t>
      </w:r>
      <w:r>
        <w:rPr>
          <w:w w:val="105"/>
        </w:rPr>
        <w:t> variability</w:t>
      </w:r>
      <w:r>
        <w:rPr>
          <w:w w:val="105"/>
        </w:rPr>
        <w:t> conditions,</w:t>
      </w:r>
      <w:r>
        <w:rPr>
          <w:spacing w:val="40"/>
          <w:w w:val="105"/>
        </w:rPr>
        <w:t> </w:t>
      </w:r>
      <w:r>
        <w:rPr>
          <w:w w:val="105"/>
        </w:rPr>
        <w:t>we found the expected effect of high variability increas- ing accurate sightings compared to low variability. How- ever, in our field-based study </w:t>
      </w:r>
      <w:hyperlink w:history="true" w:anchor="_bookmark7">
        <w:r>
          <w:rPr>
            <w:color w:val="0000FF"/>
            <w:w w:val="105"/>
          </w:rPr>
          <w:t>Experiment two</w:t>
        </w:r>
      </w:hyperlink>
      <w:r>
        <w:rPr>
          <w:w w:val="105"/>
        </w:rPr>
        <w:t>, we found no effect of within-person variability on sightings or ret- rospective</w:t>
      </w:r>
      <w:r>
        <w:rPr>
          <w:spacing w:val="-1"/>
          <w:w w:val="105"/>
        </w:rPr>
        <w:t> </w:t>
      </w:r>
      <w:r>
        <w:rPr>
          <w:w w:val="105"/>
        </w:rPr>
        <w:t>memory</w:t>
      </w:r>
      <w:r>
        <w:rPr>
          <w:spacing w:val="-1"/>
          <w:w w:val="105"/>
        </w:rPr>
        <w:t> </w:t>
      </w:r>
      <w:r>
        <w:rPr>
          <w:w w:val="105"/>
        </w:rPr>
        <w:t>of</w:t>
      </w:r>
      <w:r>
        <w:rPr>
          <w:spacing w:val="-1"/>
          <w:w w:val="105"/>
        </w:rPr>
        <w:t> </w:t>
      </w:r>
      <w:r>
        <w:rPr>
          <w:w w:val="105"/>
        </w:rPr>
        <w:t>the</w:t>
      </w:r>
      <w:r>
        <w:rPr>
          <w:spacing w:val="-1"/>
          <w:w w:val="105"/>
        </w:rPr>
        <w:t> </w:t>
      </w:r>
      <w:r>
        <w:rPr>
          <w:w w:val="105"/>
        </w:rPr>
        <w:t>target’s</w:t>
      </w:r>
      <w:r>
        <w:rPr>
          <w:spacing w:val="-1"/>
          <w:w w:val="105"/>
        </w:rPr>
        <w:t> </w:t>
      </w:r>
      <w:r>
        <w:rPr>
          <w:w w:val="105"/>
        </w:rPr>
        <w:t>face.</w:t>
      </w:r>
      <w:r>
        <w:rPr>
          <w:spacing w:val="-1"/>
          <w:w w:val="105"/>
        </w:rPr>
        <w:t> </w:t>
      </w:r>
      <w:r>
        <w:rPr>
          <w:w w:val="105"/>
        </w:rPr>
        <w:t>These</w:t>
      </w:r>
      <w:r>
        <w:rPr>
          <w:spacing w:val="-1"/>
          <w:w w:val="105"/>
        </w:rPr>
        <w:t> </w:t>
      </w:r>
      <w:r>
        <w:rPr>
          <w:w w:val="105"/>
        </w:rPr>
        <w:t>findings</w:t>
      </w:r>
      <w:r>
        <w:rPr>
          <w:spacing w:val="-1"/>
          <w:w w:val="105"/>
        </w:rPr>
        <w:t> </w:t>
      </w:r>
      <w:r>
        <w:rPr>
          <w:w w:val="105"/>
        </w:rPr>
        <w:t>are contrary</w:t>
      </w:r>
      <w:r>
        <w:rPr>
          <w:w w:val="105"/>
        </w:rPr>
        <w:t> to</w:t>
      </w:r>
      <w:r>
        <w:rPr>
          <w:w w:val="105"/>
        </w:rPr>
        <w:t> our</w:t>
      </w:r>
      <w:r>
        <w:rPr>
          <w:w w:val="105"/>
        </w:rPr>
        <w:t> hypothesis</w:t>
      </w:r>
      <w:r>
        <w:rPr>
          <w:w w:val="105"/>
        </w:rPr>
        <w:t> and</w:t>
      </w:r>
      <w:r>
        <w:rPr>
          <w:w w:val="105"/>
        </w:rPr>
        <w:t> previous</w:t>
      </w:r>
      <w:r>
        <w:rPr>
          <w:w w:val="105"/>
        </w:rPr>
        <w:t> research</w:t>
      </w:r>
      <w:r>
        <w:rPr>
          <w:w w:val="105"/>
        </w:rPr>
        <w:t> sug- gesting</w:t>
      </w:r>
      <w:r>
        <w:rPr>
          <w:w w:val="105"/>
        </w:rPr>
        <w:t> the</w:t>
      </w:r>
      <w:r>
        <w:rPr>
          <w:w w:val="105"/>
        </w:rPr>
        <w:t> beneficial</w:t>
      </w:r>
      <w:r>
        <w:rPr>
          <w:w w:val="105"/>
        </w:rPr>
        <w:t> effect</w:t>
      </w:r>
      <w:r>
        <w:rPr>
          <w:w w:val="105"/>
        </w:rPr>
        <w:t> of</w:t>
      </w:r>
      <w:r>
        <w:rPr>
          <w:w w:val="105"/>
        </w:rPr>
        <w:t> high</w:t>
      </w:r>
      <w:r>
        <w:rPr>
          <w:w w:val="105"/>
        </w:rPr>
        <w:t> within-person</w:t>
      </w:r>
      <w:r>
        <w:rPr>
          <w:w w:val="105"/>
        </w:rPr>
        <w:t> vari- ability on face memory (Juncu et al., </w:t>
      </w:r>
      <w:hyperlink w:history="true" w:anchor="_bookmark29">
        <w:r>
          <w:rPr>
            <w:color w:val="0000FF"/>
            <w:w w:val="105"/>
          </w:rPr>
          <w:t>2020</w:t>
        </w:r>
      </w:hyperlink>
      <w:r>
        <w:rPr>
          <w:w w:val="105"/>
        </w:rPr>
        <w:t>; Menon et al., </w:t>
      </w:r>
      <w:hyperlink w:history="true" w:anchor="_bookmark43">
        <w:r>
          <w:rPr>
            <w:color w:val="0000FF"/>
            <w:w w:val="105"/>
          </w:rPr>
          <w:t>2015</w:t>
        </w:r>
      </w:hyperlink>
      <w:r>
        <w:rPr>
          <w:color w:val="0000FF"/>
          <w:w w:val="105"/>
        </w:rPr>
        <w:t> </w:t>
      </w:r>
      <w:r>
        <w:rPr>
          <w:w w:val="105"/>
        </w:rPr>
        <w:t>Experiments 2–3; Ritchie &amp; Burton, </w:t>
      </w:r>
      <w:hyperlink w:history="true" w:anchor="_bookmark49">
        <w:r>
          <w:rPr>
            <w:color w:val="0000FF"/>
            <w:w w:val="105"/>
          </w:rPr>
          <w:t>2017</w:t>
        </w:r>
      </w:hyperlink>
      <w:r>
        <w:rPr>
          <w:w w:val="105"/>
        </w:rPr>
        <w:t>, Experi- ment 1A; Ritchie et al., </w:t>
      </w:r>
      <w:hyperlink w:history="true" w:anchor="_bookmark50">
        <w:r>
          <w:rPr>
            <w:color w:val="0000FF"/>
            <w:w w:val="105"/>
          </w:rPr>
          <w:t>2021</w:t>
        </w:r>
      </w:hyperlink>
      <w:r>
        <w:rPr>
          <w:color w:val="0000FF"/>
          <w:w w:val="105"/>
        </w:rPr>
        <w:t> </w:t>
      </w:r>
      <w:r>
        <w:rPr>
          <w:w w:val="105"/>
        </w:rPr>
        <w:t>Experiments 2–4; Sweeney &amp;</w:t>
      </w:r>
      <w:r>
        <w:rPr>
          <w:w w:val="105"/>
        </w:rPr>
        <w:t> Lampinen,</w:t>
      </w:r>
      <w:r>
        <w:rPr>
          <w:w w:val="105"/>
        </w:rPr>
        <w:t> </w:t>
      </w:r>
      <w:hyperlink w:history="true" w:anchor="_bookmark56">
        <w:r>
          <w:rPr>
            <w:color w:val="0000FF"/>
            <w:w w:val="105"/>
          </w:rPr>
          <w:t>2012</w:t>
        </w:r>
      </w:hyperlink>
      <w:r>
        <w:rPr>
          <w:w w:val="105"/>
        </w:rPr>
        <w:t>;</w:t>
      </w:r>
      <w:r>
        <w:rPr>
          <w:w w:val="105"/>
        </w:rPr>
        <w:t> Experiment</w:t>
      </w:r>
      <w:r>
        <w:rPr>
          <w:w w:val="105"/>
        </w:rPr>
        <w:t> 1).</w:t>
      </w:r>
      <w:r>
        <w:rPr>
          <w:w w:val="105"/>
        </w:rPr>
        <w:t> In</w:t>
      </w:r>
      <w:r>
        <w:rPr>
          <w:w w:val="105"/>
        </w:rPr>
        <w:t> </w:t>
      </w:r>
      <w:hyperlink w:history="true" w:anchor="_bookmark2">
        <w:r>
          <w:rPr>
            <w:color w:val="0000FF"/>
            <w:w w:val="105"/>
          </w:rPr>
          <w:t>Experiment</w:t>
        </w:r>
        <w:r>
          <w:rPr>
            <w:color w:val="0000FF"/>
            <w:w w:val="105"/>
          </w:rPr>
          <w:t> one</w:t>
        </w:r>
      </w:hyperlink>
      <w:r>
        <w:rPr>
          <w:w w:val="105"/>
        </w:rPr>
        <w:t>,"</w:t>
      </w:r>
      <w:r>
        <w:rPr>
          <w:spacing w:val="40"/>
          <w:w w:val="105"/>
        </w:rPr>
        <w:t> </w:t>
      </w:r>
      <w:r>
        <w:rPr>
          <w:w w:val="105"/>
        </w:rPr>
        <w:t>in</w:t>
      </w:r>
      <w:r>
        <w:rPr>
          <w:w w:val="105"/>
        </w:rPr>
        <w:t> which</w:t>
      </w:r>
      <w:r>
        <w:rPr>
          <w:w w:val="105"/>
        </w:rPr>
        <w:t> baseline</w:t>
      </w:r>
      <w:r>
        <w:rPr>
          <w:w w:val="105"/>
        </w:rPr>
        <w:t> expectations</w:t>
      </w:r>
      <w:r>
        <w:rPr>
          <w:w w:val="105"/>
        </w:rPr>
        <w:t> were</w:t>
      </w:r>
      <w:r>
        <w:rPr>
          <w:w w:val="105"/>
        </w:rPr>
        <w:t> anticipated</w:t>
      </w:r>
      <w:r>
        <w:rPr>
          <w:w w:val="105"/>
        </w:rPr>
        <w:t> to</w:t>
      </w:r>
      <w:r>
        <w:rPr>
          <w:w w:val="105"/>
        </w:rPr>
        <w:t> be</w:t>
      </w:r>
      <w:r>
        <w:rPr>
          <w:spacing w:val="40"/>
          <w:w w:val="105"/>
        </w:rPr>
        <w:t> </w:t>
      </w:r>
      <w:r>
        <w:rPr>
          <w:w w:val="105"/>
        </w:rPr>
        <w:t>high,</w:t>
      </w:r>
      <w:r>
        <w:rPr>
          <w:spacing w:val="40"/>
          <w:w w:val="105"/>
        </w:rPr>
        <w:t> </w:t>
      </w:r>
      <w:r>
        <w:rPr>
          <w:w w:val="105"/>
        </w:rPr>
        <w:t>expectations</w:t>
      </w:r>
      <w:r>
        <w:rPr>
          <w:spacing w:val="40"/>
          <w:w w:val="105"/>
        </w:rPr>
        <w:t> </w:t>
      </w:r>
      <w:r>
        <w:rPr>
          <w:w w:val="105"/>
        </w:rPr>
        <w:t>of</w:t>
      </w:r>
      <w:r>
        <w:rPr>
          <w:spacing w:val="40"/>
          <w:w w:val="105"/>
        </w:rPr>
        <w:t> </w:t>
      </w:r>
      <w:r>
        <w:rPr>
          <w:w w:val="105"/>
        </w:rPr>
        <w:t>encounter</w:t>
      </w:r>
      <w:r>
        <w:rPr>
          <w:spacing w:val="40"/>
          <w:w w:val="105"/>
        </w:rPr>
        <w:t> </w:t>
      </w:r>
      <w:r>
        <w:rPr>
          <w:w w:val="105"/>
        </w:rPr>
        <w:t>did</w:t>
      </w:r>
      <w:r>
        <w:rPr>
          <w:spacing w:val="40"/>
          <w:w w:val="105"/>
        </w:rPr>
        <w:t> </w:t>
      </w:r>
      <w:r>
        <w:rPr>
          <w:w w:val="105"/>
        </w:rPr>
        <w:t>not</w:t>
      </w:r>
      <w:r>
        <w:rPr>
          <w:spacing w:val="40"/>
          <w:w w:val="105"/>
        </w:rPr>
        <w:t> </w:t>
      </w:r>
      <w:r>
        <w:rPr>
          <w:w w:val="105"/>
        </w:rPr>
        <w:t>impact</w:t>
      </w:r>
      <w:r>
        <w:rPr>
          <w:spacing w:val="40"/>
          <w:w w:val="105"/>
        </w:rPr>
        <w:t> </w:t>
      </w:r>
      <w:r>
        <w:rPr>
          <w:w w:val="105"/>
        </w:rPr>
        <w:t>sight- ing rates, discriminability, or response bias. However, in </w:t>
      </w:r>
      <w:hyperlink w:history="true" w:anchor="_bookmark7">
        <w:r>
          <w:rPr>
            <w:color w:val="0000FF"/>
            <w:w w:val="105"/>
          </w:rPr>
          <w:t>Experiment two</w:t>
        </w:r>
      </w:hyperlink>
      <w:r>
        <w:rPr>
          <w:w w:val="105"/>
        </w:rPr>
        <w:t>, in which baseline expectations were low (pre-search measure of participants’ expectations of the likelihood</w:t>
      </w:r>
      <w:r>
        <w:rPr>
          <w:spacing w:val="38"/>
          <w:w w:val="105"/>
        </w:rPr>
        <w:t> </w:t>
      </w:r>
      <w:r>
        <w:rPr>
          <w:w w:val="105"/>
        </w:rPr>
        <w:t>that</w:t>
      </w:r>
      <w:r>
        <w:rPr>
          <w:spacing w:val="38"/>
          <w:w w:val="105"/>
        </w:rPr>
        <w:t> </w:t>
      </w:r>
      <w:r>
        <w:rPr>
          <w:w w:val="105"/>
        </w:rPr>
        <w:t>they</w:t>
      </w:r>
      <w:r>
        <w:rPr>
          <w:spacing w:val="38"/>
          <w:w w:val="105"/>
        </w:rPr>
        <w:t> </w:t>
      </w:r>
      <w:r>
        <w:rPr>
          <w:w w:val="105"/>
        </w:rPr>
        <w:t>would</w:t>
      </w:r>
      <w:r>
        <w:rPr>
          <w:spacing w:val="38"/>
          <w:w w:val="105"/>
        </w:rPr>
        <w:t> </w:t>
      </w:r>
      <w:r>
        <w:rPr>
          <w:w w:val="105"/>
        </w:rPr>
        <w:t>have</w:t>
      </w:r>
      <w:r>
        <w:rPr>
          <w:spacing w:val="38"/>
          <w:w w:val="105"/>
        </w:rPr>
        <w:t> </w:t>
      </w:r>
      <w:r>
        <w:rPr>
          <w:w w:val="105"/>
        </w:rPr>
        <w:t>an</w:t>
      </w:r>
      <w:r>
        <w:rPr>
          <w:spacing w:val="38"/>
          <w:w w:val="105"/>
        </w:rPr>
        <w:t> </w:t>
      </w:r>
      <w:r>
        <w:rPr>
          <w:w w:val="105"/>
        </w:rPr>
        <w:t>opportunity</w:t>
      </w:r>
      <w:r>
        <w:rPr>
          <w:spacing w:val="38"/>
          <w:w w:val="105"/>
        </w:rPr>
        <w:t> </w:t>
      </w:r>
      <w:r>
        <w:rPr>
          <w:w w:val="105"/>
        </w:rPr>
        <w:t>to</w:t>
      </w:r>
      <w:r>
        <w:rPr>
          <w:spacing w:val="38"/>
          <w:w w:val="105"/>
        </w:rPr>
        <w:t> </w:t>
      </w:r>
      <w:r>
        <w:rPr>
          <w:w w:val="105"/>
        </w:rPr>
        <w:t>spot the</w:t>
      </w:r>
      <w:r>
        <w:rPr>
          <w:spacing w:val="-13"/>
          <w:w w:val="105"/>
        </w:rPr>
        <w:t> </w:t>
      </w:r>
      <w:r>
        <w:rPr>
          <w:w w:val="105"/>
        </w:rPr>
        <w:t>target:</w:t>
      </w:r>
      <w:r>
        <w:rPr>
          <w:spacing w:val="38"/>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3.17</w:t>
      </w:r>
      <w:r>
        <w:rPr>
          <w:spacing w:val="38"/>
          <w:w w:val="105"/>
        </w:rPr>
        <w:t> </w:t>
      </w:r>
      <w:r>
        <w:rPr>
          <w:w w:val="105"/>
        </w:rPr>
        <w:t>(out</w:t>
      </w:r>
      <w:r>
        <w:rPr>
          <w:spacing w:val="38"/>
          <w:w w:val="105"/>
        </w:rPr>
        <w:t> </w:t>
      </w:r>
      <w:r>
        <w:rPr>
          <w:w w:val="105"/>
        </w:rPr>
        <w:t>of</w:t>
      </w:r>
      <w:r>
        <w:rPr>
          <w:spacing w:val="38"/>
          <w:w w:val="105"/>
        </w:rPr>
        <w:t> </w:t>
      </w:r>
      <w:r>
        <w:rPr>
          <w:w w:val="105"/>
        </w:rPr>
        <w:t>6),</w:t>
      </w:r>
      <w:r>
        <w:rPr>
          <w:spacing w:val="38"/>
          <w:w w:val="105"/>
        </w:rPr>
        <w:t> </w:t>
      </w:r>
      <w:r>
        <w:rPr>
          <w:rFonts w:ascii="Book Antiqua" w:hAnsi="Book Antiqua"/>
          <w:i/>
          <w:w w:val="105"/>
        </w:rPr>
        <w:t>SD</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1.34),</w:t>
      </w:r>
      <w:r>
        <w:rPr>
          <w:spacing w:val="38"/>
          <w:w w:val="105"/>
        </w:rPr>
        <w:t> </w:t>
      </w:r>
      <w:r>
        <w:rPr>
          <w:w w:val="105"/>
        </w:rPr>
        <w:t>participants with</w:t>
      </w:r>
      <w:r>
        <w:rPr>
          <w:spacing w:val="40"/>
          <w:w w:val="105"/>
        </w:rPr>
        <w:t> </w:t>
      </w:r>
      <w:r>
        <w:rPr>
          <w:w w:val="105"/>
        </w:rPr>
        <w:t>high</w:t>
      </w:r>
      <w:r>
        <w:rPr>
          <w:spacing w:val="40"/>
          <w:w w:val="105"/>
        </w:rPr>
        <w:t> </w:t>
      </w:r>
      <w:r>
        <w:rPr>
          <w:w w:val="105"/>
        </w:rPr>
        <w:t>expectations</w:t>
      </w:r>
      <w:r>
        <w:rPr>
          <w:spacing w:val="40"/>
          <w:w w:val="105"/>
        </w:rPr>
        <w:t> </w:t>
      </w:r>
      <w:r>
        <w:rPr>
          <w:w w:val="105"/>
        </w:rPr>
        <w:t>of</w:t>
      </w:r>
      <w:r>
        <w:rPr>
          <w:spacing w:val="40"/>
          <w:w w:val="105"/>
        </w:rPr>
        <w:t> </w:t>
      </w:r>
      <w:r>
        <w:rPr>
          <w:w w:val="105"/>
        </w:rPr>
        <w:t>encounter</w:t>
      </w:r>
      <w:r>
        <w:rPr>
          <w:spacing w:val="40"/>
          <w:w w:val="105"/>
        </w:rPr>
        <w:t> </w:t>
      </w:r>
      <w:r>
        <w:rPr>
          <w:w w:val="105"/>
        </w:rPr>
        <w:t>were</w:t>
      </w:r>
      <w:r>
        <w:rPr>
          <w:spacing w:val="40"/>
          <w:w w:val="105"/>
        </w:rPr>
        <w:t> </w:t>
      </w:r>
      <w:r>
        <w:rPr>
          <w:w w:val="105"/>
        </w:rPr>
        <w:t>more</w:t>
      </w:r>
      <w:r>
        <w:rPr>
          <w:spacing w:val="40"/>
          <w:w w:val="105"/>
        </w:rPr>
        <w:t> </w:t>
      </w:r>
      <w:r>
        <w:rPr>
          <w:w w:val="105"/>
        </w:rPr>
        <w:t>likely to make an accurate sighting than participants with low expectations</w:t>
      </w:r>
      <w:r>
        <w:rPr>
          <w:w w:val="105"/>
        </w:rPr>
        <w:t> of</w:t>
      </w:r>
      <w:r>
        <w:rPr>
          <w:w w:val="105"/>
        </w:rPr>
        <w:t> encounter.</w:t>
      </w:r>
      <w:r>
        <w:rPr>
          <w:w w:val="105"/>
        </w:rPr>
        <w:t> Finally,</w:t>
      </w:r>
      <w:r>
        <w:rPr>
          <w:w w:val="105"/>
        </w:rPr>
        <w:t> in</w:t>
      </w:r>
      <w:r>
        <w:rPr>
          <w:w w:val="105"/>
        </w:rPr>
        <w:t> </w:t>
      </w:r>
      <w:hyperlink w:history="true" w:anchor="_bookmark2">
        <w:r>
          <w:rPr>
            <w:color w:val="0000FF"/>
            <w:w w:val="105"/>
          </w:rPr>
          <w:t>Experiment</w:t>
        </w:r>
        <w:r>
          <w:rPr>
            <w:color w:val="0000FF"/>
            <w:w w:val="105"/>
          </w:rPr>
          <w:t> one</w:t>
        </w:r>
      </w:hyperlink>
      <w:r>
        <w:rPr>
          <w:color w:val="0000FF"/>
          <w:w w:val="105"/>
        </w:rPr>
        <w:t> </w:t>
      </w:r>
      <w:r>
        <w:rPr>
          <w:w w:val="105"/>
        </w:rPr>
        <w:t>neither</w:t>
      </w:r>
      <w:r>
        <w:rPr>
          <w:w w:val="105"/>
        </w:rPr>
        <w:t> variable</w:t>
      </w:r>
      <w:r>
        <w:rPr>
          <w:w w:val="105"/>
        </w:rPr>
        <w:t> impacted</w:t>
      </w:r>
      <w:r>
        <w:rPr>
          <w:w w:val="105"/>
        </w:rPr>
        <w:t> participants’</w:t>
      </w:r>
      <w:r>
        <w:rPr>
          <w:w w:val="105"/>
        </w:rPr>
        <w:t> attention</w:t>
      </w:r>
      <w:r>
        <w:rPr>
          <w:w w:val="105"/>
        </w:rPr>
        <w:t> alloca- tion to searching for the target persons.</w:t>
      </w:r>
    </w:p>
    <w:p>
      <w:pPr>
        <w:spacing w:before="216"/>
        <w:ind w:left="141" w:right="0" w:firstLine="0"/>
        <w:jc w:val="both"/>
        <w:rPr>
          <w:rFonts w:ascii="Tahoma"/>
          <w:b/>
          <w:sz w:val="18"/>
        </w:rPr>
      </w:pPr>
      <w:bookmarkStart w:name="Expectations of encounter" w:id="46"/>
      <w:bookmarkEnd w:id="46"/>
      <w:r>
        <w:rPr/>
      </w:r>
      <w:r>
        <w:rPr>
          <w:rFonts w:ascii="Tahoma"/>
          <w:b/>
          <w:w w:val="85"/>
          <w:sz w:val="18"/>
        </w:rPr>
        <w:t>Expectations</w:t>
      </w:r>
      <w:r>
        <w:rPr>
          <w:rFonts w:ascii="Tahoma"/>
          <w:b/>
          <w:spacing w:val="5"/>
          <w:sz w:val="18"/>
        </w:rPr>
        <w:t> </w:t>
      </w:r>
      <w:r>
        <w:rPr>
          <w:rFonts w:ascii="Tahoma"/>
          <w:b/>
          <w:w w:val="85"/>
          <w:sz w:val="18"/>
        </w:rPr>
        <w:t>of</w:t>
      </w:r>
      <w:r>
        <w:rPr>
          <w:rFonts w:ascii="Tahoma"/>
          <w:b/>
          <w:spacing w:val="5"/>
          <w:sz w:val="18"/>
        </w:rPr>
        <w:t> </w:t>
      </w:r>
      <w:r>
        <w:rPr>
          <w:rFonts w:ascii="Tahoma"/>
          <w:b/>
          <w:spacing w:val="-2"/>
          <w:w w:val="85"/>
          <w:sz w:val="18"/>
        </w:rPr>
        <w:t>encounter</w:t>
      </w:r>
    </w:p>
    <w:p>
      <w:pPr>
        <w:pStyle w:val="BodyText"/>
        <w:spacing w:line="261" w:lineRule="auto" w:before="25"/>
        <w:ind w:left="141" w:right="38"/>
        <w:jc w:val="both"/>
      </w:pPr>
      <w:r>
        <w:rPr>
          <w:w w:val="105"/>
        </w:rPr>
        <w:t>In </w:t>
      </w:r>
      <w:hyperlink w:history="true" w:anchor="_bookmark2">
        <w:r>
          <w:rPr>
            <w:color w:val="0000FF"/>
            <w:w w:val="105"/>
          </w:rPr>
          <w:t>Experiment one</w:t>
        </w:r>
      </w:hyperlink>
      <w:r>
        <w:rPr>
          <w:w w:val="105"/>
        </w:rPr>
        <w:t>, we found no evidence that expecta- tions</w:t>
      </w:r>
      <w:r>
        <w:rPr>
          <w:w w:val="105"/>
        </w:rPr>
        <w:t> of</w:t>
      </w:r>
      <w:r>
        <w:rPr>
          <w:w w:val="105"/>
        </w:rPr>
        <w:t> encounter</w:t>
      </w:r>
      <w:r>
        <w:rPr>
          <w:w w:val="105"/>
        </w:rPr>
        <w:t> affected</w:t>
      </w:r>
      <w:r>
        <w:rPr>
          <w:w w:val="105"/>
        </w:rPr>
        <w:t> prospective</w:t>
      </w:r>
      <w:r>
        <w:rPr>
          <w:w w:val="105"/>
        </w:rPr>
        <w:t> person</w:t>
      </w:r>
      <w:r>
        <w:rPr>
          <w:w w:val="105"/>
        </w:rPr>
        <w:t> memory performance. These results contradict findings from the previous laboratory-based research (Moore et al., </w:t>
      </w:r>
      <w:hyperlink w:history="true" w:anchor="_bookmark47">
        <w:r>
          <w:rPr>
            <w:color w:val="0000FF"/>
            <w:w w:val="105"/>
          </w:rPr>
          <w:t>2018</w:t>
        </w:r>
      </w:hyperlink>
      <w:r>
        <w:rPr>
          <w:w w:val="105"/>
        </w:rPr>
        <w:t>). However, this discrepancy may be reconciled by con- sidering</w:t>
      </w:r>
      <w:r>
        <w:rPr>
          <w:w w:val="105"/>
        </w:rPr>
        <w:t> their</w:t>
      </w:r>
      <w:r>
        <w:rPr>
          <w:w w:val="105"/>
        </w:rPr>
        <w:t> methodological</w:t>
      </w:r>
      <w:r>
        <w:rPr>
          <w:w w:val="105"/>
        </w:rPr>
        <w:t> differences.</w:t>
      </w:r>
      <w:r>
        <w:rPr>
          <w:w w:val="105"/>
        </w:rPr>
        <w:t> Specifically, Moore</w:t>
      </w:r>
      <w:r>
        <w:rPr>
          <w:spacing w:val="40"/>
          <w:w w:val="105"/>
        </w:rPr>
        <w:t> </w:t>
      </w:r>
      <w:r>
        <w:rPr>
          <w:w w:val="105"/>
        </w:rPr>
        <w:t>et</w:t>
      </w:r>
      <w:r>
        <w:rPr>
          <w:spacing w:val="40"/>
          <w:w w:val="105"/>
        </w:rPr>
        <w:t> </w:t>
      </w:r>
      <w:r>
        <w:rPr>
          <w:w w:val="105"/>
        </w:rPr>
        <w:t>al.</w:t>
      </w:r>
      <w:r>
        <w:rPr>
          <w:spacing w:val="40"/>
          <w:w w:val="105"/>
        </w:rPr>
        <w:t> </w:t>
      </w:r>
      <w:r>
        <w:rPr>
          <w:w w:val="105"/>
        </w:rPr>
        <w:t>(</w:t>
      </w:r>
      <w:hyperlink w:history="true" w:anchor="_bookmark47">
        <w:r>
          <w:rPr>
            <w:color w:val="0000FF"/>
            <w:w w:val="105"/>
          </w:rPr>
          <w:t>2018</w:t>
        </w:r>
      </w:hyperlink>
      <w:r>
        <w:rPr>
          <w:w w:val="105"/>
        </w:rPr>
        <w:t>)</w:t>
      </w:r>
      <w:r>
        <w:rPr>
          <w:spacing w:val="40"/>
          <w:w w:val="105"/>
        </w:rPr>
        <w:t> </w:t>
      </w:r>
      <w:r>
        <w:rPr>
          <w:w w:val="105"/>
        </w:rPr>
        <w:t>manipulated</w:t>
      </w:r>
      <w:r>
        <w:rPr>
          <w:spacing w:val="40"/>
          <w:w w:val="105"/>
        </w:rPr>
        <w:t> </w:t>
      </w:r>
      <w:r>
        <w:rPr>
          <w:w w:val="105"/>
        </w:rPr>
        <w:t>context</w:t>
      </w:r>
      <w:r>
        <w:rPr>
          <w:spacing w:val="40"/>
          <w:w w:val="105"/>
        </w:rPr>
        <w:t> </w:t>
      </w:r>
      <w:r>
        <w:rPr>
          <w:w w:val="105"/>
        </w:rPr>
        <w:t>expectations, in which participants believed they had a higher chance</w:t>
      </w:r>
      <w:r>
        <w:rPr>
          <w:spacing w:val="80"/>
          <w:w w:val="105"/>
        </w:rPr>
        <w:t> </w:t>
      </w:r>
      <w:r>
        <w:rPr>
          <w:w w:val="105"/>
        </w:rPr>
        <w:t>of</w:t>
      </w:r>
      <w:r>
        <w:rPr>
          <w:w w:val="105"/>
        </w:rPr>
        <w:t> encountering</w:t>
      </w:r>
      <w:r>
        <w:rPr>
          <w:w w:val="105"/>
        </w:rPr>
        <w:t> the</w:t>
      </w:r>
      <w:r>
        <w:rPr>
          <w:w w:val="105"/>
        </w:rPr>
        <w:t> targets</w:t>
      </w:r>
      <w:r>
        <w:rPr>
          <w:w w:val="105"/>
        </w:rPr>
        <w:t> in</w:t>
      </w:r>
      <w:r>
        <w:rPr>
          <w:w w:val="105"/>
        </w:rPr>
        <w:t> one</w:t>
      </w:r>
      <w:r>
        <w:rPr>
          <w:w w:val="105"/>
        </w:rPr>
        <w:t> context</w:t>
      </w:r>
      <w:r>
        <w:rPr>
          <w:w w:val="105"/>
        </w:rPr>
        <w:t> relative</w:t>
      </w:r>
      <w:r>
        <w:rPr>
          <w:w w:val="105"/>
        </w:rPr>
        <w:t> to another</w:t>
      </w:r>
      <w:r>
        <w:rPr>
          <w:w w:val="105"/>
        </w:rPr>
        <w:t> context.</w:t>
      </w:r>
      <w:r>
        <w:rPr>
          <w:w w:val="105"/>
        </w:rPr>
        <w:t> In</w:t>
      </w:r>
      <w:r>
        <w:rPr>
          <w:w w:val="105"/>
        </w:rPr>
        <w:t> our</w:t>
      </w:r>
      <w:r>
        <w:rPr>
          <w:w w:val="105"/>
        </w:rPr>
        <w:t> experiments,</w:t>
      </w:r>
      <w:r>
        <w:rPr>
          <w:w w:val="105"/>
        </w:rPr>
        <w:t> context</w:t>
      </w:r>
      <w:r>
        <w:rPr>
          <w:w w:val="105"/>
        </w:rPr>
        <w:t> was</w:t>
      </w:r>
      <w:r>
        <w:rPr>
          <w:w w:val="105"/>
        </w:rPr>
        <w:t> fixed, and participants were told that their chance of encoun- tering</w:t>
      </w:r>
      <w:r>
        <w:rPr>
          <w:w w:val="105"/>
        </w:rPr>
        <w:t> the</w:t>
      </w:r>
      <w:r>
        <w:rPr>
          <w:w w:val="105"/>
        </w:rPr>
        <w:t> targets</w:t>
      </w:r>
      <w:r>
        <w:rPr>
          <w:w w:val="105"/>
        </w:rPr>
        <w:t> was</w:t>
      </w:r>
      <w:r>
        <w:rPr>
          <w:w w:val="105"/>
        </w:rPr>
        <w:t> either</w:t>
      </w:r>
      <w:r>
        <w:rPr>
          <w:w w:val="105"/>
        </w:rPr>
        <w:t> high</w:t>
      </w:r>
      <w:r>
        <w:rPr>
          <w:w w:val="105"/>
        </w:rPr>
        <w:t> or</w:t>
      </w:r>
      <w:r>
        <w:rPr>
          <w:w w:val="105"/>
        </w:rPr>
        <w:t> low.</w:t>
      </w:r>
      <w:r>
        <w:rPr>
          <w:w w:val="105"/>
        </w:rPr>
        <w:t> Given</w:t>
      </w:r>
      <w:r>
        <w:rPr>
          <w:w w:val="105"/>
        </w:rPr>
        <w:t> high- baseline</w:t>
      </w:r>
      <w:r>
        <w:rPr>
          <w:w w:val="105"/>
        </w:rPr>
        <w:t> expectations</w:t>
      </w:r>
      <w:r>
        <w:rPr>
          <w:w w:val="105"/>
        </w:rPr>
        <w:t> inherent</w:t>
      </w:r>
      <w:r>
        <w:rPr>
          <w:w w:val="105"/>
        </w:rPr>
        <w:t> to</w:t>
      </w:r>
      <w:r>
        <w:rPr>
          <w:w w:val="105"/>
        </w:rPr>
        <w:t> the</w:t>
      </w:r>
      <w:r>
        <w:rPr>
          <w:w w:val="105"/>
        </w:rPr>
        <w:t> laboratory-based prospective</w:t>
      </w:r>
      <w:r>
        <w:rPr>
          <w:w w:val="105"/>
        </w:rPr>
        <w:t> memory</w:t>
      </w:r>
      <w:r>
        <w:rPr>
          <w:w w:val="105"/>
        </w:rPr>
        <w:t> paradigm,</w:t>
      </w:r>
      <w:r>
        <w:rPr>
          <w:w w:val="105"/>
        </w:rPr>
        <w:t> manipulating</w:t>
      </w:r>
      <w:r>
        <w:rPr>
          <w:w w:val="105"/>
        </w:rPr>
        <w:t> </w:t>
      </w:r>
      <w:r>
        <w:rPr>
          <w:rFonts w:ascii="Book Antiqua" w:hAnsi="Book Antiqua"/>
          <w:i/>
          <w:w w:val="105"/>
        </w:rPr>
        <w:t>relative</w:t>
      </w:r>
      <w:r>
        <w:rPr>
          <w:rFonts w:ascii="Book Antiqua" w:hAnsi="Book Antiqua"/>
          <w:i/>
          <w:w w:val="105"/>
        </w:rPr>
        <w:t> </w:t>
      </w:r>
      <w:r>
        <w:rPr>
          <w:w w:val="105"/>
        </w:rPr>
        <w:t>expectations across different contexts may be more effec- tive</w:t>
      </w:r>
      <w:r>
        <w:rPr>
          <w:w w:val="105"/>
        </w:rPr>
        <w:t> at</w:t>
      </w:r>
      <w:r>
        <w:rPr>
          <w:w w:val="105"/>
        </w:rPr>
        <w:t> inducing</w:t>
      </w:r>
      <w:r>
        <w:rPr>
          <w:w w:val="105"/>
        </w:rPr>
        <w:t> the</w:t>
      </w:r>
      <w:r>
        <w:rPr>
          <w:w w:val="105"/>
        </w:rPr>
        <w:t> intended</w:t>
      </w:r>
      <w:r>
        <w:rPr>
          <w:w w:val="105"/>
        </w:rPr>
        <w:t> difference</w:t>
      </w:r>
      <w:r>
        <w:rPr>
          <w:w w:val="105"/>
        </w:rPr>
        <w:t> in</w:t>
      </w:r>
      <w:r>
        <w:rPr>
          <w:w w:val="105"/>
        </w:rPr>
        <w:t> participants’ expectations in the laboratory than giving them an </w:t>
      </w:r>
      <w:r>
        <w:rPr>
          <w:rFonts w:ascii="Book Antiqua" w:hAnsi="Book Antiqua"/>
          <w:i/>
          <w:w w:val="105"/>
        </w:rPr>
        <w:t>abso-</w:t>
      </w:r>
      <w:r>
        <w:rPr>
          <w:rFonts w:ascii="Book Antiqua" w:hAnsi="Book Antiqua"/>
          <w:i/>
          <w:w w:val="105"/>
        </w:rPr>
        <w:t> lute </w:t>
      </w:r>
      <w:r>
        <w:rPr>
          <w:w w:val="105"/>
        </w:rPr>
        <w:t>percentage in one context that lasts throughout the study.</w:t>
      </w:r>
      <w:r>
        <w:rPr>
          <w:spacing w:val="40"/>
          <w:w w:val="105"/>
        </w:rPr>
        <w:t> </w:t>
      </w:r>
      <w:r>
        <w:rPr>
          <w:w w:val="105"/>
        </w:rPr>
        <w:t>Despite</w:t>
      </w:r>
      <w:r>
        <w:rPr>
          <w:spacing w:val="40"/>
          <w:w w:val="105"/>
        </w:rPr>
        <w:t> </w:t>
      </w:r>
      <w:r>
        <w:rPr>
          <w:w w:val="105"/>
        </w:rPr>
        <w:t>this</w:t>
      </w:r>
      <w:r>
        <w:rPr>
          <w:spacing w:val="40"/>
          <w:w w:val="105"/>
        </w:rPr>
        <w:t> </w:t>
      </w:r>
      <w:r>
        <w:rPr>
          <w:w w:val="105"/>
        </w:rPr>
        <w:t>difference,</w:t>
      </w:r>
      <w:r>
        <w:rPr>
          <w:spacing w:val="40"/>
          <w:w w:val="105"/>
        </w:rPr>
        <w:t> </w:t>
      </w:r>
      <w:r>
        <w:rPr>
          <w:w w:val="105"/>
        </w:rPr>
        <w:t>our</w:t>
      </w:r>
      <w:r>
        <w:rPr>
          <w:spacing w:val="40"/>
          <w:w w:val="105"/>
        </w:rPr>
        <w:t> </w:t>
      </w:r>
      <w:r>
        <w:rPr>
          <w:w w:val="105"/>
        </w:rPr>
        <w:t>post-study</w:t>
      </w:r>
      <w:r>
        <w:rPr>
          <w:spacing w:val="40"/>
          <w:w w:val="105"/>
        </w:rPr>
        <w:t> </w:t>
      </w:r>
      <w:r>
        <w:rPr>
          <w:w w:val="105"/>
        </w:rPr>
        <w:t>measure of</w:t>
      </w:r>
      <w:r>
        <w:rPr>
          <w:w w:val="105"/>
        </w:rPr>
        <w:t> expectations</w:t>
      </w:r>
      <w:r>
        <w:rPr>
          <w:w w:val="105"/>
        </w:rPr>
        <w:t> indicated</w:t>
      </w:r>
      <w:r>
        <w:rPr>
          <w:w w:val="105"/>
        </w:rPr>
        <w:t> that</w:t>
      </w:r>
      <w:r>
        <w:rPr>
          <w:w w:val="105"/>
        </w:rPr>
        <w:t> participants</w:t>
      </w:r>
      <w:r>
        <w:rPr>
          <w:w w:val="105"/>
        </w:rPr>
        <w:t> given</w:t>
      </w:r>
      <w:r>
        <w:rPr>
          <w:w w:val="105"/>
        </w:rPr>
        <w:t> high expectations believed it was more likely that they would encounter the targets than participants given low expec- tations.</w:t>
      </w:r>
      <w:r>
        <w:rPr>
          <w:spacing w:val="40"/>
          <w:w w:val="105"/>
        </w:rPr>
        <w:t> </w:t>
      </w:r>
      <w:r>
        <w:rPr>
          <w:w w:val="105"/>
        </w:rPr>
        <w:t>Additionally,</w:t>
      </w:r>
      <w:r>
        <w:rPr>
          <w:spacing w:val="40"/>
          <w:w w:val="105"/>
        </w:rPr>
        <w:t> </w:t>
      </w:r>
      <w:r>
        <w:rPr>
          <w:w w:val="105"/>
        </w:rPr>
        <w:t>there</w:t>
      </w:r>
      <w:r>
        <w:rPr>
          <w:spacing w:val="40"/>
          <w:w w:val="105"/>
        </w:rPr>
        <w:t> </w:t>
      </w:r>
      <w:r>
        <w:rPr>
          <w:w w:val="105"/>
        </w:rPr>
        <w:t>was</w:t>
      </w:r>
      <w:r>
        <w:rPr>
          <w:spacing w:val="40"/>
          <w:w w:val="105"/>
        </w:rPr>
        <w:t> </w:t>
      </w:r>
      <w:r>
        <w:rPr>
          <w:w w:val="105"/>
        </w:rPr>
        <w:t>an</w:t>
      </w:r>
      <w:r>
        <w:rPr>
          <w:spacing w:val="40"/>
          <w:w w:val="105"/>
        </w:rPr>
        <w:t> </w:t>
      </w:r>
      <w:r>
        <w:rPr>
          <w:w w:val="105"/>
        </w:rPr>
        <w:t>effect</w:t>
      </w:r>
      <w:r>
        <w:rPr>
          <w:spacing w:val="40"/>
          <w:w w:val="105"/>
        </w:rPr>
        <w:t> </w:t>
      </w:r>
      <w:r>
        <w:rPr>
          <w:w w:val="105"/>
        </w:rPr>
        <w:t>of</w:t>
      </w:r>
      <w:r>
        <w:rPr>
          <w:spacing w:val="40"/>
          <w:w w:val="105"/>
        </w:rPr>
        <w:t> </w:t>
      </w:r>
      <w:r>
        <w:rPr>
          <w:w w:val="105"/>
        </w:rPr>
        <w:t>expecta- tions</w:t>
      </w:r>
      <w:r>
        <w:rPr>
          <w:w w:val="105"/>
        </w:rPr>
        <w:t> of</w:t>
      </w:r>
      <w:r>
        <w:rPr>
          <w:w w:val="105"/>
        </w:rPr>
        <w:t> encounter</w:t>
      </w:r>
      <w:r>
        <w:rPr>
          <w:w w:val="105"/>
        </w:rPr>
        <w:t> on</w:t>
      </w:r>
      <w:r>
        <w:rPr>
          <w:w w:val="105"/>
        </w:rPr>
        <w:t> accurate</w:t>
      </w:r>
      <w:r>
        <w:rPr>
          <w:w w:val="105"/>
        </w:rPr>
        <w:t> sightings</w:t>
      </w:r>
      <w:r>
        <w:rPr>
          <w:w w:val="105"/>
        </w:rPr>
        <w:t> in</w:t>
      </w:r>
      <w:r>
        <w:rPr>
          <w:w w:val="105"/>
        </w:rPr>
        <w:t> </w:t>
      </w:r>
      <w:hyperlink w:history="true" w:anchor="_bookmark7">
        <w:r>
          <w:rPr>
            <w:color w:val="0000FF"/>
            <w:w w:val="105"/>
          </w:rPr>
          <w:t>Experiment</w:t>
        </w:r>
      </w:hyperlink>
      <w:r>
        <w:rPr>
          <w:color w:val="0000FF"/>
          <w:w w:val="105"/>
        </w:rPr>
        <w:t> </w:t>
      </w:r>
      <w:hyperlink w:history="true" w:anchor="_bookmark7">
        <w:r>
          <w:rPr>
            <w:color w:val="0000FF"/>
            <w:w w:val="105"/>
          </w:rPr>
          <w:t>two.</w:t>
        </w:r>
      </w:hyperlink>
      <w:r>
        <w:rPr>
          <w:color w:val="0000FF"/>
          <w:spacing w:val="25"/>
          <w:w w:val="105"/>
        </w:rPr>
        <w:t> </w:t>
      </w:r>
      <w:r>
        <w:rPr>
          <w:w w:val="105"/>
        </w:rPr>
        <w:t>This</w:t>
      </w:r>
      <w:r>
        <w:rPr>
          <w:spacing w:val="26"/>
          <w:w w:val="105"/>
        </w:rPr>
        <w:t> </w:t>
      </w:r>
      <w:r>
        <w:rPr>
          <w:w w:val="105"/>
        </w:rPr>
        <w:t>finding</w:t>
      </w:r>
      <w:r>
        <w:rPr>
          <w:spacing w:val="25"/>
          <w:w w:val="105"/>
        </w:rPr>
        <w:t> </w:t>
      </w:r>
      <w:r>
        <w:rPr>
          <w:w w:val="105"/>
        </w:rPr>
        <w:t>replicates</w:t>
      </w:r>
      <w:r>
        <w:rPr>
          <w:spacing w:val="26"/>
          <w:w w:val="105"/>
        </w:rPr>
        <w:t> </w:t>
      </w:r>
      <w:r>
        <w:rPr>
          <w:w w:val="105"/>
        </w:rPr>
        <w:t>previous</w:t>
      </w:r>
      <w:r>
        <w:rPr>
          <w:spacing w:val="25"/>
          <w:w w:val="105"/>
        </w:rPr>
        <w:t> </w:t>
      </w:r>
      <w:r>
        <w:rPr>
          <w:w w:val="105"/>
        </w:rPr>
        <w:t>field-based</w:t>
      </w:r>
      <w:r>
        <w:rPr>
          <w:spacing w:val="26"/>
          <w:w w:val="105"/>
        </w:rPr>
        <w:t> </w:t>
      </w:r>
      <w:r>
        <w:rPr>
          <w:spacing w:val="-2"/>
          <w:w w:val="105"/>
        </w:rPr>
        <w:t>studies</w:t>
      </w:r>
    </w:p>
    <w:p>
      <w:pPr>
        <w:pStyle w:val="BodyText"/>
        <w:spacing w:line="259" w:lineRule="auto" w:before="109"/>
        <w:ind w:left="141" w:right="139"/>
        <w:jc w:val="both"/>
      </w:pPr>
      <w:r>
        <w:rPr/>
        <w:br w:type="column"/>
      </w:r>
      <w:r>
        <w:rPr>
          <w:w w:val="105"/>
        </w:rPr>
        <w:t>(Lampinen et al., </w:t>
      </w:r>
      <w:hyperlink w:history="true" w:anchor="_bookmark35">
        <w:r>
          <w:rPr>
            <w:color w:val="0000FF"/>
            <w:w w:val="105"/>
          </w:rPr>
          <w:t>2016</w:t>
        </w:r>
      </w:hyperlink>
      <w:r>
        <w:rPr>
          <w:w w:val="105"/>
        </w:rPr>
        <w:t>; Moore et al., </w:t>
      </w:r>
      <w:hyperlink w:history="true" w:anchor="_bookmark46">
        <w:r>
          <w:rPr>
            <w:color w:val="0000FF"/>
            <w:w w:val="105"/>
          </w:rPr>
          <w:t>2016</w:t>
        </w:r>
      </w:hyperlink>
      <w:r>
        <w:rPr>
          <w:w w:val="105"/>
        </w:rPr>
        <w:t>). Perhaps the reason</w:t>
      </w:r>
      <w:r>
        <w:rPr>
          <w:w w:val="105"/>
        </w:rPr>
        <w:t> for</w:t>
      </w:r>
      <w:r>
        <w:rPr>
          <w:w w:val="105"/>
        </w:rPr>
        <w:t> the</w:t>
      </w:r>
      <w:r>
        <w:rPr>
          <w:w w:val="105"/>
        </w:rPr>
        <w:t> discrepancy</w:t>
      </w:r>
      <w:r>
        <w:rPr>
          <w:w w:val="105"/>
        </w:rPr>
        <w:t> in</w:t>
      </w:r>
      <w:r>
        <w:rPr>
          <w:w w:val="105"/>
        </w:rPr>
        <w:t> the</w:t>
      </w:r>
      <w:r>
        <w:rPr>
          <w:w w:val="105"/>
        </w:rPr>
        <w:t> effect</w:t>
      </w:r>
      <w:r>
        <w:rPr>
          <w:w w:val="105"/>
        </w:rPr>
        <w:t> of</w:t>
      </w:r>
      <w:r>
        <w:rPr>
          <w:w w:val="105"/>
        </w:rPr>
        <w:t> expectations across</w:t>
      </w:r>
      <w:r>
        <w:rPr>
          <w:w w:val="105"/>
        </w:rPr>
        <w:t> paradigms</w:t>
      </w:r>
      <w:r>
        <w:rPr>
          <w:w w:val="105"/>
        </w:rPr>
        <w:t> corresponds</w:t>
      </w:r>
      <w:r>
        <w:rPr>
          <w:w w:val="105"/>
        </w:rPr>
        <w:t> to</w:t>
      </w:r>
      <w:r>
        <w:rPr>
          <w:w w:val="105"/>
        </w:rPr>
        <w:t> participants’</w:t>
      </w:r>
      <w:r>
        <w:rPr>
          <w:w w:val="105"/>
        </w:rPr>
        <w:t> relatively high</w:t>
      </w:r>
      <w:r>
        <w:rPr>
          <w:w w:val="105"/>
        </w:rPr>
        <w:t> expectations</w:t>
      </w:r>
      <w:r>
        <w:rPr>
          <w:w w:val="105"/>
        </w:rPr>
        <w:t> of</w:t>
      </w:r>
      <w:r>
        <w:rPr>
          <w:w w:val="105"/>
        </w:rPr>
        <w:t> encounter</w:t>
      </w:r>
      <w:r>
        <w:rPr>
          <w:w w:val="105"/>
        </w:rPr>
        <w:t> in</w:t>
      </w:r>
      <w:r>
        <w:rPr>
          <w:w w:val="105"/>
        </w:rPr>
        <w:t> the</w:t>
      </w:r>
      <w:r>
        <w:rPr>
          <w:w w:val="105"/>
        </w:rPr>
        <w:t> laboratory-based study,</w:t>
      </w:r>
      <w:r>
        <w:rPr>
          <w:w w:val="105"/>
        </w:rPr>
        <w:t> the</w:t>
      </w:r>
      <w:r>
        <w:rPr>
          <w:w w:val="105"/>
        </w:rPr>
        <w:t> overall</w:t>
      </w:r>
      <w:r>
        <w:rPr>
          <w:w w:val="105"/>
        </w:rPr>
        <w:t> ease</w:t>
      </w:r>
      <w:r>
        <w:rPr>
          <w:w w:val="105"/>
        </w:rPr>
        <w:t> of</w:t>
      </w:r>
      <w:r>
        <w:rPr>
          <w:w w:val="105"/>
        </w:rPr>
        <w:t> the</w:t>
      </w:r>
      <w:r>
        <w:rPr>
          <w:w w:val="105"/>
        </w:rPr>
        <w:t> task,</w:t>
      </w:r>
      <w:r>
        <w:rPr>
          <w:w w:val="105"/>
        </w:rPr>
        <w:t> or</w:t>
      </w:r>
      <w:r>
        <w:rPr>
          <w:w w:val="105"/>
        </w:rPr>
        <w:t> participants</w:t>
      </w:r>
      <w:r>
        <w:rPr>
          <w:spacing w:val="80"/>
          <w:w w:val="105"/>
        </w:rPr>
        <w:t> </w:t>
      </w:r>
      <w:r>
        <w:rPr>
          <w:w w:val="105"/>
        </w:rPr>
        <w:t>adjusting</w:t>
      </w:r>
      <w:r>
        <w:rPr>
          <w:spacing w:val="40"/>
          <w:w w:val="105"/>
        </w:rPr>
        <w:t> </w:t>
      </w:r>
      <w:r>
        <w:rPr>
          <w:w w:val="105"/>
        </w:rPr>
        <w:t>their</w:t>
      </w:r>
      <w:r>
        <w:rPr>
          <w:spacing w:val="40"/>
          <w:w w:val="105"/>
        </w:rPr>
        <w:t> </w:t>
      </w:r>
      <w:r>
        <w:rPr>
          <w:w w:val="105"/>
        </w:rPr>
        <w:t>behavior</w:t>
      </w:r>
      <w:r>
        <w:rPr>
          <w:spacing w:val="40"/>
          <w:w w:val="105"/>
        </w:rPr>
        <w:t> </w:t>
      </w:r>
      <w:r>
        <w:rPr>
          <w:w w:val="105"/>
        </w:rPr>
        <w:t>in</w:t>
      </w:r>
      <w:r>
        <w:rPr>
          <w:spacing w:val="40"/>
          <w:w w:val="105"/>
        </w:rPr>
        <w:t> </w:t>
      </w:r>
      <w:r>
        <w:rPr>
          <w:w w:val="105"/>
        </w:rPr>
        <w:t>response</w:t>
      </w:r>
      <w:r>
        <w:rPr>
          <w:spacing w:val="40"/>
          <w:w w:val="105"/>
        </w:rPr>
        <w:t> </w:t>
      </w:r>
      <w:r>
        <w:rPr>
          <w:w w:val="105"/>
        </w:rPr>
        <w:t>to</w:t>
      </w:r>
      <w:r>
        <w:rPr>
          <w:spacing w:val="40"/>
          <w:w w:val="105"/>
        </w:rPr>
        <w:t> </w:t>
      </w:r>
      <w:r>
        <w:rPr>
          <w:w w:val="105"/>
        </w:rPr>
        <w:t>their</w:t>
      </w:r>
      <w:r>
        <w:rPr>
          <w:spacing w:val="40"/>
          <w:w w:val="105"/>
        </w:rPr>
        <w:t> </w:t>
      </w:r>
      <w:r>
        <w:rPr>
          <w:w w:val="105"/>
        </w:rPr>
        <w:t>experi- ence. Indeed, participants in the laboratory-based study</w:t>
      </w:r>
      <w:r>
        <w:rPr>
          <w:spacing w:val="40"/>
          <w:w w:val="105"/>
        </w:rPr>
        <w:t> </w:t>
      </w:r>
      <w:r>
        <w:rPr>
          <w:w w:val="105"/>
        </w:rPr>
        <w:t>(</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3.24,</w:t>
      </w:r>
      <w:r>
        <w:rPr>
          <w:spacing w:val="-13"/>
          <w:w w:val="105"/>
        </w:rPr>
        <w:t> </w:t>
      </w:r>
      <w:r>
        <w:rPr>
          <w:w w:val="105"/>
        </w:rPr>
        <w:t>SD</w:t>
      </w:r>
      <w:r>
        <w:rPr>
          <w:spacing w:val="-12"/>
          <w:w w:val="105"/>
        </w:rPr>
        <w:t> </w:t>
      </w:r>
      <w:r>
        <w:rPr>
          <w:rFonts w:ascii="Garamond" w:hAnsi="Garamond"/>
          <w:w w:val="105"/>
        </w:rPr>
        <w:t>=</w:t>
      </w:r>
      <w:r>
        <w:rPr>
          <w:rFonts w:ascii="Garamond" w:hAnsi="Garamond"/>
          <w:spacing w:val="-13"/>
          <w:w w:val="105"/>
        </w:rPr>
        <w:t> </w:t>
      </w:r>
      <w:r>
        <w:rPr>
          <w:w w:val="105"/>
        </w:rPr>
        <w:t>0.82)</w:t>
      </w:r>
      <w:r>
        <w:rPr>
          <w:spacing w:val="-12"/>
          <w:w w:val="105"/>
        </w:rPr>
        <w:t> </w:t>
      </w:r>
      <w:r>
        <w:rPr>
          <w:w w:val="105"/>
        </w:rPr>
        <w:t>had higher expectations of encoun- ter</w:t>
      </w:r>
      <w:r>
        <w:rPr>
          <w:w w:val="105"/>
        </w:rPr>
        <w:t> than</w:t>
      </w:r>
      <w:r>
        <w:rPr>
          <w:w w:val="105"/>
        </w:rPr>
        <w:t> participants</w:t>
      </w:r>
      <w:r>
        <w:rPr>
          <w:w w:val="105"/>
        </w:rPr>
        <w:t> in</w:t>
      </w:r>
      <w:r>
        <w:rPr>
          <w:w w:val="105"/>
        </w:rPr>
        <w:t> the</w:t>
      </w:r>
      <w:r>
        <w:rPr>
          <w:w w:val="105"/>
        </w:rPr>
        <w:t> field-based</w:t>
      </w:r>
      <w:r>
        <w:rPr>
          <w:w w:val="105"/>
        </w:rPr>
        <w:t> study</w:t>
      </w:r>
      <w:r>
        <w:rPr>
          <w:w w:val="105"/>
        </w:rPr>
        <w:t> (</w:t>
      </w:r>
      <w:r>
        <w:rPr>
          <w:rFonts w:ascii="Book Antiqua" w:hAnsi="Book Antiqua"/>
          <w:i/>
          <w:w w:val="105"/>
        </w:rPr>
        <w:t>M</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1.83,</w:t>
      </w:r>
      <w:r>
        <w:rPr>
          <w:spacing w:val="40"/>
          <w:w w:val="105"/>
        </w:rPr>
        <w:t> </w:t>
      </w:r>
      <w:r>
        <w:rPr>
          <w:w w:val="105"/>
        </w:rPr>
        <w:t>SD</w:t>
      </w:r>
      <w:r>
        <w:rPr>
          <w:spacing w:val="-13"/>
          <w:w w:val="105"/>
        </w:rPr>
        <w:t> </w:t>
      </w:r>
      <w:r>
        <w:rPr>
          <w:rFonts w:ascii="Garamond" w:hAnsi="Garamond"/>
          <w:w w:val="105"/>
        </w:rPr>
        <w:t>=</w:t>
      </w:r>
      <w:r>
        <w:rPr>
          <w:rFonts w:ascii="Garamond" w:hAnsi="Garamond"/>
          <w:spacing w:val="-12"/>
          <w:w w:val="105"/>
        </w:rPr>
        <w:t> </w:t>
      </w:r>
      <w:r>
        <w:rPr>
          <w:w w:val="105"/>
        </w:rPr>
        <w:t>0.74), as measured by self-reported expectations of encounter</w:t>
      </w:r>
      <w:r>
        <w:rPr>
          <w:spacing w:val="-13"/>
          <w:w w:val="105"/>
        </w:rPr>
        <w:t> </w:t>
      </w:r>
      <w:r>
        <w:rPr>
          <w:w w:val="105"/>
        </w:rPr>
        <w:t>after</w:t>
      </w:r>
      <w:r>
        <w:rPr>
          <w:spacing w:val="-12"/>
          <w:w w:val="105"/>
        </w:rPr>
        <w:t> </w:t>
      </w:r>
      <w:r>
        <w:rPr>
          <w:w w:val="105"/>
        </w:rPr>
        <w:t>the search tasks, </w:t>
      </w:r>
      <w:r>
        <w:rPr>
          <w:rFonts w:ascii="Book Antiqua" w:hAnsi="Book Antiqua"/>
          <w:i/>
          <w:w w:val="105"/>
        </w:rPr>
        <w:t>t</w:t>
      </w:r>
      <w:r>
        <w:rPr>
          <w:w w:val="105"/>
        </w:rPr>
        <w:t>(667)</w:t>
      </w:r>
      <w:r>
        <w:rPr>
          <w:spacing w:val="-13"/>
          <w:w w:val="105"/>
        </w:rPr>
        <w:t> </w:t>
      </w:r>
      <w:r>
        <w:rPr>
          <w:rFonts w:ascii="Garamond" w:hAnsi="Garamond"/>
          <w:w w:val="105"/>
        </w:rPr>
        <w:t>=</w:t>
      </w:r>
      <w:r>
        <w:rPr>
          <w:rFonts w:ascii="Garamond" w:hAnsi="Garamond"/>
          <w:spacing w:val="-12"/>
          <w:w w:val="105"/>
        </w:rPr>
        <w:t> </w:t>
      </w:r>
      <w:r>
        <w:rPr>
          <w:w w:val="105"/>
        </w:rPr>
        <w:t>23.34, </w:t>
      </w:r>
      <w:r>
        <w:rPr>
          <w:rFonts w:ascii="Book Antiqua" w:hAnsi="Book Antiqua"/>
          <w:i/>
          <w:w w:val="105"/>
        </w:rPr>
        <w:t>p</w:t>
      </w:r>
      <w:r>
        <w:rPr>
          <w:rFonts w:ascii="Book Antiqua" w:hAnsi="Book Antiqua"/>
          <w:i/>
          <w:spacing w:val="-13"/>
          <w:w w:val="105"/>
        </w:rPr>
        <w:t> </w:t>
      </w:r>
      <w:r>
        <w:rPr>
          <w:w w:val="105"/>
        </w:rPr>
        <w:t>&lt;</w:t>
      </w:r>
      <w:r>
        <w:rPr>
          <w:spacing w:val="-12"/>
          <w:w w:val="105"/>
        </w:rPr>
        <w:t> </w:t>
      </w:r>
      <w:r>
        <w:rPr>
          <w:w w:val="105"/>
        </w:rPr>
        <w:t>0.001, Cohen’s</w:t>
      </w:r>
      <w:r>
        <w:rPr>
          <w:w w:val="105"/>
        </w:rPr>
        <w:t> </w:t>
      </w:r>
      <w:r>
        <w:rPr>
          <w:rFonts w:ascii="Book Antiqua" w:hAnsi="Book Antiqua"/>
          <w:i/>
          <w:w w:val="105"/>
        </w:rPr>
        <w:t>d</w:t>
      </w:r>
      <w:r>
        <w:rPr>
          <w:rFonts w:ascii="Book Antiqua" w:hAnsi="Book Antiqua"/>
          <w:i/>
          <w:spacing w:val="-13"/>
          <w:w w:val="105"/>
        </w:rPr>
        <w:t> </w:t>
      </w:r>
      <w:r>
        <w:rPr>
          <w:rFonts w:ascii="Garamond" w:hAnsi="Garamond"/>
          <w:w w:val="105"/>
        </w:rPr>
        <w:t>=</w:t>
      </w:r>
      <w:r>
        <w:rPr>
          <w:rFonts w:ascii="Garamond" w:hAnsi="Garamond"/>
          <w:spacing w:val="-12"/>
          <w:w w:val="105"/>
        </w:rPr>
        <w:t> </w:t>
      </w:r>
      <w:r>
        <w:rPr>
          <w:w w:val="105"/>
        </w:rPr>
        <w:t>1.81.</w:t>
      </w:r>
      <w:r>
        <w:rPr>
          <w:w w:val="105"/>
        </w:rPr>
        <w:t> Regarding</w:t>
      </w:r>
      <w:r>
        <w:rPr>
          <w:w w:val="105"/>
        </w:rPr>
        <w:t> the</w:t>
      </w:r>
      <w:r>
        <w:rPr>
          <w:w w:val="105"/>
        </w:rPr>
        <w:t> latter,</w:t>
      </w:r>
      <w:r>
        <w:rPr>
          <w:w w:val="105"/>
        </w:rPr>
        <w:t> we</w:t>
      </w:r>
      <w:r>
        <w:rPr>
          <w:w w:val="105"/>
        </w:rPr>
        <w:t> theorize</w:t>
      </w:r>
      <w:r>
        <w:rPr>
          <w:w w:val="105"/>
        </w:rPr>
        <w:t> that participants</w:t>
      </w:r>
      <w:r>
        <w:rPr>
          <w:w w:val="105"/>
        </w:rPr>
        <w:t> given</w:t>
      </w:r>
      <w:r>
        <w:rPr>
          <w:w w:val="105"/>
        </w:rPr>
        <w:t> low</w:t>
      </w:r>
      <w:r>
        <w:rPr>
          <w:w w:val="105"/>
        </w:rPr>
        <w:t> expectations</w:t>
      </w:r>
      <w:r>
        <w:rPr>
          <w:w w:val="105"/>
        </w:rPr>
        <w:t> in</w:t>
      </w:r>
      <w:r>
        <w:rPr>
          <w:w w:val="105"/>
        </w:rPr>
        <w:t> the</w:t>
      </w:r>
      <w:r>
        <w:rPr>
          <w:w w:val="105"/>
        </w:rPr>
        <w:t> laboratory- based</w:t>
      </w:r>
      <w:r>
        <w:rPr>
          <w:w w:val="105"/>
        </w:rPr>
        <w:t> study</w:t>
      </w:r>
      <w:r>
        <w:rPr>
          <w:w w:val="105"/>
        </w:rPr>
        <w:t> may</w:t>
      </w:r>
      <w:r>
        <w:rPr>
          <w:w w:val="105"/>
        </w:rPr>
        <w:t> have</w:t>
      </w:r>
      <w:r>
        <w:rPr>
          <w:w w:val="105"/>
        </w:rPr>
        <w:t> realized</w:t>
      </w:r>
      <w:r>
        <w:rPr>
          <w:w w:val="105"/>
        </w:rPr>
        <w:t> that</w:t>
      </w:r>
      <w:r>
        <w:rPr>
          <w:w w:val="105"/>
        </w:rPr>
        <w:t> targets</w:t>
      </w:r>
      <w:r>
        <w:rPr>
          <w:w w:val="105"/>
        </w:rPr>
        <w:t> were</w:t>
      </w:r>
      <w:r>
        <w:rPr>
          <w:w w:val="105"/>
        </w:rPr>
        <w:t> indeed appearing and adjusted their search behavior during the task</w:t>
      </w:r>
      <w:r>
        <w:rPr>
          <w:spacing w:val="40"/>
          <w:w w:val="105"/>
        </w:rPr>
        <w:t> </w:t>
      </w:r>
      <w:r>
        <w:rPr>
          <w:w w:val="105"/>
        </w:rPr>
        <w:t>in</w:t>
      </w:r>
      <w:r>
        <w:rPr>
          <w:spacing w:val="40"/>
          <w:w w:val="105"/>
        </w:rPr>
        <w:t> </w:t>
      </w:r>
      <w:r>
        <w:rPr>
          <w:w w:val="105"/>
        </w:rPr>
        <w:t>accordance</w:t>
      </w:r>
      <w:r>
        <w:rPr>
          <w:spacing w:val="40"/>
          <w:w w:val="105"/>
        </w:rPr>
        <w:t> </w:t>
      </w:r>
      <w:r>
        <w:rPr>
          <w:w w:val="105"/>
        </w:rPr>
        <w:t>with</w:t>
      </w:r>
      <w:r>
        <w:rPr>
          <w:spacing w:val="40"/>
          <w:w w:val="105"/>
        </w:rPr>
        <w:t> </w:t>
      </w:r>
      <w:r>
        <w:rPr>
          <w:w w:val="105"/>
        </w:rPr>
        <w:t>this</w:t>
      </w:r>
      <w:r>
        <w:rPr>
          <w:spacing w:val="40"/>
          <w:w w:val="105"/>
        </w:rPr>
        <w:t> </w:t>
      </w:r>
      <w:r>
        <w:rPr>
          <w:w w:val="105"/>
        </w:rPr>
        <w:t>information</w:t>
      </w:r>
      <w:r>
        <w:rPr>
          <w:spacing w:val="40"/>
          <w:w w:val="105"/>
        </w:rPr>
        <w:t> </w:t>
      </w:r>
      <w:r>
        <w:rPr>
          <w:w w:val="105"/>
        </w:rPr>
        <w:t>(see</w:t>
      </w:r>
      <w:r>
        <w:rPr>
          <w:spacing w:val="40"/>
          <w:w w:val="105"/>
        </w:rPr>
        <w:t> </w:t>
      </w:r>
      <w:r>
        <w:rPr>
          <w:w w:val="105"/>
        </w:rPr>
        <w:t>Scullin</w:t>
      </w:r>
      <w:r>
        <w:rPr>
          <w:spacing w:val="80"/>
          <w:w w:val="105"/>
        </w:rPr>
        <w:t> </w:t>
      </w:r>
      <w:r>
        <w:rPr>
          <w:w w:val="105"/>
        </w:rPr>
        <w:t>et al., </w:t>
      </w:r>
      <w:hyperlink w:history="true" w:anchor="_bookmark53">
        <w:r>
          <w:rPr>
            <w:color w:val="0000FF"/>
            <w:w w:val="105"/>
          </w:rPr>
          <w:t>2013</w:t>
        </w:r>
      </w:hyperlink>
      <w:r>
        <w:rPr>
          <w:color w:val="0000FF"/>
          <w:w w:val="105"/>
        </w:rPr>
        <w:t> </w:t>
      </w:r>
      <w:r>
        <w:rPr>
          <w:w w:val="105"/>
        </w:rPr>
        <w:t>for a related finding in prospective memory).</w:t>
      </w:r>
    </w:p>
    <w:p>
      <w:pPr>
        <w:pStyle w:val="BodyText"/>
        <w:spacing w:before="27"/>
      </w:pPr>
    </w:p>
    <w:p>
      <w:pPr>
        <w:spacing w:before="0"/>
        <w:ind w:left="141" w:right="0" w:firstLine="0"/>
        <w:jc w:val="both"/>
        <w:rPr>
          <w:rFonts w:ascii="Tahoma" w:hAnsi="Tahoma"/>
          <w:b/>
          <w:sz w:val="18"/>
        </w:rPr>
      </w:pPr>
      <w:bookmarkStart w:name="Within-person variability" w:id="47"/>
      <w:bookmarkEnd w:id="47"/>
      <w:r>
        <w:rPr/>
      </w:r>
      <w:r>
        <w:rPr>
          <w:rFonts w:ascii="Tahoma" w:hAnsi="Tahoma"/>
          <w:b/>
          <w:w w:val="85"/>
          <w:sz w:val="18"/>
        </w:rPr>
        <w:t>Within‑person</w:t>
      </w:r>
      <w:r>
        <w:rPr>
          <w:rFonts w:ascii="Tahoma" w:hAnsi="Tahoma"/>
          <w:b/>
          <w:spacing w:val="15"/>
          <w:sz w:val="18"/>
        </w:rPr>
        <w:t> </w:t>
      </w:r>
      <w:r>
        <w:rPr>
          <w:rFonts w:ascii="Tahoma" w:hAnsi="Tahoma"/>
          <w:b/>
          <w:spacing w:val="-2"/>
          <w:sz w:val="18"/>
        </w:rPr>
        <w:t>variability</w:t>
      </w:r>
    </w:p>
    <w:p>
      <w:pPr>
        <w:pStyle w:val="BodyText"/>
        <w:spacing w:line="264" w:lineRule="auto" w:before="26"/>
        <w:ind w:left="141" w:right="139"/>
        <w:jc w:val="both"/>
      </w:pPr>
      <w:r>
        <w:rPr>
          <w:w w:val="105"/>
        </w:rPr>
        <w:t>Our</w:t>
      </w:r>
      <w:r>
        <w:rPr>
          <w:w w:val="105"/>
        </w:rPr>
        <w:t> research</w:t>
      </w:r>
      <w:r>
        <w:rPr>
          <w:w w:val="105"/>
        </w:rPr>
        <w:t> was</w:t>
      </w:r>
      <w:r>
        <w:rPr>
          <w:w w:val="105"/>
        </w:rPr>
        <w:t> inspired</w:t>
      </w:r>
      <w:r>
        <w:rPr>
          <w:w w:val="105"/>
        </w:rPr>
        <w:t> by</w:t>
      </w:r>
      <w:r>
        <w:rPr>
          <w:w w:val="105"/>
        </w:rPr>
        <w:t> work</w:t>
      </w:r>
      <w:r>
        <w:rPr>
          <w:w w:val="105"/>
        </w:rPr>
        <w:t> that</w:t>
      </w:r>
      <w:r>
        <w:rPr>
          <w:w w:val="105"/>
        </w:rPr>
        <w:t> has</w:t>
      </w:r>
      <w:r>
        <w:rPr>
          <w:w w:val="105"/>
        </w:rPr>
        <w:t> found</w:t>
      </w:r>
      <w:r>
        <w:rPr>
          <w:w w:val="105"/>
        </w:rPr>
        <w:t> that exposing</w:t>
      </w:r>
      <w:r>
        <w:rPr>
          <w:w w:val="105"/>
        </w:rPr>
        <w:t> people</w:t>
      </w:r>
      <w:r>
        <w:rPr>
          <w:w w:val="105"/>
        </w:rPr>
        <w:t> to</w:t>
      </w:r>
      <w:r>
        <w:rPr>
          <w:w w:val="105"/>
        </w:rPr>
        <w:t> the</w:t>
      </w:r>
      <w:r>
        <w:rPr>
          <w:w w:val="105"/>
        </w:rPr>
        <w:t> variability</w:t>
      </w:r>
      <w:r>
        <w:rPr>
          <w:w w:val="105"/>
        </w:rPr>
        <w:t> in</w:t>
      </w:r>
      <w:r>
        <w:rPr>
          <w:w w:val="105"/>
        </w:rPr>
        <w:t> an</w:t>
      </w:r>
      <w:r>
        <w:rPr>
          <w:w w:val="105"/>
        </w:rPr>
        <w:t> unfamiliar</w:t>
      </w:r>
      <w:r>
        <w:rPr>
          <w:w w:val="105"/>
        </w:rPr>
        <w:t> per- son’s appearance can enhance face learning (Juncu et al., </w:t>
      </w:r>
      <w:hyperlink w:history="true" w:anchor="_bookmark29">
        <w:r>
          <w:rPr>
            <w:color w:val="0000FF"/>
            <w:w w:val="105"/>
          </w:rPr>
          <w:t>2020</w:t>
        </w:r>
      </w:hyperlink>
      <w:r>
        <w:rPr>
          <w:w w:val="105"/>
        </w:rPr>
        <w:t>; Menon et al., </w:t>
      </w:r>
      <w:hyperlink w:history="true" w:anchor="_bookmark43">
        <w:r>
          <w:rPr>
            <w:color w:val="0000FF"/>
            <w:w w:val="105"/>
          </w:rPr>
          <w:t>2015</w:t>
        </w:r>
      </w:hyperlink>
      <w:r>
        <w:rPr>
          <w:w w:val="105"/>
        </w:rPr>
        <w:t>, Experiments 2 and 3; Ritchie &amp; Burton, </w:t>
      </w:r>
      <w:hyperlink w:history="true" w:anchor="_bookmark49">
        <w:r>
          <w:rPr>
            <w:color w:val="0000FF"/>
            <w:w w:val="105"/>
          </w:rPr>
          <w:t>2017</w:t>
        </w:r>
      </w:hyperlink>
      <w:r>
        <w:rPr>
          <w:color w:val="0000FF"/>
          <w:w w:val="105"/>
        </w:rPr>
        <w:t> </w:t>
      </w:r>
      <w:r>
        <w:rPr>
          <w:w w:val="105"/>
        </w:rPr>
        <w:t>Experiment 1A; Ritchie et al., </w:t>
      </w:r>
      <w:hyperlink w:history="true" w:anchor="_bookmark50">
        <w:r>
          <w:rPr>
            <w:color w:val="0000FF"/>
            <w:w w:val="105"/>
          </w:rPr>
          <w:t>2021</w:t>
        </w:r>
      </w:hyperlink>
      <w:r>
        <w:rPr>
          <w:color w:val="0000FF"/>
          <w:w w:val="105"/>
        </w:rPr>
        <w:t> </w:t>
      </w:r>
      <w:r>
        <w:rPr>
          <w:w w:val="105"/>
        </w:rPr>
        <w:t>Experi- ments 2–4; Sweeney &amp; Lampinen, </w:t>
      </w:r>
      <w:hyperlink w:history="true" w:anchor="_bookmark56">
        <w:r>
          <w:rPr>
            <w:color w:val="0000FF"/>
            <w:w w:val="105"/>
          </w:rPr>
          <w:t>2012</w:t>
        </w:r>
      </w:hyperlink>
      <w:r>
        <w:rPr>
          <w:w w:val="105"/>
        </w:rPr>
        <w:t>; Experiment 1). Importantly,</w:t>
      </w:r>
      <w:r>
        <w:rPr>
          <w:spacing w:val="40"/>
          <w:w w:val="105"/>
        </w:rPr>
        <w:t> </w:t>
      </w:r>
      <w:r>
        <w:rPr>
          <w:w w:val="105"/>
        </w:rPr>
        <w:t>exposure</w:t>
      </w:r>
      <w:r>
        <w:rPr>
          <w:spacing w:val="40"/>
          <w:w w:val="105"/>
        </w:rPr>
        <w:t> </w:t>
      </w:r>
      <w:r>
        <w:rPr>
          <w:w w:val="105"/>
        </w:rPr>
        <w:t>to</w:t>
      </w:r>
      <w:r>
        <w:rPr>
          <w:spacing w:val="40"/>
          <w:w w:val="105"/>
        </w:rPr>
        <w:t> </w:t>
      </w:r>
      <w:r>
        <w:rPr>
          <w:w w:val="105"/>
        </w:rPr>
        <w:t>multiple</w:t>
      </w:r>
      <w:r>
        <w:rPr>
          <w:spacing w:val="40"/>
          <w:w w:val="105"/>
        </w:rPr>
        <w:t> </w:t>
      </w:r>
      <w:r>
        <w:rPr>
          <w:w w:val="105"/>
        </w:rPr>
        <w:t>photographs,</w:t>
      </w:r>
      <w:r>
        <w:rPr>
          <w:spacing w:val="40"/>
          <w:w w:val="105"/>
        </w:rPr>
        <w:t> </w:t>
      </w:r>
      <w:r>
        <w:rPr>
          <w:w w:val="105"/>
        </w:rPr>
        <w:t>with- out</w:t>
      </w:r>
      <w:r>
        <w:rPr>
          <w:w w:val="105"/>
        </w:rPr>
        <w:t> controlling</w:t>
      </w:r>
      <w:r>
        <w:rPr>
          <w:w w:val="105"/>
        </w:rPr>
        <w:t> for</w:t>
      </w:r>
      <w:r>
        <w:rPr>
          <w:w w:val="105"/>
        </w:rPr>
        <w:t> within-person</w:t>
      </w:r>
      <w:r>
        <w:rPr>
          <w:w w:val="105"/>
        </w:rPr>
        <w:t> variability,</w:t>
      </w:r>
      <w:r>
        <w:rPr>
          <w:w w:val="105"/>
        </w:rPr>
        <w:t> improved accuracy</w:t>
      </w:r>
      <w:r>
        <w:rPr>
          <w:w w:val="105"/>
        </w:rPr>
        <w:t> without</w:t>
      </w:r>
      <w:r>
        <w:rPr>
          <w:w w:val="105"/>
        </w:rPr>
        <w:t> increasing</w:t>
      </w:r>
      <w:r>
        <w:rPr>
          <w:w w:val="105"/>
        </w:rPr>
        <w:t> false</w:t>
      </w:r>
      <w:r>
        <w:rPr>
          <w:w w:val="105"/>
        </w:rPr>
        <w:t> alarms</w:t>
      </w:r>
      <w:r>
        <w:rPr>
          <w:w w:val="105"/>
        </w:rPr>
        <w:t> in</w:t>
      </w:r>
      <w:r>
        <w:rPr>
          <w:w w:val="105"/>
        </w:rPr>
        <w:t> contrast</w:t>
      </w:r>
      <w:r>
        <w:rPr>
          <w:w w:val="105"/>
        </w:rPr>
        <w:t> to exposure to a single photograph on a prospective person memory</w:t>
      </w:r>
      <w:r>
        <w:rPr>
          <w:w w:val="105"/>
        </w:rPr>
        <w:t> task</w:t>
      </w:r>
      <w:r>
        <w:rPr>
          <w:w w:val="105"/>
        </w:rPr>
        <w:t> (Sweeney</w:t>
      </w:r>
      <w:r>
        <w:rPr>
          <w:w w:val="105"/>
        </w:rPr>
        <w:t> &amp;</w:t>
      </w:r>
      <w:r>
        <w:rPr>
          <w:w w:val="105"/>
        </w:rPr>
        <w:t> Lampinen,</w:t>
      </w:r>
      <w:r>
        <w:rPr>
          <w:w w:val="105"/>
        </w:rPr>
        <w:t> </w:t>
      </w:r>
      <w:hyperlink w:history="true" w:anchor="_bookmark56">
        <w:r>
          <w:rPr>
            <w:color w:val="0000FF"/>
            <w:w w:val="105"/>
          </w:rPr>
          <w:t>2012</w:t>
        </w:r>
      </w:hyperlink>
      <w:r>
        <w:rPr>
          <w:w w:val="105"/>
        </w:rPr>
        <w:t>;</w:t>
      </w:r>
      <w:r>
        <w:rPr>
          <w:w w:val="105"/>
        </w:rPr>
        <w:t> Experiment 1).</w:t>
      </w:r>
      <w:r>
        <w:rPr>
          <w:w w:val="105"/>
        </w:rPr>
        <w:t> Additionally,</w:t>
      </w:r>
      <w:r>
        <w:rPr>
          <w:w w:val="105"/>
        </w:rPr>
        <w:t> photographs</w:t>
      </w:r>
      <w:r>
        <w:rPr>
          <w:w w:val="105"/>
        </w:rPr>
        <w:t> that</w:t>
      </w:r>
      <w:r>
        <w:rPr>
          <w:w w:val="105"/>
        </w:rPr>
        <w:t> showcase</w:t>
      </w:r>
      <w:r>
        <w:rPr>
          <w:w w:val="105"/>
        </w:rPr>
        <w:t> the</w:t>
      </w:r>
      <w:r>
        <w:rPr>
          <w:w w:val="105"/>
        </w:rPr>
        <w:t> vari- ability in a person’s appearance improved discriminabil- ity</w:t>
      </w:r>
      <w:r>
        <w:rPr>
          <w:w w:val="105"/>
        </w:rPr>
        <w:t> but</w:t>
      </w:r>
      <w:r>
        <w:rPr>
          <w:w w:val="105"/>
        </w:rPr>
        <w:t> did</w:t>
      </w:r>
      <w:r>
        <w:rPr>
          <w:w w:val="105"/>
        </w:rPr>
        <w:t> not</w:t>
      </w:r>
      <w:r>
        <w:rPr>
          <w:w w:val="105"/>
        </w:rPr>
        <w:t> increase</w:t>
      </w:r>
      <w:r>
        <w:rPr>
          <w:w w:val="105"/>
        </w:rPr>
        <w:t> response</w:t>
      </w:r>
      <w:r>
        <w:rPr>
          <w:w w:val="105"/>
        </w:rPr>
        <w:t> bias</w:t>
      </w:r>
      <w:r>
        <w:rPr>
          <w:w w:val="105"/>
        </w:rPr>
        <w:t> on</w:t>
      </w:r>
      <w:r>
        <w:rPr>
          <w:w w:val="105"/>
        </w:rPr>
        <w:t> a</w:t>
      </w:r>
      <w:r>
        <w:rPr>
          <w:w w:val="105"/>
        </w:rPr>
        <w:t> prospective person</w:t>
      </w:r>
      <w:r>
        <w:rPr>
          <w:w w:val="105"/>
        </w:rPr>
        <w:t> memory</w:t>
      </w:r>
      <w:r>
        <w:rPr>
          <w:w w:val="105"/>
        </w:rPr>
        <w:t> task</w:t>
      </w:r>
      <w:r>
        <w:rPr>
          <w:w w:val="105"/>
        </w:rPr>
        <w:t> (Juncu</w:t>
      </w:r>
      <w:r>
        <w:rPr>
          <w:w w:val="105"/>
        </w:rPr>
        <w:t> et</w:t>
      </w:r>
      <w:r>
        <w:rPr>
          <w:w w:val="105"/>
        </w:rPr>
        <w:t> al.,</w:t>
      </w:r>
      <w:r>
        <w:rPr>
          <w:w w:val="105"/>
        </w:rPr>
        <w:t> </w:t>
      </w:r>
      <w:hyperlink w:history="true" w:anchor="_bookmark29">
        <w:r>
          <w:rPr>
            <w:color w:val="0000FF"/>
            <w:w w:val="105"/>
          </w:rPr>
          <w:t>2020</w:t>
        </w:r>
      </w:hyperlink>
      <w:r>
        <w:rPr>
          <w:w w:val="105"/>
        </w:rPr>
        <w:t>).</w:t>
      </w:r>
      <w:r>
        <w:rPr>
          <w:w w:val="105"/>
        </w:rPr>
        <w:t> However,</w:t>
      </w:r>
      <w:r>
        <w:rPr>
          <w:w w:val="105"/>
        </w:rPr>
        <w:t> the research</w:t>
      </w:r>
      <w:r>
        <w:rPr>
          <w:w w:val="105"/>
        </w:rPr>
        <w:t> findings</w:t>
      </w:r>
      <w:r>
        <w:rPr>
          <w:w w:val="105"/>
        </w:rPr>
        <w:t> on</w:t>
      </w:r>
      <w:r>
        <w:rPr>
          <w:w w:val="105"/>
        </w:rPr>
        <w:t> the</w:t>
      </w:r>
      <w:r>
        <w:rPr>
          <w:w w:val="105"/>
        </w:rPr>
        <w:t> impact</w:t>
      </w:r>
      <w:r>
        <w:rPr>
          <w:w w:val="105"/>
        </w:rPr>
        <w:t> of</w:t>
      </w:r>
      <w:r>
        <w:rPr>
          <w:w w:val="105"/>
        </w:rPr>
        <w:t> variability</w:t>
      </w:r>
      <w:r>
        <w:rPr>
          <w:w w:val="105"/>
        </w:rPr>
        <w:t> on</w:t>
      </w:r>
      <w:r>
        <w:rPr>
          <w:w w:val="105"/>
        </w:rPr>
        <w:t> face perception</w:t>
      </w:r>
      <w:r>
        <w:rPr>
          <w:w w:val="105"/>
        </w:rPr>
        <w:t> and</w:t>
      </w:r>
      <w:r>
        <w:rPr>
          <w:w w:val="105"/>
        </w:rPr>
        <w:t> face</w:t>
      </w:r>
      <w:r>
        <w:rPr>
          <w:w w:val="105"/>
        </w:rPr>
        <w:t> learning</w:t>
      </w:r>
      <w:r>
        <w:rPr>
          <w:w w:val="105"/>
        </w:rPr>
        <w:t> are</w:t>
      </w:r>
      <w:r>
        <w:rPr>
          <w:w w:val="105"/>
        </w:rPr>
        <w:t> mixed.</w:t>
      </w:r>
      <w:r>
        <w:rPr>
          <w:w w:val="105"/>
        </w:rPr>
        <w:t> On</w:t>
      </w:r>
      <w:r>
        <w:rPr>
          <w:w w:val="105"/>
        </w:rPr>
        <w:t> simultane-</w:t>
      </w:r>
      <w:r>
        <w:rPr>
          <w:spacing w:val="80"/>
          <w:w w:val="105"/>
        </w:rPr>
        <w:t> </w:t>
      </w:r>
      <w:r>
        <w:rPr>
          <w:w w:val="105"/>
        </w:rPr>
        <w:t>ous</w:t>
      </w:r>
      <w:r>
        <w:rPr>
          <w:spacing w:val="40"/>
          <w:w w:val="105"/>
        </w:rPr>
        <w:t> </w:t>
      </w:r>
      <w:r>
        <w:rPr>
          <w:w w:val="105"/>
        </w:rPr>
        <w:t>face</w:t>
      </w:r>
      <w:r>
        <w:rPr>
          <w:spacing w:val="40"/>
          <w:w w:val="105"/>
        </w:rPr>
        <w:t> </w:t>
      </w:r>
      <w:r>
        <w:rPr>
          <w:w w:val="105"/>
        </w:rPr>
        <w:t>matching</w:t>
      </w:r>
      <w:r>
        <w:rPr>
          <w:spacing w:val="40"/>
          <w:w w:val="105"/>
        </w:rPr>
        <w:t> </w:t>
      </w:r>
      <w:r>
        <w:rPr>
          <w:w w:val="105"/>
        </w:rPr>
        <w:t>tasks,</w:t>
      </w:r>
      <w:r>
        <w:rPr>
          <w:spacing w:val="40"/>
          <w:w w:val="105"/>
        </w:rPr>
        <w:t> </w:t>
      </w:r>
      <w:r>
        <w:rPr>
          <w:w w:val="105"/>
        </w:rPr>
        <w:t>some</w:t>
      </w:r>
      <w:r>
        <w:rPr>
          <w:spacing w:val="40"/>
          <w:w w:val="105"/>
        </w:rPr>
        <w:t> </w:t>
      </w:r>
      <w:r>
        <w:rPr>
          <w:w w:val="105"/>
        </w:rPr>
        <w:t>research</w:t>
      </w:r>
      <w:r>
        <w:rPr>
          <w:spacing w:val="40"/>
          <w:w w:val="105"/>
        </w:rPr>
        <w:t> </w:t>
      </w:r>
      <w:r>
        <w:rPr>
          <w:w w:val="105"/>
        </w:rPr>
        <w:t>finds</w:t>
      </w:r>
      <w:r>
        <w:rPr>
          <w:spacing w:val="40"/>
          <w:w w:val="105"/>
        </w:rPr>
        <w:t> </w:t>
      </w:r>
      <w:r>
        <w:rPr>
          <w:w w:val="105"/>
        </w:rPr>
        <w:t>exposure to variability increases match accuracy without decreas- ing mismatch accuracy (Mileva &amp; Burton, </w:t>
      </w:r>
      <w:hyperlink w:history="true" w:anchor="_bookmark44">
        <w:r>
          <w:rPr>
            <w:color w:val="0000FF"/>
            <w:w w:val="105"/>
          </w:rPr>
          <w:t>2019</w:t>
        </w:r>
      </w:hyperlink>
      <w:r>
        <w:rPr>
          <w:w w:val="105"/>
        </w:rPr>
        <w:t>, Experi- ments</w:t>
      </w:r>
      <w:r>
        <w:rPr>
          <w:spacing w:val="40"/>
          <w:w w:val="105"/>
        </w:rPr>
        <w:t> </w:t>
      </w:r>
      <w:r>
        <w:rPr>
          <w:w w:val="105"/>
        </w:rPr>
        <w:t>1–2;</w:t>
      </w:r>
      <w:r>
        <w:rPr>
          <w:spacing w:val="40"/>
          <w:w w:val="105"/>
        </w:rPr>
        <w:t> </w:t>
      </w:r>
      <w:r>
        <w:rPr>
          <w:w w:val="105"/>
        </w:rPr>
        <w:t>Menon</w:t>
      </w:r>
      <w:r>
        <w:rPr>
          <w:spacing w:val="40"/>
          <w:w w:val="105"/>
        </w:rPr>
        <w:t> </w:t>
      </w:r>
      <w:r>
        <w:rPr>
          <w:w w:val="105"/>
        </w:rPr>
        <w:t>et</w:t>
      </w:r>
      <w:r>
        <w:rPr>
          <w:spacing w:val="40"/>
          <w:w w:val="105"/>
        </w:rPr>
        <w:t> </w:t>
      </w:r>
      <w:r>
        <w:rPr>
          <w:w w:val="105"/>
        </w:rPr>
        <w:t>al.,</w:t>
      </w:r>
      <w:r>
        <w:rPr>
          <w:spacing w:val="40"/>
          <w:w w:val="105"/>
        </w:rPr>
        <w:t> </w:t>
      </w:r>
      <w:hyperlink w:history="true" w:anchor="_bookmark43">
        <w:r>
          <w:rPr>
            <w:color w:val="0000FF"/>
            <w:w w:val="105"/>
          </w:rPr>
          <w:t>2015</w:t>
        </w:r>
      </w:hyperlink>
      <w:r>
        <w:rPr>
          <w:w w:val="105"/>
        </w:rPr>
        <w:t>,</w:t>
      </w:r>
      <w:r>
        <w:rPr>
          <w:spacing w:val="40"/>
          <w:w w:val="105"/>
        </w:rPr>
        <w:t> </w:t>
      </w:r>
      <w:r>
        <w:rPr>
          <w:w w:val="105"/>
        </w:rPr>
        <w:t>Experiment</w:t>
      </w:r>
      <w:r>
        <w:rPr>
          <w:spacing w:val="40"/>
          <w:w w:val="105"/>
        </w:rPr>
        <w:t> </w:t>
      </w:r>
      <w:r>
        <w:rPr>
          <w:w w:val="105"/>
        </w:rPr>
        <w:t>1;</w:t>
      </w:r>
      <w:r>
        <w:rPr>
          <w:spacing w:val="40"/>
          <w:w w:val="105"/>
        </w:rPr>
        <w:t> </w:t>
      </w:r>
      <w:r>
        <w:rPr>
          <w:w w:val="105"/>
        </w:rPr>
        <w:t>White</w:t>
      </w:r>
      <w:r>
        <w:rPr>
          <w:spacing w:val="40"/>
          <w:w w:val="105"/>
        </w:rPr>
        <w:t> </w:t>
      </w:r>
      <w:r>
        <w:rPr>
          <w:w w:val="105"/>
        </w:rPr>
        <w:t>et</w:t>
      </w:r>
      <w:r>
        <w:rPr>
          <w:w w:val="105"/>
        </w:rPr>
        <w:t> al.,</w:t>
      </w:r>
      <w:r>
        <w:rPr>
          <w:w w:val="105"/>
        </w:rPr>
        <w:t> </w:t>
      </w:r>
      <w:hyperlink w:history="true" w:anchor="_bookmark58">
        <w:r>
          <w:rPr>
            <w:color w:val="0000FF"/>
            <w:w w:val="105"/>
          </w:rPr>
          <w:t>2014</w:t>
        </w:r>
      </w:hyperlink>
      <w:r>
        <w:rPr>
          <w:w w:val="105"/>
        </w:rPr>
        <w:t>),</w:t>
      </w:r>
      <w:r>
        <w:rPr>
          <w:w w:val="105"/>
        </w:rPr>
        <w:t> while</w:t>
      </w:r>
      <w:r>
        <w:rPr>
          <w:w w:val="105"/>
        </w:rPr>
        <w:t> others</w:t>
      </w:r>
      <w:r>
        <w:rPr>
          <w:w w:val="105"/>
        </w:rPr>
        <w:t> find</w:t>
      </w:r>
      <w:r>
        <w:rPr>
          <w:w w:val="105"/>
        </w:rPr>
        <w:t> that</w:t>
      </w:r>
      <w:r>
        <w:rPr>
          <w:w w:val="105"/>
        </w:rPr>
        <w:t> variability</w:t>
      </w:r>
      <w:r>
        <w:rPr>
          <w:w w:val="105"/>
        </w:rPr>
        <w:t> decreases mismatch</w:t>
      </w:r>
      <w:r>
        <w:rPr>
          <w:w w:val="105"/>
        </w:rPr>
        <w:t> accuracy</w:t>
      </w:r>
      <w:r>
        <w:rPr>
          <w:w w:val="105"/>
        </w:rPr>
        <w:t> (Menon</w:t>
      </w:r>
      <w:r>
        <w:rPr>
          <w:w w:val="105"/>
        </w:rPr>
        <w:t> et</w:t>
      </w:r>
      <w:r>
        <w:rPr>
          <w:w w:val="105"/>
        </w:rPr>
        <w:t> al.,</w:t>
      </w:r>
      <w:r>
        <w:rPr>
          <w:w w:val="105"/>
        </w:rPr>
        <w:t> </w:t>
      </w:r>
      <w:hyperlink w:history="true" w:anchor="_bookmark43">
        <w:r>
          <w:rPr>
            <w:color w:val="0000FF"/>
            <w:w w:val="105"/>
          </w:rPr>
          <w:t>2015</w:t>
        </w:r>
      </w:hyperlink>
      <w:r>
        <w:rPr>
          <w:w w:val="105"/>
        </w:rPr>
        <w:t>,</w:t>
      </w:r>
      <w:r>
        <w:rPr>
          <w:w w:val="105"/>
        </w:rPr>
        <w:t> Experiment</w:t>
      </w:r>
      <w:r>
        <w:rPr>
          <w:w w:val="105"/>
        </w:rPr>
        <w:t> 3; Ritchie et al., </w:t>
      </w:r>
      <w:hyperlink w:history="true" w:anchor="_bookmark50">
        <w:r>
          <w:rPr>
            <w:color w:val="0000FF"/>
            <w:w w:val="105"/>
          </w:rPr>
          <w:t>2021</w:t>
        </w:r>
      </w:hyperlink>
      <w:r>
        <w:rPr>
          <w:w w:val="105"/>
        </w:rPr>
        <w:t>, Experiments 1 and 2). Further, some studies find no benefit of variability on simultaneous face matching</w:t>
      </w:r>
      <w:r>
        <w:rPr>
          <w:w w:val="105"/>
        </w:rPr>
        <w:t> (Kramer</w:t>
      </w:r>
      <w:r>
        <w:rPr>
          <w:w w:val="105"/>
        </w:rPr>
        <w:t> &amp;</w:t>
      </w:r>
      <w:r>
        <w:rPr>
          <w:w w:val="105"/>
        </w:rPr>
        <w:t> Reynolds,</w:t>
      </w:r>
      <w:r>
        <w:rPr>
          <w:w w:val="105"/>
        </w:rPr>
        <w:t> </w:t>
      </w:r>
      <w:hyperlink w:history="true" w:anchor="_bookmark33">
        <w:r>
          <w:rPr>
            <w:color w:val="0000FF"/>
            <w:w w:val="105"/>
          </w:rPr>
          <w:t>2018</w:t>
        </w:r>
      </w:hyperlink>
      <w:r>
        <w:rPr>
          <w:w w:val="105"/>
        </w:rPr>
        <w:t>;</w:t>
      </w:r>
      <w:r>
        <w:rPr>
          <w:w w:val="105"/>
        </w:rPr>
        <w:t> Mileva</w:t>
      </w:r>
      <w:r>
        <w:rPr>
          <w:w w:val="105"/>
        </w:rPr>
        <w:t> &amp;</w:t>
      </w:r>
      <w:r>
        <w:rPr>
          <w:w w:val="105"/>
        </w:rPr>
        <w:t> Burton, </w:t>
      </w:r>
      <w:hyperlink w:history="true" w:anchor="_bookmark44">
        <w:r>
          <w:rPr>
            <w:color w:val="0000FF"/>
            <w:w w:val="105"/>
          </w:rPr>
          <w:t>2019</w:t>
        </w:r>
      </w:hyperlink>
      <w:r>
        <w:rPr>
          <w:w w:val="105"/>
        </w:rPr>
        <w:t>, Experiment 3; Ritchie et al., </w:t>
      </w:r>
      <w:hyperlink w:history="true" w:anchor="_bookmark51">
        <w:r>
          <w:rPr>
            <w:color w:val="0000FF"/>
            <w:w w:val="105"/>
          </w:rPr>
          <w:t>2020</w:t>
        </w:r>
      </w:hyperlink>
      <w:r>
        <w:rPr>
          <w:w w:val="105"/>
        </w:rPr>
        <w:t>). The research on face learning is more consistent; finding that exposure to variability</w:t>
      </w:r>
      <w:r>
        <w:rPr>
          <w:w w:val="105"/>
        </w:rPr>
        <w:t> improves</w:t>
      </w:r>
      <w:r>
        <w:rPr>
          <w:w w:val="105"/>
        </w:rPr>
        <w:t> accuracy</w:t>
      </w:r>
      <w:r>
        <w:rPr>
          <w:w w:val="105"/>
        </w:rPr>
        <w:t> (Ritchie</w:t>
      </w:r>
      <w:r>
        <w:rPr>
          <w:w w:val="105"/>
        </w:rPr>
        <w:t> &amp;</w:t>
      </w:r>
      <w:r>
        <w:rPr>
          <w:w w:val="105"/>
        </w:rPr>
        <w:t> Burton,</w:t>
      </w:r>
      <w:r>
        <w:rPr>
          <w:w w:val="105"/>
        </w:rPr>
        <w:t> </w:t>
      </w:r>
      <w:hyperlink w:history="true" w:anchor="_bookmark49">
        <w:r>
          <w:rPr>
            <w:color w:val="0000FF"/>
            <w:w w:val="105"/>
          </w:rPr>
          <w:t>2017</w:t>
        </w:r>
      </w:hyperlink>
      <w:r>
        <w:rPr>
          <w:w w:val="105"/>
        </w:rPr>
        <w:t>; Experiment</w:t>
      </w:r>
      <w:r>
        <w:rPr>
          <w:spacing w:val="-1"/>
          <w:w w:val="105"/>
        </w:rPr>
        <w:t> </w:t>
      </w:r>
      <w:r>
        <w:rPr>
          <w:w w:val="105"/>
        </w:rPr>
        <w:t>1A)</w:t>
      </w:r>
      <w:r>
        <w:rPr>
          <w:spacing w:val="-1"/>
          <w:w w:val="105"/>
        </w:rPr>
        <w:t> </w:t>
      </w:r>
      <w:r>
        <w:rPr>
          <w:w w:val="105"/>
        </w:rPr>
        <w:t>without</w:t>
      </w:r>
      <w:r>
        <w:rPr>
          <w:spacing w:val="-1"/>
          <w:w w:val="105"/>
        </w:rPr>
        <w:t> </w:t>
      </w:r>
      <w:r>
        <w:rPr>
          <w:w w:val="105"/>
        </w:rPr>
        <w:t>a</w:t>
      </w:r>
      <w:r>
        <w:rPr>
          <w:spacing w:val="-1"/>
          <w:w w:val="105"/>
        </w:rPr>
        <w:t> </w:t>
      </w:r>
      <w:r>
        <w:rPr>
          <w:w w:val="105"/>
        </w:rPr>
        <w:t>cost</w:t>
      </w:r>
      <w:r>
        <w:rPr>
          <w:spacing w:val="-1"/>
          <w:w w:val="105"/>
        </w:rPr>
        <w:t> </w:t>
      </w:r>
      <w:r>
        <w:rPr>
          <w:w w:val="105"/>
        </w:rPr>
        <w:t>(Juncu</w:t>
      </w:r>
      <w:r>
        <w:rPr>
          <w:spacing w:val="-1"/>
          <w:w w:val="105"/>
        </w:rPr>
        <w:t> </w:t>
      </w:r>
      <w:r>
        <w:rPr>
          <w:w w:val="105"/>
        </w:rPr>
        <w:t>et</w:t>
      </w:r>
      <w:r>
        <w:rPr>
          <w:spacing w:val="-1"/>
          <w:w w:val="105"/>
        </w:rPr>
        <w:t> </w:t>
      </w:r>
      <w:r>
        <w:rPr>
          <w:w w:val="105"/>
        </w:rPr>
        <w:t>al.,</w:t>
      </w:r>
      <w:r>
        <w:rPr>
          <w:spacing w:val="-1"/>
          <w:w w:val="105"/>
        </w:rPr>
        <w:t> </w:t>
      </w:r>
      <w:hyperlink w:history="true" w:anchor="_bookmark29">
        <w:r>
          <w:rPr>
            <w:color w:val="0000FF"/>
            <w:w w:val="105"/>
          </w:rPr>
          <w:t>2020</w:t>
        </w:r>
      </w:hyperlink>
      <w:r>
        <w:rPr>
          <w:w w:val="105"/>
        </w:rPr>
        <w:t>;</w:t>
      </w:r>
      <w:r>
        <w:rPr>
          <w:spacing w:val="-1"/>
          <w:w w:val="105"/>
        </w:rPr>
        <w:t> </w:t>
      </w:r>
      <w:r>
        <w:rPr>
          <w:w w:val="105"/>
        </w:rPr>
        <w:t>Menon et</w:t>
      </w:r>
      <w:r>
        <w:rPr>
          <w:spacing w:val="-6"/>
          <w:w w:val="105"/>
        </w:rPr>
        <w:t> </w:t>
      </w:r>
      <w:r>
        <w:rPr>
          <w:w w:val="105"/>
        </w:rPr>
        <w:t>al.,</w:t>
      </w:r>
      <w:r>
        <w:rPr>
          <w:spacing w:val="-7"/>
          <w:w w:val="105"/>
        </w:rPr>
        <w:t> </w:t>
      </w:r>
      <w:hyperlink w:history="true" w:anchor="_bookmark43">
        <w:r>
          <w:rPr>
            <w:color w:val="0000FF"/>
            <w:w w:val="105"/>
          </w:rPr>
          <w:t>2015</w:t>
        </w:r>
      </w:hyperlink>
      <w:r>
        <w:rPr>
          <w:w w:val="105"/>
        </w:rPr>
        <w:t>,</w:t>
      </w:r>
      <w:r>
        <w:rPr>
          <w:spacing w:val="-6"/>
          <w:w w:val="105"/>
        </w:rPr>
        <w:t> </w:t>
      </w:r>
      <w:r>
        <w:rPr>
          <w:w w:val="105"/>
        </w:rPr>
        <w:t>Experiments</w:t>
      </w:r>
      <w:r>
        <w:rPr>
          <w:spacing w:val="-6"/>
          <w:w w:val="105"/>
        </w:rPr>
        <w:t> </w:t>
      </w:r>
      <w:r>
        <w:rPr>
          <w:w w:val="105"/>
        </w:rPr>
        <w:t>2</w:t>
      </w:r>
      <w:r>
        <w:rPr>
          <w:spacing w:val="-6"/>
          <w:w w:val="105"/>
        </w:rPr>
        <w:t> </w:t>
      </w:r>
      <w:r>
        <w:rPr>
          <w:w w:val="105"/>
        </w:rPr>
        <w:t>&amp;</w:t>
      </w:r>
      <w:r>
        <w:rPr>
          <w:spacing w:val="-6"/>
          <w:w w:val="105"/>
        </w:rPr>
        <w:t> </w:t>
      </w:r>
      <w:r>
        <w:rPr>
          <w:w w:val="105"/>
        </w:rPr>
        <w:t>3;</w:t>
      </w:r>
      <w:r>
        <w:rPr>
          <w:spacing w:val="-6"/>
          <w:w w:val="105"/>
        </w:rPr>
        <w:t> </w:t>
      </w:r>
      <w:r>
        <w:rPr>
          <w:w w:val="105"/>
        </w:rPr>
        <w:t>Ritchie</w:t>
      </w:r>
      <w:r>
        <w:rPr>
          <w:spacing w:val="-6"/>
          <w:w w:val="105"/>
        </w:rPr>
        <w:t> </w:t>
      </w:r>
      <w:r>
        <w:rPr>
          <w:w w:val="105"/>
        </w:rPr>
        <w:t>et</w:t>
      </w:r>
      <w:r>
        <w:rPr>
          <w:spacing w:val="-6"/>
          <w:w w:val="105"/>
        </w:rPr>
        <w:t> </w:t>
      </w:r>
      <w:r>
        <w:rPr>
          <w:w w:val="105"/>
        </w:rPr>
        <w:t>al.,</w:t>
      </w:r>
      <w:r>
        <w:rPr>
          <w:spacing w:val="-6"/>
          <w:w w:val="105"/>
        </w:rPr>
        <w:t> </w:t>
      </w:r>
      <w:hyperlink w:history="true" w:anchor="_bookmark50">
        <w:r>
          <w:rPr>
            <w:color w:val="0000FF"/>
            <w:w w:val="105"/>
          </w:rPr>
          <w:t>2021</w:t>
        </w:r>
      </w:hyperlink>
      <w:r>
        <w:rPr>
          <w:color w:val="0000FF"/>
          <w:spacing w:val="-6"/>
          <w:w w:val="105"/>
        </w:rPr>
        <w:t> </w:t>
      </w:r>
      <w:r>
        <w:rPr>
          <w:spacing w:val="-2"/>
          <w:w w:val="105"/>
        </w:rPr>
        <w:t>Exper-</w:t>
      </w:r>
    </w:p>
    <w:p>
      <w:pPr>
        <w:pStyle w:val="BodyText"/>
        <w:spacing w:line="264" w:lineRule="auto"/>
        <w:ind w:left="141" w:right="139"/>
        <w:jc w:val="both"/>
      </w:pPr>
      <w:r>
        <w:rPr>
          <w:w w:val="105"/>
        </w:rPr>
        <w:t>iments 2–4; Sweeney &amp; Lampinen, </w:t>
      </w:r>
      <w:hyperlink w:history="true" w:anchor="_bookmark56">
        <w:r>
          <w:rPr>
            <w:color w:val="0000FF"/>
            <w:w w:val="105"/>
          </w:rPr>
          <w:t>2012</w:t>
        </w:r>
      </w:hyperlink>
      <w:r>
        <w:rPr>
          <w:w w:val="105"/>
        </w:rPr>
        <w:t>, Experiment 1). Only one published study has found no effect of variabil- ity</w:t>
      </w:r>
      <w:r>
        <w:rPr>
          <w:spacing w:val="20"/>
          <w:w w:val="105"/>
        </w:rPr>
        <w:t> </w:t>
      </w:r>
      <w:r>
        <w:rPr>
          <w:w w:val="105"/>
        </w:rPr>
        <w:t>on</w:t>
      </w:r>
      <w:r>
        <w:rPr>
          <w:spacing w:val="20"/>
          <w:w w:val="105"/>
        </w:rPr>
        <w:t> </w:t>
      </w:r>
      <w:r>
        <w:rPr>
          <w:w w:val="105"/>
        </w:rPr>
        <w:t>sequential</w:t>
      </w:r>
      <w:r>
        <w:rPr>
          <w:spacing w:val="20"/>
          <w:w w:val="105"/>
        </w:rPr>
        <w:t> </w:t>
      </w:r>
      <w:r>
        <w:rPr>
          <w:w w:val="105"/>
        </w:rPr>
        <w:t>face</w:t>
      </w:r>
      <w:r>
        <w:rPr>
          <w:spacing w:val="20"/>
          <w:w w:val="105"/>
        </w:rPr>
        <w:t> </w:t>
      </w:r>
      <w:r>
        <w:rPr>
          <w:w w:val="105"/>
        </w:rPr>
        <w:t>matching</w:t>
      </w:r>
      <w:r>
        <w:rPr>
          <w:spacing w:val="21"/>
          <w:w w:val="105"/>
        </w:rPr>
        <w:t> </w:t>
      </w:r>
      <w:r>
        <w:rPr>
          <w:w w:val="105"/>
        </w:rPr>
        <w:t>(Ritchie</w:t>
      </w:r>
      <w:r>
        <w:rPr>
          <w:spacing w:val="20"/>
          <w:w w:val="105"/>
        </w:rPr>
        <w:t> </w:t>
      </w:r>
      <w:r>
        <w:rPr>
          <w:w w:val="105"/>
        </w:rPr>
        <w:t>&amp;</w:t>
      </w:r>
      <w:r>
        <w:rPr>
          <w:spacing w:val="20"/>
          <w:w w:val="105"/>
        </w:rPr>
        <w:t> </w:t>
      </w:r>
      <w:r>
        <w:rPr>
          <w:w w:val="105"/>
        </w:rPr>
        <w:t>Burton,</w:t>
      </w:r>
      <w:r>
        <w:rPr>
          <w:spacing w:val="20"/>
          <w:w w:val="105"/>
        </w:rPr>
        <w:t> </w:t>
      </w:r>
      <w:hyperlink w:history="true" w:anchor="_bookmark49">
        <w:r>
          <w:rPr>
            <w:color w:val="0000FF"/>
            <w:spacing w:val="-4"/>
            <w:w w:val="105"/>
          </w:rPr>
          <w:t>2017</w:t>
        </w:r>
      </w:hyperlink>
    </w:p>
    <w:p>
      <w:pPr>
        <w:pStyle w:val="BodyText"/>
        <w:spacing w:after="0" w:line="264" w:lineRule="auto"/>
        <w:jc w:val="both"/>
        <w:sectPr>
          <w:type w:val="continuous"/>
          <w:pgSz w:w="11910" w:h="15820"/>
          <w:pgMar w:header="634" w:footer="0" w:top="520" w:bottom="280" w:left="992" w:right="992"/>
          <w:cols w:num="2" w:equalWidth="0">
            <w:col w:w="4860" w:space="101"/>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w w:val="105"/>
        </w:rPr>
        <w:t>Experiment</w:t>
      </w:r>
      <w:r>
        <w:rPr>
          <w:w w:val="105"/>
        </w:rPr>
        <w:t> 1B).</w:t>
      </w:r>
      <w:r>
        <w:rPr>
          <w:w w:val="105"/>
        </w:rPr>
        <w:t> We</w:t>
      </w:r>
      <w:r>
        <w:rPr>
          <w:w w:val="105"/>
        </w:rPr>
        <w:t> predicted</w:t>
      </w:r>
      <w:r>
        <w:rPr>
          <w:w w:val="105"/>
        </w:rPr>
        <w:t> that</w:t>
      </w:r>
      <w:r>
        <w:rPr>
          <w:w w:val="105"/>
        </w:rPr>
        <w:t> exposure</w:t>
      </w:r>
      <w:r>
        <w:rPr>
          <w:w w:val="105"/>
        </w:rPr>
        <w:t> to</w:t>
      </w:r>
      <w:r>
        <w:rPr>
          <w:w w:val="105"/>
        </w:rPr>
        <w:t> high within-person variability would increase discriminability and response bias on a prospective person memory task. However, in Experiment 1 we found that participants in the</w:t>
      </w:r>
      <w:r>
        <w:rPr>
          <w:spacing w:val="40"/>
          <w:w w:val="105"/>
        </w:rPr>
        <w:t> </w:t>
      </w:r>
      <w:r>
        <w:rPr>
          <w:w w:val="105"/>
        </w:rPr>
        <w:t>low</w:t>
      </w:r>
      <w:r>
        <w:rPr>
          <w:spacing w:val="40"/>
          <w:w w:val="105"/>
        </w:rPr>
        <w:t> </w:t>
      </w:r>
      <w:r>
        <w:rPr>
          <w:w w:val="105"/>
        </w:rPr>
        <w:t>variability</w:t>
      </w:r>
      <w:r>
        <w:rPr>
          <w:spacing w:val="40"/>
          <w:w w:val="105"/>
        </w:rPr>
        <w:t> </w:t>
      </w:r>
      <w:r>
        <w:rPr>
          <w:w w:val="105"/>
        </w:rPr>
        <w:t>condition</w:t>
      </w:r>
      <w:r>
        <w:rPr>
          <w:spacing w:val="40"/>
          <w:w w:val="105"/>
        </w:rPr>
        <w:t> </w:t>
      </w:r>
      <w:r>
        <w:rPr>
          <w:w w:val="105"/>
        </w:rPr>
        <w:t>had</w:t>
      </w:r>
      <w:r>
        <w:rPr>
          <w:spacing w:val="40"/>
          <w:w w:val="105"/>
        </w:rPr>
        <w:t> </w:t>
      </w:r>
      <w:r>
        <w:rPr>
          <w:w w:val="105"/>
        </w:rPr>
        <w:t>higher</w:t>
      </w:r>
      <w:r>
        <w:rPr>
          <w:spacing w:val="40"/>
          <w:w w:val="105"/>
        </w:rPr>
        <w:t> </w:t>
      </w:r>
      <w:r>
        <w:rPr>
          <w:w w:val="105"/>
        </w:rPr>
        <w:t>discriminabil- ity and made fewer false alarms than participants in the high variability condition. Below we make the case that this finding was due to the similarity ratings between the study and test images being higher in the low variability condition than the high variability condition for three of the four targets in Experiment 1.</w:t>
      </w:r>
    </w:p>
    <w:p>
      <w:pPr>
        <w:pStyle w:val="BodyText"/>
        <w:spacing w:before="15"/>
      </w:pPr>
    </w:p>
    <w:p>
      <w:pPr>
        <w:spacing w:before="0"/>
        <w:ind w:left="141" w:right="0" w:firstLine="0"/>
        <w:jc w:val="both"/>
        <w:rPr>
          <w:rFonts w:ascii="Tahoma"/>
          <w:b/>
          <w:sz w:val="18"/>
        </w:rPr>
      </w:pPr>
      <w:bookmarkStart w:name="A similarity account" w:id="48"/>
      <w:bookmarkEnd w:id="48"/>
      <w:r>
        <w:rPr/>
      </w:r>
      <w:r>
        <w:rPr>
          <w:rFonts w:ascii="Tahoma"/>
          <w:b/>
          <w:w w:val="85"/>
          <w:sz w:val="18"/>
        </w:rPr>
        <w:t>A</w:t>
      </w:r>
      <w:r>
        <w:rPr>
          <w:rFonts w:ascii="Tahoma"/>
          <w:b/>
          <w:spacing w:val="-4"/>
          <w:sz w:val="18"/>
        </w:rPr>
        <w:t> </w:t>
      </w:r>
      <w:r>
        <w:rPr>
          <w:rFonts w:ascii="Tahoma"/>
          <w:b/>
          <w:w w:val="85"/>
          <w:sz w:val="18"/>
        </w:rPr>
        <w:t>similarity</w:t>
      </w:r>
      <w:r>
        <w:rPr>
          <w:rFonts w:ascii="Tahoma"/>
          <w:b/>
          <w:spacing w:val="-4"/>
          <w:sz w:val="18"/>
        </w:rPr>
        <w:t> </w:t>
      </w:r>
      <w:r>
        <w:rPr>
          <w:rFonts w:ascii="Tahoma"/>
          <w:b/>
          <w:spacing w:val="-2"/>
          <w:w w:val="85"/>
          <w:sz w:val="18"/>
        </w:rPr>
        <w:t>account</w:t>
      </w:r>
    </w:p>
    <w:p>
      <w:pPr>
        <w:pStyle w:val="BodyText"/>
        <w:spacing w:line="264" w:lineRule="auto" w:before="26"/>
        <w:ind w:left="141" w:right="38"/>
        <w:jc w:val="both"/>
      </w:pPr>
      <w:r>
        <w:rPr>
          <w:w w:val="105"/>
        </w:rPr>
        <w:t>Recent</w:t>
      </w:r>
      <w:r>
        <w:rPr>
          <w:w w:val="105"/>
        </w:rPr>
        <w:t> research</w:t>
      </w:r>
      <w:r>
        <w:rPr>
          <w:w w:val="105"/>
        </w:rPr>
        <w:t> has</w:t>
      </w:r>
      <w:r>
        <w:rPr>
          <w:w w:val="105"/>
        </w:rPr>
        <w:t> found</w:t>
      </w:r>
      <w:r>
        <w:rPr>
          <w:w w:val="105"/>
        </w:rPr>
        <w:t> that</w:t>
      </w:r>
      <w:r>
        <w:rPr>
          <w:w w:val="105"/>
        </w:rPr>
        <w:t> the</w:t>
      </w:r>
      <w:r>
        <w:rPr>
          <w:w w:val="105"/>
        </w:rPr>
        <w:t> similarity</w:t>
      </w:r>
      <w:r>
        <w:rPr>
          <w:w w:val="105"/>
        </w:rPr>
        <w:t> between study and test images may have a stronger influence on face perception and memory (Honig et al., </w:t>
      </w:r>
      <w:hyperlink w:history="true" w:anchor="_bookmark28">
        <w:r>
          <w:rPr>
            <w:color w:val="0000FF"/>
            <w:w w:val="105"/>
          </w:rPr>
          <w:t>2022</w:t>
        </w:r>
      </w:hyperlink>
      <w:r>
        <w:rPr>
          <w:w w:val="105"/>
        </w:rPr>
        <w:t>; Kramer et</w:t>
      </w:r>
      <w:r>
        <w:rPr>
          <w:spacing w:val="-4"/>
          <w:w w:val="105"/>
        </w:rPr>
        <w:t> </w:t>
      </w:r>
      <w:r>
        <w:rPr>
          <w:w w:val="105"/>
        </w:rPr>
        <w:t>al.,</w:t>
      </w:r>
      <w:r>
        <w:rPr>
          <w:spacing w:val="-4"/>
          <w:w w:val="105"/>
        </w:rPr>
        <w:t> </w:t>
      </w:r>
      <w:hyperlink w:history="true" w:anchor="_bookmark31">
        <w:r>
          <w:rPr>
            <w:color w:val="0000FF"/>
            <w:w w:val="105"/>
          </w:rPr>
          <w:t>2020</w:t>
        </w:r>
      </w:hyperlink>
      <w:r>
        <w:rPr>
          <w:w w:val="105"/>
        </w:rPr>
        <w:t>;</w:t>
      </w:r>
      <w:r>
        <w:rPr>
          <w:spacing w:val="-4"/>
          <w:w w:val="105"/>
        </w:rPr>
        <w:t> </w:t>
      </w:r>
      <w:r>
        <w:rPr>
          <w:w w:val="105"/>
        </w:rPr>
        <w:t>Sandford</w:t>
      </w:r>
      <w:r>
        <w:rPr>
          <w:spacing w:val="-4"/>
          <w:w w:val="105"/>
        </w:rPr>
        <w:t> </w:t>
      </w:r>
      <w:r>
        <w:rPr>
          <w:w w:val="105"/>
        </w:rPr>
        <w:t>&amp;</w:t>
      </w:r>
      <w:r>
        <w:rPr>
          <w:spacing w:val="-4"/>
          <w:w w:val="105"/>
        </w:rPr>
        <w:t> </w:t>
      </w:r>
      <w:r>
        <w:rPr>
          <w:w w:val="105"/>
        </w:rPr>
        <w:t>Ritchie,</w:t>
      </w:r>
      <w:r>
        <w:rPr>
          <w:spacing w:val="-4"/>
          <w:w w:val="105"/>
        </w:rPr>
        <w:t> </w:t>
      </w:r>
      <w:hyperlink w:history="true" w:anchor="_bookmark52">
        <w:r>
          <w:rPr>
            <w:color w:val="0000FF"/>
            <w:w w:val="105"/>
          </w:rPr>
          <w:t>2021</w:t>
        </w:r>
      </w:hyperlink>
      <w:r>
        <w:rPr>
          <w:w w:val="105"/>
        </w:rPr>
        <w:t>)</w:t>
      </w:r>
      <w:r>
        <w:rPr>
          <w:spacing w:val="-4"/>
          <w:w w:val="105"/>
        </w:rPr>
        <w:t> </w:t>
      </w:r>
      <w:r>
        <w:rPr>
          <w:w w:val="105"/>
        </w:rPr>
        <w:t>than</w:t>
      </w:r>
      <w:r>
        <w:rPr>
          <w:spacing w:val="-4"/>
          <w:w w:val="105"/>
        </w:rPr>
        <w:t> </w:t>
      </w:r>
      <w:r>
        <w:rPr>
          <w:w w:val="105"/>
        </w:rPr>
        <w:t>within-person variability.</w:t>
      </w:r>
      <w:r>
        <w:rPr>
          <w:w w:val="105"/>
        </w:rPr>
        <w:t> Kramer</w:t>
      </w:r>
      <w:r>
        <w:rPr>
          <w:w w:val="105"/>
        </w:rPr>
        <w:t> et</w:t>
      </w:r>
      <w:r>
        <w:rPr>
          <w:w w:val="105"/>
        </w:rPr>
        <w:t> al.</w:t>
      </w:r>
      <w:r>
        <w:rPr>
          <w:w w:val="105"/>
        </w:rPr>
        <w:t> (</w:t>
      </w:r>
      <w:hyperlink w:history="true" w:anchor="_bookmark31">
        <w:r>
          <w:rPr>
            <w:color w:val="0000FF"/>
            <w:w w:val="105"/>
          </w:rPr>
          <w:t>2020</w:t>
        </w:r>
      </w:hyperlink>
      <w:r>
        <w:rPr>
          <w:w w:val="105"/>
        </w:rPr>
        <w:t>)</w:t>
      </w:r>
      <w:r>
        <w:rPr>
          <w:w w:val="105"/>
        </w:rPr>
        <w:t> examined</w:t>
      </w:r>
      <w:r>
        <w:rPr>
          <w:w w:val="105"/>
        </w:rPr>
        <w:t> the</w:t>
      </w:r>
      <w:r>
        <w:rPr>
          <w:w w:val="105"/>
        </w:rPr>
        <w:t> influence</w:t>
      </w:r>
      <w:r>
        <w:rPr>
          <w:spacing w:val="80"/>
          <w:w w:val="105"/>
        </w:rPr>
        <w:t> </w:t>
      </w:r>
      <w:r>
        <w:rPr>
          <w:w w:val="105"/>
        </w:rPr>
        <w:t>of within-person variability on simultaneous face match- ing to targets in CCTV-style footage and found that there was</w:t>
      </w:r>
      <w:r>
        <w:rPr>
          <w:w w:val="105"/>
        </w:rPr>
        <w:t> a</w:t>
      </w:r>
      <w:r>
        <w:rPr>
          <w:w w:val="105"/>
        </w:rPr>
        <w:t> low</w:t>
      </w:r>
      <w:r>
        <w:rPr>
          <w:w w:val="105"/>
        </w:rPr>
        <w:t> variability</w:t>
      </w:r>
      <w:r>
        <w:rPr>
          <w:w w:val="105"/>
        </w:rPr>
        <w:t> advantage.</w:t>
      </w:r>
      <w:r>
        <w:rPr>
          <w:w w:val="105"/>
        </w:rPr>
        <w:t> Specifically,</w:t>
      </w:r>
      <w:r>
        <w:rPr>
          <w:w w:val="105"/>
        </w:rPr>
        <w:t> low</w:t>
      </w:r>
      <w:r>
        <w:rPr>
          <w:w w:val="105"/>
        </w:rPr>
        <w:t> vari- ability photographs increased hits and false alarms. The researchers reasoned that this finding was due to the low variability</w:t>
      </w:r>
      <w:r>
        <w:rPr>
          <w:w w:val="105"/>
        </w:rPr>
        <w:t> images</w:t>
      </w:r>
      <w:r>
        <w:rPr>
          <w:w w:val="105"/>
        </w:rPr>
        <w:t> being</w:t>
      </w:r>
      <w:r>
        <w:rPr>
          <w:w w:val="105"/>
        </w:rPr>
        <w:t> taken</w:t>
      </w:r>
      <w:r>
        <w:rPr>
          <w:w w:val="105"/>
        </w:rPr>
        <w:t> more</w:t>
      </w:r>
      <w:r>
        <w:rPr>
          <w:w w:val="105"/>
        </w:rPr>
        <w:t> recently</w:t>
      </w:r>
      <w:r>
        <w:rPr>
          <w:w w:val="105"/>
        </w:rPr>
        <w:t> and</w:t>
      </w:r>
      <w:r>
        <w:rPr>
          <w:w w:val="105"/>
        </w:rPr>
        <w:t> thus being more similar to the test footage of the target than</w:t>
      </w:r>
      <w:r>
        <w:rPr>
          <w:spacing w:val="40"/>
          <w:w w:val="105"/>
        </w:rPr>
        <w:t> </w:t>
      </w:r>
      <w:r>
        <w:rPr>
          <w:w w:val="105"/>
        </w:rPr>
        <w:t>the high variability images. Researchers have found that face</w:t>
      </w:r>
      <w:r>
        <w:rPr>
          <w:w w:val="105"/>
        </w:rPr>
        <w:t> matching</w:t>
      </w:r>
      <w:r>
        <w:rPr>
          <w:w w:val="105"/>
        </w:rPr>
        <w:t> performance</w:t>
      </w:r>
      <w:r>
        <w:rPr>
          <w:w w:val="105"/>
        </w:rPr>
        <w:t> is</w:t>
      </w:r>
      <w:r>
        <w:rPr>
          <w:w w:val="105"/>
        </w:rPr>
        <w:t> better</w:t>
      </w:r>
      <w:r>
        <w:rPr>
          <w:w w:val="105"/>
        </w:rPr>
        <w:t> when</w:t>
      </w:r>
      <w:r>
        <w:rPr>
          <w:w w:val="105"/>
        </w:rPr>
        <w:t> images</w:t>
      </w:r>
      <w:r>
        <w:rPr>
          <w:w w:val="105"/>
        </w:rPr>
        <w:t> were taken within minutes of each other compared to months apart</w:t>
      </w:r>
      <w:r>
        <w:rPr>
          <w:w w:val="105"/>
        </w:rPr>
        <w:t> (Fysh</w:t>
      </w:r>
      <w:r>
        <w:rPr>
          <w:w w:val="105"/>
        </w:rPr>
        <w:t> &amp;</w:t>
      </w:r>
      <w:r>
        <w:rPr>
          <w:w w:val="105"/>
        </w:rPr>
        <w:t> Bindemann,</w:t>
      </w:r>
      <w:r>
        <w:rPr>
          <w:w w:val="105"/>
        </w:rPr>
        <w:t> </w:t>
      </w:r>
      <w:hyperlink w:history="true" w:anchor="_bookmark23">
        <w:r>
          <w:rPr>
            <w:color w:val="0000FF"/>
            <w:w w:val="105"/>
          </w:rPr>
          <w:t>2018</w:t>
        </w:r>
      </w:hyperlink>
      <w:r>
        <w:rPr>
          <w:w w:val="105"/>
        </w:rPr>
        <w:t>;</w:t>
      </w:r>
      <w:r>
        <w:rPr>
          <w:w w:val="105"/>
        </w:rPr>
        <w:t> Megreya</w:t>
      </w:r>
      <w:r>
        <w:rPr>
          <w:w w:val="105"/>
        </w:rPr>
        <w:t> et</w:t>
      </w:r>
      <w:r>
        <w:rPr>
          <w:w w:val="105"/>
        </w:rPr>
        <w:t> al.,</w:t>
      </w:r>
      <w:r>
        <w:rPr>
          <w:w w:val="105"/>
        </w:rPr>
        <w:t> </w:t>
      </w:r>
      <w:hyperlink w:history="true" w:anchor="_bookmark42">
        <w:r>
          <w:rPr>
            <w:color w:val="0000FF"/>
            <w:w w:val="105"/>
          </w:rPr>
          <w:t>2013</w:t>
        </w:r>
      </w:hyperlink>
      <w:r>
        <w:rPr>
          <w:w w:val="105"/>
        </w:rPr>
        <w:t>). Sandford</w:t>
      </w:r>
      <w:r>
        <w:rPr>
          <w:w w:val="105"/>
        </w:rPr>
        <w:t> and</w:t>
      </w:r>
      <w:r>
        <w:rPr>
          <w:w w:val="105"/>
        </w:rPr>
        <w:t> Ritchie</w:t>
      </w:r>
      <w:r>
        <w:rPr>
          <w:w w:val="105"/>
        </w:rPr>
        <w:t> (</w:t>
      </w:r>
      <w:hyperlink w:history="true" w:anchor="_bookmark52">
        <w:r>
          <w:rPr>
            <w:color w:val="0000FF"/>
            <w:w w:val="105"/>
          </w:rPr>
          <w:t>2021</w:t>
        </w:r>
      </w:hyperlink>
      <w:r>
        <w:rPr>
          <w:w w:val="105"/>
        </w:rPr>
        <w:t>)</w:t>
      </w:r>
      <w:r>
        <w:rPr>
          <w:w w:val="105"/>
        </w:rPr>
        <w:t> found</w:t>
      </w:r>
      <w:r>
        <w:rPr>
          <w:w w:val="105"/>
        </w:rPr>
        <w:t> that</w:t>
      </w:r>
      <w:r>
        <w:rPr>
          <w:w w:val="105"/>
        </w:rPr>
        <w:t> the</w:t>
      </w:r>
      <w:r>
        <w:rPr>
          <w:w w:val="105"/>
        </w:rPr>
        <w:t> similarity between study and test images influenced face matching more</w:t>
      </w:r>
      <w:r>
        <w:rPr>
          <w:w w:val="105"/>
        </w:rPr>
        <w:t> than</w:t>
      </w:r>
      <w:r>
        <w:rPr>
          <w:w w:val="105"/>
        </w:rPr>
        <w:t> variability.</w:t>
      </w:r>
      <w:r>
        <w:rPr>
          <w:w w:val="105"/>
        </w:rPr>
        <w:t> Using</w:t>
      </w:r>
      <w:r>
        <w:rPr>
          <w:w w:val="105"/>
        </w:rPr>
        <w:t> face</w:t>
      </w:r>
      <w:r>
        <w:rPr>
          <w:w w:val="105"/>
        </w:rPr>
        <w:t> matching</w:t>
      </w:r>
      <w:r>
        <w:rPr>
          <w:w w:val="105"/>
        </w:rPr>
        <w:t> (Experiment</w:t>
      </w:r>
      <w:r>
        <w:rPr>
          <w:spacing w:val="40"/>
          <w:w w:val="105"/>
        </w:rPr>
        <w:t> </w:t>
      </w:r>
      <w:r>
        <w:rPr>
          <w:w w:val="105"/>
        </w:rPr>
        <w:t>1) and face recognition (Experiment 2) paradigms, Honig et</w:t>
      </w:r>
      <w:r>
        <w:rPr>
          <w:w w:val="105"/>
        </w:rPr>
        <w:t> al.</w:t>
      </w:r>
      <w:r>
        <w:rPr>
          <w:w w:val="105"/>
        </w:rPr>
        <w:t> (2022)</w:t>
      </w:r>
      <w:r>
        <w:rPr>
          <w:w w:val="105"/>
        </w:rPr>
        <w:t> found</w:t>
      </w:r>
      <w:r>
        <w:rPr>
          <w:w w:val="105"/>
        </w:rPr>
        <w:t> that</w:t>
      </w:r>
      <w:r>
        <w:rPr>
          <w:w w:val="105"/>
        </w:rPr>
        <w:t> high</w:t>
      </w:r>
      <w:r>
        <w:rPr>
          <w:w w:val="105"/>
        </w:rPr>
        <w:t> variability</w:t>
      </w:r>
      <w:r>
        <w:rPr>
          <w:w w:val="105"/>
        </w:rPr>
        <w:t> study</w:t>
      </w:r>
      <w:r>
        <w:rPr>
          <w:w w:val="105"/>
        </w:rPr>
        <w:t> images improved performance in contrast to low variability study images but only when the test images were also high vari- ability.</w:t>
      </w:r>
      <w:r>
        <w:rPr>
          <w:spacing w:val="39"/>
          <w:w w:val="105"/>
        </w:rPr>
        <w:t> </w:t>
      </w:r>
      <w:r>
        <w:rPr>
          <w:w w:val="105"/>
        </w:rPr>
        <w:t>They</w:t>
      </w:r>
      <w:r>
        <w:rPr>
          <w:spacing w:val="39"/>
          <w:w w:val="105"/>
        </w:rPr>
        <w:t> </w:t>
      </w:r>
      <w:r>
        <w:rPr>
          <w:w w:val="105"/>
        </w:rPr>
        <w:t>argue</w:t>
      </w:r>
      <w:r>
        <w:rPr>
          <w:spacing w:val="39"/>
          <w:w w:val="105"/>
        </w:rPr>
        <w:t> </w:t>
      </w:r>
      <w:r>
        <w:rPr>
          <w:w w:val="105"/>
        </w:rPr>
        <w:t>that</w:t>
      </w:r>
      <w:r>
        <w:rPr>
          <w:spacing w:val="39"/>
          <w:w w:val="105"/>
        </w:rPr>
        <w:t> </w:t>
      </w:r>
      <w:r>
        <w:rPr>
          <w:w w:val="105"/>
        </w:rPr>
        <w:t>“learning</w:t>
      </w:r>
      <w:r>
        <w:rPr>
          <w:spacing w:val="39"/>
          <w:w w:val="105"/>
        </w:rPr>
        <w:t> </w:t>
      </w:r>
      <w:r>
        <w:rPr>
          <w:w w:val="105"/>
        </w:rPr>
        <w:t>from</w:t>
      </w:r>
      <w:r>
        <w:rPr>
          <w:spacing w:val="39"/>
          <w:w w:val="105"/>
        </w:rPr>
        <w:t> </w:t>
      </w:r>
      <w:r>
        <w:rPr>
          <w:w w:val="105"/>
        </w:rPr>
        <w:t>high</w:t>
      </w:r>
      <w:r>
        <w:rPr>
          <w:spacing w:val="39"/>
          <w:w w:val="105"/>
        </w:rPr>
        <w:t> </w:t>
      </w:r>
      <w:r>
        <w:rPr>
          <w:w w:val="105"/>
        </w:rPr>
        <w:t>variability is</w:t>
      </w:r>
      <w:r>
        <w:rPr>
          <w:spacing w:val="40"/>
          <w:w w:val="105"/>
        </w:rPr>
        <w:t> </w:t>
      </w:r>
      <w:r>
        <w:rPr>
          <w:w w:val="105"/>
        </w:rPr>
        <w:t>advantageous</w:t>
      </w:r>
      <w:r>
        <w:rPr>
          <w:spacing w:val="40"/>
          <w:w w:val="105"/>
        </w:rPr>
        <w:t> </w:t>
      </w:r>
      <w:r>
        <w:rPr>
          <w:w w:val="105"/>
        </w:rPr>
        <w:t>because</w:t>
      </w:r>
      <w:r>
        <w:rPr>
          <w:spacing w:val="40"/>
          <w:w w:val="105"/>
        </w:rPr>
        <w:t> </w:t>
      </w:r>
      <w:r>
        <w:rPr>
          <w:w w:val="105"/>
        </w:rPr>
        <w:t>perceptually</w:t>
      </w:r>
      <w:r>
        <w:rPr>
          <w:spacing w:val="40"/>
          <w:w w:val="105"/>
        </w:rPr>
        <w:t> </w:t>
      </w:r>
      <w:r>
        <w:rPr>
          <w:w w:val="105"/>
        </w:rPr>
        <w:t>different</w:t>
      </w:r>
      <w:r>
        <w:rPr>
          <w:spacing w:val="40"/>
          <w:w w:val="105"/>
        </w:rPr>
        <w:t> </w:t>
      </w:r>
      <w:r>
        <w:rPr>
          <w:w w:val="105"/>
        </w:rPr>
        <w:t>images of the same identity are more likely to be similar to the learning set” (Honig et al., 2022, p. 8). However, perfor- mance was best when the test image resembled the low variability</w:t>
      </w:r>
      <w:r>
        <w:rPr>
          <w:spacing w:val="31"/>
          <w:w w:val="105"/>
        </w:rPr>
        <w:t> </w:t>
      </w:r>
      <w:r>
        <w:rPr>
          <w:w w:val="105"/>
        </w:rPr>
        <w:t>study</w:t>
      </w:r>
      <w:r>
        <w:rPr>
          <w:spacing w:val="31"/>
          <w:w w:val="105"/>
        </w:rPr>
        <w:t> </w:t>
      </w:r>
      <w:r>
        <w:rPr>
          <w:w w:val="105"/>
        </w:rPr>
        <w:t>images.</w:t>
      </w:r>
      <w:r>
        <w:rPr>
          <w:spacing w:val="31"/>
          <w:w w:val="105"/>
        </w:rPr>
        <w:t> </w:t>
      </w:r>
      <w:r>
        <w:rPr>
          <w:w w:val="105"/>
        </w:rPr>
        <w:t>Our</w:t>
      </w:r>
      <w:r>
        <w:rPr>
          <w:spacing w:val="31"/>
          <w:w w:val="105"/>
        </w:rPr>
        <w:t> </w:t>
      </w:r>
      <w:r>
        <w:rPr>
          <w:w w:val="105"/>
        </w:rPr>
        <w:t>findings</w:t>
      </w:r>
      <w:r>
        <w:rPr>
          <w:spacing w:val="31"/>
          <w:w w:val="105"/>
        </w:rPr>
        <w:t> </w:t>
      </w:r>
      <w:r>
        <w:rPr>
          <w:w w:val="105"/>
        </w:rPr>
        <w:t>from</w:t>
      </w:r>
      <w:r>
        <w:rPr>
          <w:spacing w:val="31"/>
          <w:w w:val="105"/>
        </w:rPr>
        <w:t> </w:t>
      </w:r>
      <w:r>
        <w:rPr>
          <w:w w:val="105"/>
        </w:rPr>
        <w:t>Experiment 1</w:t>
      </w:r>
      <w:r>
        <w:rPr>
          <w:spacing w:val="33"/>
          <w:w w:val="105"/>
        </w:rPr>
        <w:t> </w:t>
      </w:r>
      <w:r>
        <w:rPr>
          <w:w w:val="105"/>
        </w:rPr>
        <w:t>converged</w:t>
      </w:r>
      <w:r>
        <w:rPr>
          <w:spacing w:val="33"/>
          <w:w w:val="105"/>
        </w:rPr>
        <w:t> </w:t>
      </w:r>
      <w:r>
        <w:rPr>
          <w:w w:val="105"/>
        </w:rPr>
        <w:t>with</w:t>
      </w:r>
      <w:r>
        <w:rPr>
          <w:spacing w:val="33"/>
          <w:w w:val="105"/>
        </w:rPr>
        <w:t> </w:t>
      </w:r>
      <w:r>
        <w:rPr>
          <w:w w:val="105"/>
        </w:rPr>
        <w:t>research</w:t>
      </w:r>
      <w:r>
        <w:rPr>
          <w:spacing w:val="33"/>
          <w:w w:val="105"/>
        </w:rPr>
        <w:t> </w:t>
      </w:r>
      <w:r>
        <w:rPr>
          <w:w w:val="105"/>
        </w:rPr>
        <w:t>that</w:t>
      </w:r>
      <w:r>
        <w:rPr>
          <w:spacing w:val="33"/>
          <w:w w:val="105"/>
        </w:rPr>
        <w:t> </w:t>
      </w:r>
      <w:r>
        <w:rPr>
          <w:w w:val="105"/>
        </w:rPr>
        <w:t>finds</w:t>
      </w:r>
      <w:r>
        <w:rPr>
          <w:spacing w:val="33"/>
          <w:w w:val="105"/>
        </w:rPr>
        <w:t> </w:t>
      </w:r>
      <w:r>
        <w:rPr>
          <w:w w:val="105"/>
        </w:rPr>
        <w:t>that</w:t>
      </w:r>
      <w:r>
        <w:rPr>
          <w:spacing w:val="33"/>
          <w:w w:val="105"/>
        </w:rPr>
        <w:t> </w:t>
      </w:r>
      <w:r>
        <w:rPr>
          <w:w w:val="105"/>
        </w:rPr>
        <w:t>similarity</w:t>
      </w:r>
      <w:r>
        <w:rPr>
          <w:spacing w:val="33"/>
          <w:w w:val="105"/>
        </w:rPr>
        <w:t> </w:t>
      </w:r>
      <w:r>
        <w:rPr>
          <w:w w:val="105"/>
        </w:rPr>
        <w:t>has a stronger influence on face memory than variability. In </w:t>
      </w:r>
      <w:hyperlink w:history="true" w:anchor="_bookmark2">
        <w:r>
          <w:rPr>
            <w:color w:val="0000FF"/>
            <w:w w:val="105"/>
          </w:rPr>
          <w:t>Experiment one</w:t>
        </w:r>
      </w:hyperlink>
      <w:r>
        <w:rPr>
          <w:w w:val="105"/>
        </w:rPr>
        <w:t>, participants in the high variability con- dition</w:t>
      </w:r>
      <w:r>
        <w:rPr>
          <w:w w:val="105"/>
        </w:rPr>
        <w:t> made</w:t>
      </w:r>
      <w:r>
        <w:rPr>
          <w:w w:val="105"/>
        </w:rPr>
        <w:t> more</w:t>
      </w:r>
      <w:r>
        <w:rPr>
          <w:w w:val="105"/>
        </w:rPr>
        <w:t> false</w:t>
      </w:r>
      <w:r>
        <w:rPr>
          <w:w w:val="105"/>
        </w:rPr>
        <w:t> alarms</w:t>
      </w:r>
      <w:r>
        <w:rPr>
          <w:w w:val="105"/>
        </w:rPr>
        <w:t> and</w:t>
      </w:r>
      <w:r>
        <w:rPr>
          <w:w w:val="105"/>
        </w:rPr>
        <w:t> had</w:t>
      </w:r>
      <w:r>
        <w:rPr>
          <w:w w:val="105"/>
        </w:rPr>
        <w:t> lower</w:t>
      </w:r>
      <w:r>
        <w:rPr>
          <w:w w:val="105"/>
        </w:rPr>
        <w:t> discrimi- nability than participants in the low variability condition. Like</w:t>
      </w:r>
      <w:r>
        <w:rPr>
          <w:spacing w:val="-10"/>
          <w:w w:val="105"/>
        </w:rPr>
        <w:t> </w:t>
      </w:r>
      <w:r>
        <w:rPr>
          <w:w w:val="105"/>
        </w:rPr>
        <w:t>Kramer</w:t>
      </w:r>
      <w:r>
        <w:rPr>
          <w:spacing w:val="-10"/>
          <w:w w:val="105"/>
        </w:rPr>
        <w:t> </w:t>
      </w:r>
      <w:r>
        <w:rPr>
          <w:w w:val="105"/>
        </w:rPr>
        <w:t>et</w:t>
      </w:r>
      <w:r>
        <w:rPr>
          <w:spacing w:val="-10"/>
          <w:w w:val="105"/>
        </w:rPr>
        <w:t> </w:t>
      </w:r>
      <w:r>
        <w:rPr>
          <w:w w:val="105"/>
        </w:rPr>
        <w:t>al.</w:t>
      </w:r>
      <w:r>
        <w:rPr>
          <w:spacing w:val="-10"/>
          <w:w w:val="105"/>
        </w:rPr>
        <w:t> </w:t>
      </w:r>
      <w:r>
        <w:rPr>
          <w:w w:val="105"/>
        </w:rPr>
        <w:t>(</w:t>
      </w:r>
      <w:hyperlink w:history="true" w:anchor="_bookmark31">
        <w:r>
          <w:rPr>
            <w:color w:val="0000FF"/>
            <w:w w:val="105"/>
          </w:rPr>
          <w:t>2020</w:t>
        </w:r>
      </w:hyperlink>
      <w:r>
        <w:rPr>
          <w:w w:val="105"/>
        </w:rPr>
        <w:t>),</w:t>
      </w:r>
      <w:r>
        <w:rPr>
          <w:spacing w:val="-10"/>
          <w:w w:val="105"/>
        </w:rPr>
        <w:t> </w:t>
      </w:r>
      <w:r>
        <w:rPr>
          <w:w w:val="105"/>
        </w:rPr>
        <w:t>we</w:t>
      </w:r>
      <w:r>
        <w:rPr>
          <w:spacing w:val="-10"/>
          <w:w w:val="105"/>
        </w:rPr>
        <w:t> </w:t>
      </w:r>
      <w:r>
        <w:rPr>
          <w:w w:val="105"/>
        </w:rPr>
        <w:t>discovered</w:t>
      </w:r>
      <w:r>
        <w:rPr>
          <w:spacing w:val="-10"/>
          <w:w w:val="105"/>
        </w:rPr>
        <w:t> </w:t>
      </w:r>
      <w:r>
        <w:rPr>
          <w:w w:val="105"/>
        </w:rPr>
        <w:t>that</w:t>
      </w:r>
      <w:r>
        <w:rPr>
          <w:spacing w:val="-10"/>
          <w:w w:val="105"/>
        </w:rPr>
        <w:t> </w:t>
      </w:r>
      <w:r>
        <w:rPr>
          <w:w w:val="105"/>
        </w:rPr>
        <w:t>generally</w:t>
      </w:r>
      <w:r>
        <w:rPr>
          <w:spacing w:val="-10"/>
          <w:w w:val="105"/>
        </w:rPr>
        <w:t> </w:t>
      </w:r>
      <w:r>
        <w:rPr>
          <w:w w:val="105"/>
        </w:rPr>
        <w:t>the low</w:t>
      </w:r>
      <w:r>
        <w:rPr>
          <w:spacing w:val="46"/>
          <w:w w:val="105"/>
        </w:rPr>
        <w:t> </w:t>
      </w:r>
      <w:r>
        <w:rPr>
          <w:w w:val="105"/>
        </w:rPr>
        <w:t>variability</w:t>
      </w:r>
      <w:r>
        <w:rPr>
          <w:spacing w:val="47"/>
          <w:w w:val="105"/>
        </w:rPr>
        <w:t> </w:t>
      </w:r>
      <w:r>
        <w:rPr>
          <w:w w:val="105"/>
        </w:rPr>
        <w:t>photographs</w:t>
      </w:r>
      <w:r>
        <w:rPr>
          <w:spacing w:val="47"/>
          <w:w w:val="105"/>
        </w:rPr>
        <w:t> </w:t>
      </w:r>
      <w:r>
        <w:rPr>
          <w:w w:val="105"/>
        </w:rPr>
        <w:t>that</w:t>
      </w:r>
      <w:r>
        <w:rPr>
          <w:spacing w:val="47"/>
          <w:w w:val="105"/>
        </w:rPr>
        <w:t> </w:t>
      </w:r>
      <w:r>
        <w:rPr>
          <w:w w:val="105"/>
        </w:rPr>
        <w:t>participants</w:t>
      </w:r>
      <w:r>
        <w:rPr>
          <w:spacing w:val="47"/>
          <w:w w:val="105"/>
        </w:rPr>
        <w:t> </w:t>
      </w:r>
      <w:r>
        <w:rPr>
          <w:spacing w:val="-2"/>
          <w:w w:val="105"/>
        </w:rPr>
        <w:t>submitted</w:t>
      </w:r>
    </w:p>
    <w:p>
      <w:pPr>
        <w:pStyle w:val="BodyText"/>
        <w:spacing w:before="39"/>
        <w:rPr>
          <w:sz w:val="20"/>
        </w:rPr>
      </w:pPr>
      <w:r>
        <w:rPr>
          <w:sz w:val="20"/>
        </w:rPr>
        <mc:AlternateContent>
          <mc:Choice Requires="wps">
            <w:drawing>
              <wp:anchor distT="0" distB="0" distL="0" distR="0" allowOverlap="1" layoutInCell="1" locked="0" behindDoc="1" simplePos="0" relativeHeight="487608320">
                <wp:simplePos x="0" y="0"/>
                <wp:positionH relativeFrom="page">
                  <wp:posOffset>719999</wp:posOffset>
                </wp:positionH>
                <wp:positionV relativeFrom="paragraph">
                  <wp:posOffset>186153</wp:posOffset>
                </wp:positionV>
                <wp:extent cx="297053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2970530" cy="1270"/>
                        </a:xfrm>
                        <a:custGeom>
                          <a:avLst/>
                          <a:gdLst/>
                          <a:ahLst/>
                          <a:cxnLst/>
                          <a:rect l="l" t="t" r="r" b="b"/>
                          <a:pathLst>
                            <a:path w="2970530" h="0">
                              <a:moveTo>
                                <a:pt x="0" y="0"/>
                              </a:moveTo>
                              <a:lnTo>
                                <a:pt x="2969996" y="0"/>
                              </a:lnTo>
                            </a:path>
                          </a:pathLst>
                        </a:custGeom>
                        <a:ln w="35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4.657721pt;width:233.9pt;height:.1pt;mso-position-horizontal-relative:page;mso-position-vertical-relative:paragraph;z-index:-15708160;mso-wrap-distance-left:0;mso-wrap-distance-right:0" id="docshape46" coordorigin="1134,293" coordsize="4678,0" path="m1134,293l5811,293e" filled="false" stroked="true" strokeweight=".283pt" strokecolor="#000000">
                <v:path arrowok="t"/>
                <v:stroke dashstyle="solid"/>
                <w10:wrap type="topAndBottom"/>
              </v:shape>
            </w:pict>
          </mc:Fallback>
        </mc:AlternateContent>
      </w:r>
    </w:p>
    <w:p>
      <w:pPr>
        <w:spacing w:line="249" w:lineRule="auto" w:before="6"/>
        <w:ind w:left="141" w:right="38" w:hanging="1"/>
        <w:jc w:val="both"/>
        <w:rPr>
          <w:sz w:val="15"/>
        </w:rPr>
      </w:pPr>
      <w:bookmarkStart w:name="_bookmark13" w:id="49"/>
      <w:bookmarkEnd w:id="49"/>
      <w:r>
        <w:rPr/>
      </w:r>
      <w:r>
        <w:rPr>
          <w:w w:val="105"/>
          <w:position w:val="6"/>
          <w:sz w:val="10"/>
        </w:rPr>
        <w:t>3</w:t>
      </w:r>
      <w:r>
        <w:rPr>
          <w:w w:val="105"/>
          <w:position w:val="6"/>
          <w:sz w:val="10"/>
        </w:rPr>
        <w:t> </w:t>
      </w:r>
      <w:r>
        <w:rPr>
          <w:w w:val="105"/>
          <w:sz w:val="15"/>
        </w:rPr>
        <w:t>Similarity</w:t>
      </w:r>
      <w:r>
        <w:rPr>
          <w:w w:val="105"/>
          <w:sz w:val="15"/>
        </w:rPr>
        <w:t> scores</w:t>
      </w:r>
      <w:r>
        <w:rPr>
          <w:w w:val="105"/>
          <w:sz w:val="15"/>
        </w:rPr>
        <w:t> between</w:t>
      </w:r>
      <w:r>
        <w:rPr>
          <w:w w:val="105"/>
          <w:sz w:val="15"/>
        </w:rPr>
        <w:t> the</w:t>
      </w:r>
      <w:r>
        <w:rPr>
          <w:w w:val="105"/>
          <w:sz w:val="15"/>
        </w:rPr>
        <w:t> study</w:t>
      </w:r>
      <w:r>
        <w:rPr>
          <w:w w:val="105"/>
          <w:sz w:val="15"/>
        </w:rPr>
        <w:t> and</w:t>
      </w:r>
      <w:r>
        <w:rPr>
          <w:w w:val="105"/>
          <w:sz w:val="15"/>
        </w:rPr>
        <w:t> lineup</w:t>
      </w:r>
      <w:r>
        <w:rPr>
          <w:w w:val="105"/>
          <w:sz w:val="15"/>
        </w:rPr>
        <w:t> photographs</w:t>
      </w:r>
      <w:r>
        <w:rPr>
          <w:w w:val="105"/>
          <w:sz w:val="15"/>
        </w:rPr>
        <w:t> were</w:t>
      </w:r>
      <w:r>
        <w:rPr>
          <w:w w:val="105"/>
          <w:sz w:val="15"/>
        </w:rPr>
        <w:t> the</w:t>
      </w:r>
      <w:r>
        <w:rPr>
          <w:spacing w:val="40"/>
          <w:w w:val="105"/>
          <w:sz w:val="15"/>
        </w:rPr>
        <w:t> </w:t>
      </w:r>
      <w:r>
        <w:rPr>
          <w:w w:val="105"/>
          <w:sz w:val="15"/>
        </w:rPr>
        <w:t>same</w:t>
      </w:r>
      <w:r>
        <w:rPr>
          <w:w w:val="105"/>
          <w:sz w:val="15"/>
        </w:rPr>
        <w:t> across</w:t>
      </w:r>
      <w:r>
        <w:rPr>
          <w:w w:val="105"/>
          <w:sz w:val="15"/>
        </w:rPr>
        <w:t> variability</w:t>
      </w:r>
      <w:r>
        <w:rPr>
          <w:w w:val="105"/>
          <w:sz w:val="15"/>
        </w:rPr>
        <w:t> conditions</w:t>
      </w:r>
      <w:r>
        <w:rPr>
          <w:w w:val="105"/>
          <w:sz w:val="15"/>
        </w:rPr>
        <w:t> in</w:t>
      </w:r>
      <w:r>
        <w:rPr>
          <w:w w:val="105"/>
          <w:sz w:val="15"/>
        </w:rPr>
        <w:t> Experiment</w:t>
      </w:r>
      <w:r>
        <w:rPr>
          <w:w w:val="105"/>
          <w:sz w:val="15"/>
        </w:rPr>
        <w:t> 2,</w:t>
      </w:r>
      <w:r>
        <w:rPr>
          <w:w w:val="105"/>
          <w:sz w:val="15"/>
        </w:rPr>
        <w:t> except</w:t>
      </w:r>
      <w:r>
        <w:rPr>
          <w:w w:val="105"/>
          <w:sz w:val="15"/>
        </w:rPr>
        <w:t> for</w:t>
      </w:r>
      <w:r>
        <w:rPr>
          <w:w w:val="105"/>
          <w:sz w:val="15"/>
        </w:rPr>
        <w:t> one</w:t>
      </w:r>
      <w:r>
        <w:rPr>
          <w:w w:val="105"/>
          <w:sz w:val="15"/>
        </w:rPr>
        <w:t> of</w:t>
      </w:r>
      <w:r>
        <w:rPr>
          <w:w w:val="105"/>
          <w:sz w:val="15"/>
        </w:rPr>
        <w:t> the</w:t>
      </w:r>
      <w:r>
        <w:rPr>
          <w:spacing w:val="40"/>
          <w:w w:val="105"/>
          <w:sz w:val="15"/>
        </w:rPr>
        <w:t> </w:t>
      </w:r>
      <w:r>
        <w:rPr>
          <w:w w:val="105"/>
          <w:sz w:val="15"/>
        </w:rPr>
        <w:t>targets</w:t>
      </w:r>
      <w:r>
        <w:rPr>
          <w:spacing w:val="-6"/>
          <w:w w:val="105"/>
          <w:sz w:val="15"/>
        </w:rPr>
        <w:t> </w:t>
      </w:r>
      <w:r>
        <w:rPr>
          <w:w w:val="105"/>
          <w:sz w:val="15"/>
        </w:rPr>
        <w:t>for</w:t>
      </w:r>
      <w:r>
        <w:rPr>
          <w:spacing w:val="-6"/>
          <w:w w:val="105"/>
          <w:sz w:val="15"/>
        </w:rPr>
        <w:t> </w:t>
      </w:r>
      <w:r>
        <w:rPr>
          <w:w w:val="105"/>
          <w:sz w:val="15"/>
        </w:rPr>
        <w:t>whom</w:t>
      </w:r>
      <w:r>
        <w:rPr>
          <w:spacing w:val="-6"/>
          <w:w w:val="105"/>
          <w:sz w:val="15"/>
        </w:rPr>
        <w:t> </w:t>
      </w:r>
      <w:r>
        <w:rPr>
          <w:w w:val="105"/>
          <w:sz w:val="15"/>
        </w:rPr>
        <w:t>similarity</w:t>
      </w:r>
      <w:r>
        <w:rPr>
          <w:spacing w:val="-6"/>
          <w:w w:val="105"/>
          <w:sz w:val="15"/>
        </w:rPr>
        <w:t> </w:t>
      </w:r>
      <w:r>
        <w:rPr>
          <w:w w:val="105"/>
          <w:sz w:val="15"/>
        </w:rPr>
        <w:t>scores</w:t>
      </w:r>
      <w:r>
        <w:rPr>
          <w:spacing w:val="-6"/>
          <w:w w:val="105"/>
          <w:sz w:val="15"/>
        </w:rPr>
        <w:t> </w:t>
      </w:r>
      <w:r>
        <w:rPr>
          <w:w w:val="105"/>
          <w:sz w:val="15"/>
        </w:rPr>
        <w:t>were</w:t>
      </w:r>
      <w:r>
        <w:rPr>
          <w:spacing w:val="-6"/>
          <w:w w:val="105"/>
          <w:sz w:val="15"/>
        </w:rPr>
        <w:t> </w:t>
      </w:r>
      <w:r>
        <w:rPr>
          <w:w w:val="105"/>
          <w:sz w:val="15"/>
        </w:rPr>
        <w:t>higher</w:t>
      </w:r>
      <w:r>
        <w:rPr>
          <w:spacing w:val="-6"/>
          <w:w w:val="105"/>
          <w:sz w:val="15"/>
        </w:rPr>
        <w:t> </w:t>
      </w:r>
      <w:r>
        <w:rPr>
          <w:w w:val="105"/>
          <w:sz w:val="15"/>
        </w:rPr>
        <w:t>between</w:t>
      </w:r>
      <w:r>
        <w:rPr>
          <w:spacing w:val="-6"/>
          <w:w w:val="105"/>
          <w:sz w:val="15"/>
        </w:rPr>
        <w:t> </w:t>
      </w:r>
      <w:r>
        <w:rPr>
          <w:w w:val="105"/>
          <w:sz w:val="15"/>
        </w:rPr>
        <w:t>the</w:t>
      </w:r>
      <w:r>
        <w:rPr>
          <w:spacing w:val="-6"/>
          <w:w w:val="105"/>
          <w:sz w:val="15"/>
        </w:rPr>
        <w:t> </w:t>
      </w:r>
      <w:r>
        <w:rPr>
          <w:w w:val="105"/>
          <w:sz w:val="15"/>
        </w:rPr>
        <w:t>low</w:t>
      </w:r>
      <w:r>
        <w:rPr>
          <w:spacing w:val="-6"/>
          <w:w w:val="105"/>
          <w:sz w:val="15"/>
        </w:rPr>
        <w:t> </w:t>
      </w:r>
      <w:r>
        <w:rPr>
          <w:w w:val="105"/>
          <w:sz w:val="15"/>
        </w:rPr>
        <w:t>variability</w:t>
      </w:r>
      <w:r>
        <w:rPr>
          <w:spacing w:val="40"/>
          <w:w w:val="105"/>
          <w:sz w:val="15"/>
        </w:rPr>
        <w:t> </w:t>
      </w:r>
      <w:r>
        <w:rPr>
          <w:w w:val="105"/>
          <w:sz w:val="15"/>
        </w:rPr>
        <w:t>photographs</w:t>
      </w:r>
      <w:r>
        <w:rPr>
          <w:spacing w:val="-1"/>
          <w:w w:val="105"/>
          <w:sz w:val="15"/>
        </w:rPr>
        <w:t> </w:t>
      </w:r>
      <w:r>
        <w:rPr>
          <w:w w:val="105"/>
          <w:sz w:val="15"/>
        </w:rPr>
        <w:t>and</w:t>
      </w:r>
      <w:r>
        <w:rPr>
          <w:spacing w:val="-1"/>
          <w:w w:val="105"/>
          <w:sz w:val="15"/>
        </w:rPr>
        <w:t> </w:t>
      </w:r>
      <w:r>
        <w:rPr>
          <w:w w:val="105"/>
          <w:sz w:val="15"/>
        </w:rPr>
        <w:t>lineup</w:t>
      </w:r>
      <w:r>
        <w:rPr>
          <w:spacing w:val="-1"/>
          <w:w w:val="105"/>
          <w:sz w:val="15"/>
        </w:rPr>
        <w:t> </w:t>
      </w:r>
      <w:r>
        <w:rPr>
          <w:w w:val="105"/>
          <w:sz w:val="15"/>
        </w:rPr>
        <w:t>photograph</w:t>
      </w:r>
      <w:r>
        <w:rPr>
          <w:spacing w:val="-1"/>
          <w:w w:val="105"/>
          <w:sz w:val="15"/>
        </w:rPr>
        <w:t> </w:t>
      </w:r>
      <w:r>
        <w:rPr>
          <w:w w:val="105"/>
          <w:sz w:val="15"/>
        </w:rPr>
        <w:t>than</w:t>
      </w:r>
      <w:r>
        <w:rPr>
          <w:spacing w:val="-1"/>
          <w:w w:val="105"/>
          <w:sz w:val="15"/>
        </w:rPr>
        <w:t> </w:t>
      </w:r>
      <w:r>
        <w:rPr>
          <w:w w:val="105"/>
          <w:sz w:val="15"/>
        </w:rPr>
        <w:t>the</w:t>
      </w:r>
      <w:r>
        <w:rPr>
          <w:spacing w:val="-1"/>
          <w:w w:val="105"/>
          <w:sz w:val="15"/>
        </w:rPr>
        <w:t> </w:t>
      </w:r>
      <w:r>
        <w:rPr>
          <w:w w:val="105"/>
          <w:sz w:val="15"/>
        </w:rPr>
        <w:t>high</w:t>
      </w:r>
      <w:r>
        <w:rPr>
          <w:spacing w:val="-1"/>
          <w:w w:val="105"/>
          <w:sz w:val="15"/>
        </w:rPr>
        <w:t> </w:t>
      </w:r>
      <w:r>
        <w:rPr>
          <w:w w:val="105"/>
          <w:sz w:val="15"/>
        </w:rPr>
        <w:t>variability</w:t>
      </w:r>
      <w:r>
        <w:rPr>
          <w:spacing w:val="-1"/>
          <w:w w:val="105"/>
          <w:sz w:val="15"/>
        </w:rPr>
        <w:t> </w:t>
      </w:r>
      <w:r>
        <w:rPr>
          <w:w w:val="105"/>
          <w:sz w:val="15"/>
        </w:rPr>
        <w:t>photographs.</w:t>
      </w:r>
    </w:p>
    <w:p>
      <w:pPr>
        <w:pStyle w:val="BodyText"/>
        <w:spacing w:line="261" w:lineRule="auto" w:before="109"/>
        <w:ind w:left="141" w:right="139"/>
        <w:jc w:val="both"/>
      </w:pPr>
      <w:r>
        <w:rPr/>
        <w:br w:type="column"/>
      </w:r>
      <w:r>
        <w:rPr>
          <w:w w:val="110"/>
        </w:rPr>
        <w:t>were</w:t>
      </w:r>
      <w:r>
        <w:rPr>
          <w:spacing w:val="-12"/>
          <w:w w:val="110"/>
        </w:rPr>
        <w:t> </w:t>
      </w:r>
      <w:r>
        <w:rPr>
          <w:w w:val="110"/>
        </w:rPr>
        <w:t>taken</w:t>
      </w:r>
      <w:r>
        <w:rPr>
          <w:spacing w:val="-12"/>
          <w:w w:val="110"/>
        </w:rPr>
        <w:t> </w:t>
      </w:r>
      <w:r>
        <w:rPr>
          <w:w w:val="110"/>
        </w:rPr>
        <w:t>closer</w:t>
      </w:r>
      <w:r>
        <w:rPr>
          <w:spacing w:val="-12"/>
          <w:w w:val="110"/>
        </w:rPr>
        <w:t> </w:t>
      </w:r>
      <w:r>
        <w:rPr>
          <w:w w:val="110"/>
        </w:rPr>
        <w:t>in</w:t>
      </w:r>
      <w:r>
        <w:rPr>
          <w:spacing w:val="-12"/>
          <w:w w:val="110"/>
        </w:rPr>
        <w:t> </w:t>
      </w:r>
      <w:r>
        <w:rPr>
          <w:w w:val="110"/>
        </w:rPr>
        <w:t>time</w:t>
      </w:r>
      <w:r>
        <w:rPr>
          <w:spacing w:val="-12"/>
          <w:w w:val="110"/>
        </w:rPr>
        <w:t> </w:t>
      </w:r>
      <w:r>
        <w:rPr>
          <w:w w:val="110"/>
        </w:rPr>
        <w:t>to</w:t>
      </w:r>
      <w:r>
        <w:rPr>
          <w:spacing w:val="-12"/>
          <w:w w:val="110"/>
        </w:rPr>
        <w:t> </w:t>
      </w:r>
      <w:r>
        <w:rPr>
          <w:w w:val="110"/>
        </w:rPr>
        <w:t>the</w:t>
      </w:r>
      <w:r>
        <w:rPr>
          <w:spacing w:val="-12"/>
          <w:w w:val="110"/>
        </w:rPr>
        <w:t> </w:t>
      </w:r>
      <w:r>
        <w:rPr>
          <w:w w:val="110"/>
        </w:rPr>
        <w:t>target</w:t>
      </w:r>
      <w:r>
        <w:rPr>
          <w:spacing w:val="-12"/>
          <w:w w:val="110"/>
        </w:rPr>
        <w:t> </w:t>
      </w:r>
      <w:r>
        <w:rPr>
          <w:w w:val="110"/>
        </w:rPr>
        <w:t>test</w:t>
      </w:r>
      <w:r>
        <w:rPr>
          <w:spacing w:val="-12"/>
          <w:w w:val="110"/>
        </w:rPr>
        <w:t> </w:t>
      </w:r>
      <w:r>
        <w:rPr>
          <w:w w:val="110"/>
        </w:rPr>
        <w:t>image</w:t>
      </w:r>
      <w:r>
        <w:rPr>
          <w:spacing w:val="-12"/>
          <w:w w:val="110"/>
        </w:rPr>
        <w:t> </w:t>
      </w:r>
      <w:r>
        <w:rPr>
          <w:w w:val="110"/>
        </w:rPr>
        <w:t>than</w:t>
      </w:r>
      <w:r>
        <w:rPr>
          <w:spacing w:val="-12"/>
          <w:w w:val="110"/>
        </w:rPr>
        <w:t> </w:t>
      </w:r>
      <w:r>
        <w:rPr>
          <w:w w:val="110"/>
        </w:rPr>
        <w:t>the </w:t>
      </w:r>
      <w:r>
        <w:rPr/>
        <w:t>high</w:t>
      </w:r>
      <w:r>
        <w:rPr>
          <w:spacing w:val="38"/>
        </w:rPr>
        <w:t> </w:t>
      </w:r>
      <w:r>
        <w:rPr/>
        <w:t>variability</w:t>
      </w:r>
      <w:r>
        <w:rPr>
          <w:spacing w:val="38"/>
        </w:rPr>
        <w:t> </w:t>
      </w:r>
      <w:r>
        <w:rPr/>
        <w:t>photographs.</w:t>
      </w:r>
      <w:r>
        <w:rPr>
          <w:spacing w:val="38"/>
        </w:rPr>
        <w:t> </w:t>
      </w:r>
      <w:r>
        <w:rPr/>
        <w:t>Additionally,</w:t>
      </w:r>
      <w:r>
        <w:rPr>
          <w:spacing w:val="38"/>
        </w:rPr>
        <w:t> </w:t>
      </w:r>
      <w:r>
        <w:rPr/>
        <w:t>for</w:t>
      </w:r>
      <w:r>
        <w:rPr>
          <w:spacing w:val="38"/>
        </w:rPr>
        <w:t> </w:t>
      </w:r>
      <w:r>
        <w:rPr/>
        <w:t>all</w:t>
      </w:r>
      <w:r>
        <w:rPr>
          <w:spacing w:val="38"/>
        </w:rPr>
        <w:t> </w:t>
      </w:r>
      <w:r>
        <w:rPr/>
        <w:t>but</w:t>
      </w:r>
      <w:r>
        <w:rPr>
          <w:spacing w:val="38"/>
        </w:rPr>
        <w:t> </w:t>
      </w:r>
      <w:r>
        <w:rPr/>
        <w:t>one </w:t>
      </w:r>
      <w:r>
        <w:rPr>
          <w:w w:val="110"/>
        </w:rPr>
        <w:t>of</w:t>
      </w:r>
      <w:r>
        <w:rPr>
          <w:spacing w:val="-9"/>
          <w:w w:val="110"/>
        </w:rPr>
        <w:t> </w:t>
      </w:r>
      <w:r>
        <w:rPr>
          <w:w w:val="110"/>
        </w:rPr>
        <w:t>the</w:t>
      </w:r>
      <w:r>
        <w:rPr>
          <w:spacing w:val="-9"/>
          <w:w w:val="110"/>
        </w:rPr>
        <w:t> </w:t>
      </w:r>
      <w:r>
        <w:rPr>
          <w:w w:val="110"/>
        </w:rPr>
        <w:t>four</w:t>
      </w:r>
      <w:r>
        <w:rPr>
          <w:spacing w:val="-9"/>
          <w:w w:val="110"/>
        </w:rPr>
        <w:t> </w:t>
      </w:r>
      <w:r>
        <w:rPr>
          <w:w w:val="110"/>
        </w:rPr>
        <w:t>targets</w:t>
      </w:r>
      <w:r>
        <w:rPr>
          <w:spacing w:val="-9"/>
          <w:w w:val="110"/>
        </w:rPr>
        <w:t> </w:t>
      </w:r>
      <w:r>
        <w:rPr>
          <w:w w:val="110"/>
        </w:rPr>
        <w:t>in</w:t>
      </w:r>
      <w:r>
        <w:rPr>
          <w:spacing w:val="-9"/>
          <w:w w:val="110"/>
        </w:rPr>
        <w:t> </w:t>
      </w:r>
      <w:hyperlink w:history="true" w:anchor="_bookmark2">
        <w:r>
          <w:rPr>
            <w:color w:val="0000FF"/>
            <w:w w:val="110"/>
          </w:rPr>
          <w:t>Experiment</w:t>
        </w:r>
        <w:r>
          <w:rPr>
            <w:color w:val="0000FF"/>
            <w:spacing w:val="-9"/>
            <w:w w:val="110"/>
          </w:rPr>
          <w:t> </w:t>
        </w:r>
        <w:r>
          <w:rPr>
            <w:color w:val="0000FF"/>
            <w:w w:val="110"/>
          </w:rPr>
          <w:t>one</w:t>
        </w:r>
      </w:hyperlink>
      <w:r>
        <w:rPr>
          <w:w w:val="110"/>
        </w:rPr>
        <w:t>,</w:t>
      </w:r>
      <w:r>
        <w:rPr>
          <w:spacing w:val="-9"/>
          <w:w w:val="110"/>
        </w:rPr>
        <w:t> </w:t>
      </w:r>
      <w:r>
        <w:rPr>
          <w:w w:val="110"/>
        </w:rPr>
        <w:t>the</w:t>
      </w:r>
      <w:r>
        <w:rPr>
          <w:spacing w:val="-9"/>
          <w:w w:val="110"/>
        </w:rPr>
        <w:t> </w:t>
      </w:r>
      <w:r>
        <w:rPr>
          <w:w w:val="110"/>
        </w:rPr>
        <w:t>low</w:t>
      </w:r>
      <w:r>
        <w:rPr>
          <w:spacing w:val="-9"/>
          <w:w w:val="110"/>
        </w:rPr>
        <w:t> </w:t>
      </w:r>
      <w:r>
        <w:rPr>
          <w:w w:val="110"/>
        </w:rPr>
        <w:t>variability study</w:t>
      </w:r>
      <w:r>
        <w:rPr>
          <w:w w:val="110"/>
        </w:rPr>
        <w:t> image</w:t>
      </w:r>
      <w:r>
        <w:rPr>
          <w:w w:val="110"/>
        </w:rPr>
        <w:t> sets</w:t>
      </w:r>
      <w:r>
        <w:rPr>
          <w:w w:val="110"/>
        </w:rPr>
        <w:t> were</w:t>
      </w:r>
      <w:r>
        <w:rPr>
          <w:w w:val="110"/>
        </w:rPr>
        <w:t> rated</w:t>
      </w:r>
      <w:r>
        <w:rPr>
          <w:w w:val="110"/>
        </w:rPr>
        <w:t> as</w:t>
      </w:r>
      <w:r>
        <w:rPr>
          <w:w w:val="110"/>
        </w:rPr>
        <w:t> more</w:t>
      </w:r>
      <w:r>
        <w:rPr>
          <w:w w:val="110"/>
        </w:rPr>
        <w:t> similar</w:t>
      </w:r>
      <w:r>
        <w:rPr>
          <w:w w:val="110"/>
        </w:rPr>
        <w:t> to</w:t>
      </w:r>
      <w:r>
        <w:rPr>
          <w:w w:val="110"/>
        </w:rPr>
        <w:t> the</w:t>
      </w:r>
      <w:r>
        <w:rPr>
          <w:w w:val="110"/>
        </w:rPr>
        <w:t> tar- get</w:t>
      </w:r>
      <w:r>
        <w:rPr>
          <w:spacing w:val="-7"/>
          <w:w w:val="110"/>
        </w:rPr>
        <w:t> </w:t>
      </w:r>
      <w:r>
        <w:rPr>
          <w:w w:val="110"/>
        </w:rPr>
        <w:t>test</w:t>
      </w:r>
      <w:r>
        <w:rPr>
          <w:spacing w:val="-7"/>
          <w:w w:val="110"/>
        </w:rPr>
        <w:t> </w:t>
      </w:r>
      <w:r>
        <w:rPr>
          <w:w w:val="110"/>
        </w:rPr>
        <w:t>image</w:t>
      </w:r>
      <w:r>
        <w:rPr>
          <w:spacing w:val="-7"/>
          <w:w w:val="110"/>
        </w:rPr>
        <w:t> </w:t>
      </w:r>
      <w:r>
        <w:rPr>
          <w:w w:val="110"/>
        </w:rPr>
        <w:t>than</w:t>
      </w:r>
      <w:r>
        <w:rPr>
          <w:spacing w:val="-7"/>
          <w:w w:val="110"/>
        </w:rPr>
        <w:t> </w:t>
      </w:r>
      <w:r>
        <w:rPr>
          <w:w w:val="110"/>
        </w:rPr>
        <w:t>the</w:t>
      </w:r>
      <w:r>
        <w:rPr>
          <w:spacing w:val="-7"/>
          <w:w w:val="110"/>
        </w:rPr>
        <w:t> </w:t>
      </w:r>
      <w:r>
        <w:rPr>
          <w:w w:val="110"/>
        </w:rPr>
        <w:t>high</w:t>
      </w:r>
      <w:r>
        <w:rPr>
          <w:spacing w:val="-7"/>
          <w:w w:val="110"/>
        </w:rPr>
        <w:t> </w:t>
      </w:r>
      <w:r>
        <w:rPr>
          <w:w w:val="110"/>
        </w:rPr>
        <w:t>variability</w:t>
      </w:r>
      <w:r>
        <w:rPr>
          <w:spacing w:val="-7"/>
          <w:w w:val="110"/>
        </w:rPr>
        <w:t> </w:t>
      </w:r>
      <w:r>
        <w:rPr>
          <w:w w:val="110"/>
        </w:rPr>
        <w:t>study</w:t>
      </w:r>
      <w:r>
        <w:rPr>
          <w:spacing w:val="-7"/>
          <w:w w:val="110"/>
        </w:rPr>
        <w:t> </w:t>
      </w:r>
      <w:r>
        <w:rPr>
          <w:w w:val="110"/>
        </w:rPr>
        <w:t>image</w:t>
      </w:r>
      <w:r>
        <w:rPr>
          <w:spacing w:val="-7"/>
          <w:w w:val="110"/>
        </w:rPr>
        <w:t> </w:t>
      </w:r>
      <w:r>
        <w:rPr>
          <w:w w:val="110"/>
        </w:rPr>
        <w:t>sets, in</w:t>
      </w:r>
      <w:r>
        <w:rPr>
          <w:w w:val="110"/>
        </w:rPr>
        <w:t> contrast</w:t>
      </w:r>
      <w:r>
        <w:rPr>
          <w:w w:val="110"/>
        </w:rPr>
        <w:t> this</w:t>
      </w:r>
      <w:r>
        <w:rPr>
          <w:w w:val="110"/>
        </w:rPr>
        <w:t> trend</w:t>
      </w:r>
      <w:r>
        <w:rPr>
          <w:w w:val="110"/>
        </w:rPr>
        <w:t> did</w:t>
      </w:r>
      <w:r>
        <w:rPr>
          <w:w w:val="110"/>
        </w:rPr>
        <w:t> not</w:t>
      </w:r>
      <w:r>
        <w:rPr>
          <w:w w:val="110"/>
        </w:rPr>
        <w:t> occur</w:t>
      </w:r>
      <w:r>
        <w:rPr>
          <w:w w:val="110"/>
        </w:rPr>
        <w:t> between</w:t>
      </w:r>
      <w:r>
        <w:rPr>
          <w:w w:val="110"/>
        </w:rPr>
        <w:t> the</w:t>
      </w:r>
      <w:r>
        <w:rPr>
          <w:w w:val="110"/>
        </w:rPr>
        <w:t> study images</w:t>
      </w:r>
      <w:r>
        <w:rPr>
          <w:w w:val="110"/>
        </w:rPr>
        <w:t> and</w:t>
      </w:r>
      <w:r>
        <w:rPr>
          <w:w w:val="110"/>
        </w:rPr>
        <w:t> lineup</w:t>
      </w:r>
      <w:r>
        <w:rPr>
          <w:w w:val="110"/>
        </w:rPr>
        <w:t> image</w:t>
      </w:r>
      <w:r>
        <w:rPr>
          <w:w w:val="110"/>
        </w:rPr>
        <w:t> in</w:t>
      </w:r>
      <w:r>
        <w:rPr>
          <w:w w:val="110"/>
        </w:rPr>
        <w:t> </w:t>
      </w:r>
      <w:hyperlink w:history="true" w:anchor="_bookmark7">
        <w:r>
          <w:rPr>
            <w:color w:val="0000FF"/>
            <w:w w:val="110"/>
          </w:rPr>
          <w:t>Experiment</w:t>
        </w:r>
        <w:r>
          <w:rPr>
            <w:color w:val="0000FF"/>
            <w:w w:val="110"/>
          </w:rPr>
          <w:t> two</w:t>
        </w:r>
      </w:hyperlink>
      <w:r>
        <w:rPr>
          <w:w w:val="110"/>
        </w:rPr>
        <w:t>.</w:t>
      </w:r>
      <w:hyperlink w:history="true" w:anchor="_bookmark13">
        <w:r>
          <w:rPr>
            <w:color w:val="0000FF"/>
            <w:w w:val="110"/>
            <w:position w:val="8"/>
            <w:sz w:val="13"/>
          </w:rPr>
          <w:t>3</w:t>
        </w:r>
      </w:hyperlink>
      <w:r>
        <w:rPr>
          <w:w w:val="110"/>
        </w:rPr>
        <w:t>However, it is worth noting that for Experiment 2 we do not have a pure measure of this as the targets’ appearance at test (sighting)</w:t>
      </w:r>
      <w:r>
        <w:rPr>
          <w:w w:val="110"/>
        </w:rPr>
        <w:t> was</w:t>
      </w:r>
      <w:r>
        <w:rPr>
          <w:w w:val="110"/>
        </w:rPr>
        <w:t> live</w:t>
      </w:r>
      <w:r>
        <w:rPr>
          <w:w w:val="110"/>
        </w:rPr>
        <w:t> and</w:t>
      </w:r>
      <w:r>
        <w:rPr>
          <w:w w:val="110"/>
        </w:rPr>
        <w:t> could</w:t>
      </w:r>
      <w:r>
        <w:rPr>
          <w:w w:val="110"/>
        </w:rPr>
        <w:t> have</w:t>
      </w:r>
      <w:r>
        <w:rPr>
          <w:w w:val="110"/>
        </w:rPr>
        <w:t> varied</w:t>
      </w:r>
      <w:r>
        <w:rPr>
          <w:w w:val="110"/>
        </w:rPr>
        <w:t> in</w:t>
      </w:r>
      <w:r>
        <w:rPr>
          <w:w w:val="110"/>
        </w:rPr>
        <w:t> similarity between</w:t>
      </w:r>
      <w:r>
        <w:rPr>
          <w:spacing w:val="-2"/>
          <w:w w:val="110"/>
        </w:rPr>
        <w:t> </w:t>
      </w:r>
      <w:r>
        <w:rPr>
          <w:w w:val="110"/>
        </w:rPr>
        <w:t>the</w:t>
      </w:r>
      <w:r>
        <w:rPr>
          <w:spacing w:val="-3"/>
          <w:w w:val="110"/>
        </w:rPr>
        <w:t> </w:t>
      </w:r>
      <w:r>
        <w:rPr>
          <w:w w:val="110"/>
        </w:rPr>
        <w:t>two</w:t>
      </w:r>
      <w:r>
        <w:rPr>
          <w:spacing w:val="-2"/>
          <w:w w:val="110"/>
        </w:rPr>
        <w:t> </w:t>
      </w:r>
      <w:r>
        <w:rPr>
          <w:w w:val="110"/>
        </w:rPr>
        <w:t>variability</w:t>
      </w:r>
      <w:r>
        <w:rPr>
          <w:spacing w:val="-2"/>
          <w:w w:val="110"/>
        </w:rPr>
        <w:t> </w:t>
      </w:r>
      <w:r>
        <w:rPr>
          <w:w w:val="110"/>
        </w:rPr>
        <w:t>conditions</w:t>
      </w:r>
      <w:r>
        <w:rPr>
          <w:spacing w:val="-2"/>
          <w:w w:val="110"/>
        </w:rPr>
        <w:t> </w:t>
      </w:r>
      <w:r>
        <w:rPr>
          <w:w w:val="110"/>
        </w:rPr>
        <w:t>over</w:t>
      </w:r>
      <w:r>
        <w:rPr>
          <w:spacing w:val="-2"/>
          <w:w w:val="110"/>
        </w:rPr>
        <w:t> </w:t>
      </w:r>
      <w:r>
        <w:rPr>
          <w:w w:val="110"/>
        </w:rPr>
        <w:t>time.</w:t>
      </w:r>
      <w:r>
        <w:rPr>
          <w:spacing w:val="-2"/>
          <w:w w:val="110"/>
        </w:rPr>
        <w:t> </w:t>
      </w:r>
      <w:r>
        <w:rPr>
          <w:spacing w:val="-4"/>
          <w:w w:val="110"/>
        </w:rPr>
        <w:t>When</w:t>
      </w:r>
    </w:p>
    <w:p>
      <w:pPr>
        <w:pStyle w:val="BodyText"/>
        <w:spacing w:line="264" w:lineRule="auto"/>
        <w:ind w:left="141" w:right="139"/>
        <w:jc w:val="both"/>
      </w:pPr>
      <w:r>
        <w:rPr>
          <w:w w:val="110"/>
        </w:rPr>
        <w:t>considered</w:t>
      </w:r>
      <w:r>
        <w:rPr>
          <w:w w:val="110"/>
        </w:rPr>
        <w:t> in</w:t>
      </w:r>
      <w:r>
        <w:rPr>
          <w:w w:val="110"/>
        </w:rPr>
        <w:t> this</w:t>
      </w:r>
      <w:r>
        <w:rPr>
          <w:w w:val="110"/>
        </w:rPr>
        <w:t> light,</w:t>
      </w:r>
      <w:r>
        <w:rPr>
          <w:w w:val="110"/>
        </w:rPr>
        <w:t> our</w:t>
      </w:r>
      <w:r>
        <w:rPr>
          <w:w w:val="110"/>
        </w:rPr>
        <w:t> findings</w:t>
      </w:r>
      <w:r>
        <w:rPr>
          <w:w w:val="110"/>
        </w:rPr>
        <w:t> from</w:t>
      </w:r>
      <w:r>
        <w:rPr>
          <w:w w:val="110"/>
        </w:rPr>
        <w:t> "</w:t>
      </w:r>
      <w:hyperlink w:history="true" w:anchor="_bookmark2">
        <w:r>
          <w:rPr>
            <w:color w:val="0000FF"/>
            <w:w w:val="110"/>
          </w:rPr>
          <w:t>Experiment</w:t>
        </w:r>
      </w:hyperlink>
      <w:r>
        <w:rPr>
          <w:color w:val="0000FF"/>
          <w:w w:val="110"/>
        </w:rPr>
        <w:t> </w:t>
      </w:r>
      <w:hyperlink w:history="true" w:anchor="_bookmark2">
        <w:r>
          <w:rPr>
            <w:color w:val="0000FF"/>
            <w:w w:val="110"/>
          </w:rPr>
          <w:t>one</w:t>
        </w:r>
      </w:hyperlink>
      <w:r>
        <w:rPr>
          <w:w w:val="110"/>
        </w:rPr>
        <w:t>"</w:t>
      </w:r>
      <w:r>
        <w:rPr>
          <w:spacing w:val="-14"/>
          <w:w w:val="110"/>
        </w:rPr>
        <w:t> </w:t>
      </w:r>
      <w:r>
        <w:rPr>
          <w:w w:val="110"/>
        </w:rPr>
        <w:t>fit</w:t>
      </w:r>
      <w:r>
        <w:rPr>
          <w:spacing w:val="-13"/>
          <w:w w:val="110"/>
        </w:rPr>
        <w:t> </w:t>
      </w:r>
      <w:r>
        <w:rPr>
          <w:w w:val="110"/>
        </w:rPr>
        <w:t>with</w:t>
      </w:r>
      <w:r>
        <w:rPr>
          <w:spacing w:val="-13"/>
          <w:w w:val="110"/>
        </w:rPr>
        <w:t> </w:t>
      </w:r>
      <w:r>
        <w:rPr>
          <w:w w:val="110"/>
        </w:rPr>
        <w:t>recent</w:t>
      </w:r>
      <w:r>
        <w:rPr>
          <w:spacing w:val="-13"/>
          <w:w w:val="110"/>
        </w:rPr>
        <w:t> </w:t>
      </w:r>
      <w:r>
        <w:rPr>
          <w:w w:val="110"/>
        </w:rPr>
        <w:t>research</w:t>
      </w:r>
      <w:r>
        <w:rPr>
          <w:spacing w:val="-13"/>
          <w:w w:val="110"/>
        </w:rPr>
        <w:t> </w:t>
      </w:r>
      <w:r>
        <w:rPr>
          <w:w w:val="110"/>
        </w:rPr>
        <w:t>demonstrating</w:t>
      </w:r>
      <w:r>
        <w:rPr>
          <w:spacing w:val="-13"/>
          <w:w w:val="110"/>
        </w:rPr>
        <w:t> </w:t>
      </w:r>
      <w:r>
        <w:rPr>
          <w:w w:val="110"/>
        </w:rPr>
        <w:t>that</w:t>
      </w:r>
      <w:r>
        <w:rPr>
          <w:spacing w:val="-13"/>
          <w:w w:val="110"/>
        </w:rPr>
        <w:t> </w:t>
      </w:r>
      <w:r>
        <w:rPr>
          <w:w w:val="110"/>
        </w:rPr>
        <w:t>the</w:t>
      </w:r>
      <w:r>
        <w:rPr>
          <w:spacing w:val="-13"/>
          <w:w w:val="110"/>
        </w:rPr>
        <w:t> </w:t>
      </w:r>
      <w:r>
        <w:rPr>
          <w:w w:val="110"/>
        </w:rPr>
        <w:t>simi- </w:t>
      </w:r>
      <w:r>
        <w:rPr/>
        <w:t>larity between study and test images impacts face percep-</w:t>
      </w:r>
      <w:r>
        <w:rPr>
          <w:spacing w:val="40"/>
        </w:rPr>
        <w:t> </w:t>
      </w:r>
      <w:r>
        <w:rPr/>
        <w:t>tion and memory (Honig et al., </w:t>
      </w:r>
      <w:hyperlink w:history="true" w:anchor="_bookmark28">
        <w:r>
          <w:rPr>
            <w:color w:val="0000FF"/>
          </w:rPr>
          <w:t>2022</w:t>
        </w:r>
      </w:hyperlink>
      <w:r>
        <w:rPr/>
        <w:t>; Kramer et al., </w:t>
      </w:r>
      <w:hyperlink w:history="true" w:anchor="_bookmark31">
        <w:r>
          <w:rPr>
            <w:color w:val="0000FF"/>
          </w:rPr>
          <w:t>2020</w:t>
        </w:r>
      </w:hyperlink>
      <w:r>
        <w:rPr/>
        <w:t>; Sandford &amp; Ritchie, </w:t>
      </w:r>
      <w:hyperlink w:history="true" w:anchor="_bookmark52">
        <w:r>
          <w:rPr>
            <w:color w:val="0000FF"/>
          </w:rPr>
          <w:t>2021</w:t>
        </w:r>
      </w:hyperlink>
      <w:r>
        <w:rPr/>
        <w:t>). Specifically, our findings sug- </w:t>
      </w:r>
      <w:r>
        <w:rPr>
          <w:w w:val="110"/>
        </w:rPr>
        <w:t>gest</w:t>
      </w:r>
      <w:r>
        <w:rPr>
          <w:w w:val="110"/>
        </w:rPr>
        <w:t> that</w:t>
      </w:r>
      <w:r>
        <w:rPr>
          <w:w w:val="110"/>
        </w:rPr>
        <w:t> when</w:t>
      </w:r>
      <w:r>
        <w:rPr>
          <w:w w:val="110"/>
        </w:rPr>
        <w:t> similarity</w:t>
      </w:r>
      <w:r>
        <w:rPr>
          <w:w w:val="110"/>
        </w:rPr>
        <w:t> is</w:t>
      </w:r>
      <w:r>
        <w:rPr>
          <w:w w:val="110"/>
        </w:rPr>
        <w:t> confounded</w:t>
      </w:r>
      <w:r>
        <w:rPr>
          <w:w w:val="110"/>
        </w:rPr>
        <w:t> with</w:t>
      </w:r>
      <w:r>
        <w:rPr>
          <w:w w:val="110"/>
        </w:rPr>
        <w:t> variability that</w:t>
      </w:r>
      <w:r>
        <w:rPr>
          <w:spacing w:val="-1"/>
          <w:w w:val="110"/>
        </w:rPr>
        <w:t> </w:t>
      </w:r>
      <w:r>
        <w:rPr>
          <w:w w:val="110"/>
        </w:rPr>
        <w:t>similarity</w:t>
      </w:r>
      <w:r>
        <w:rPr>
          <w:spacing w:val="-1"/>
          <w:w w:val="110"/>
        </w:rPr>
        <w:t> </w:t>
      </w:r>
      <w:r>
        <w:rPr>
          <w:w w:val="110"/>
        </w:rPr>
        <w:t>overpowers</w:t>
      </w:r>
      <w:r>
        <w:rPr>
          <w:spacing w:val="-1"/>
          <w:w w:val="110"/>
        </w:rPr>
        <w:t> </w:t>
      </w:r>
      <w:r>
        <w:rPr>
          <w:w w:val="110"/>
        </w:rPr>
        <w:t>the</w:t>
      </w:r>
      <w:r>
        <w:rPr>
          <w:spacing w:val="-1"/>
          <w:w w:val="110"/>
        </w:rPr>
        <w:t> </w:t>
      </w:r>
      <w:r>
        <w:rPr>
          <w:w w:val="110"/>
        </w:rPr>
        <w:t>impact</w:t>
      </w:r>
      <w:r>
        <w:rPr>
          <w:spacing w:val="-1"/>
          <w:w w:val="110"/>
        </w:rPr>
        <w:t> </w:t>
      </w:r>
      <w:r>
        <w:rPr>
          <w:w w:val="110"/>
        </w:rPr>
        <w:t>of</w:t>
      </w:r>
      <w:r>
        <w:rPr>
          <w:spacing w:val="-1"/>
          <w:w w:val="110"/>
        </w:rPr>
        <w:t> </w:t>
      </w:r>
      <w:r>
        <w:rPr>
          <w:w w:val="110"/>
        </w:rPr>
        <w:t>variability.</w:t>
      </w:r>
    </w:p>
    <w:p>
      <w:pPr>
        <w:pStyle w:val="BodyText"/>
        <w:spacing w:line="264" w:lineRule="auto"/>
        <w:ind w:left="141" w:right="139" w:firstLine="159"/>
        <w:jc w:val="both"/>
      </w:pPr>
      <w:r>
        <w:rPr>
          <w:w w:val="110"/>
        </w:rPr>
        <w:t>When</w:t>
      </w:r>
      <w:r>
        <w:rPr>
          <w:w w:val="110"/>
        </w:rPr>
        <w:t> similarity</w:t>
      </w:r>
      <w:r>
        <w:rPr>
          <w:w w:val="110"/>
        </w:rPr>
        <w:t> was</w:t>
      </w:r>
      <w:r>
        <w:rPr>
          <w:w w:val="110"/>
        </w:rPr>
        <w:t> held</w:t>
      </w:r>
      <w:r>
        <w:rPr>
          <w:w w:val="110"/>
        </w:rPr>
        <w:t> constant</w:t>
      </w:r>
      <w:r>
        <w:rPr>
          <w:w w:val="110"/>
        </w:rPr>
        <w:t> across</w:t>
      </w:r>
      <w:r>
        <w:rPr>
          <w:w w:val="110"/>
        </w:rPr>
        <w:t> variability conditions (i.e., Target 4), we found that participants in the</w:t>
      </w:r>
      <w:r>
        <w:rPr>
          <w:spacing w:val="-14"/>
          <w:w w:val="110"/>
        </w:rPr>
        <w:t> </w:t>
      </w:r>
      <w:r>
        <w:rPr>
          <w:w w:val="110"/>
        </w:rPr>
        <w:t>high</w:t>
      </w:r>
      <w:r>
        <w:rPr>
          <w:spacing w:val="-13"/>
          <w:w w:val="110"/>
        </w:rPr>
        <w:t> </w:t>
      </w:r>
      <w:r>
        <w:rPr>
          <w:w w:val="110"/>
        </w:rPr>
        <w:t>variability</w:t>
      </w:r>
      <w:r>
        <w:rPr>
          <w:spacing w:val="-13"/>
          <w:w w:val="110"/>
        </w:rPr>
        <w:t> </w:t>
      </w:r>
      <w:r>
        <w:rPr>
          <w:w w:val="110"/>
        </w:rPr>
        <w:t>condition</w:t>
      </w:r>
      <w:r>
        <w:rPr>
          <w:spacing w:val="-13"/>
          <w:w w:val="110"/>
        </w:rPr>
        <w:t> </w:t>
      </w:r>
      <w:r>
        <w:rPr>
          <w:w w:val="110"/>
        </w:rPr>
        <w:t>were</w:t>
      </w:r>
      <w:r>
        <w:rPr>
          <w:spacing w:val="-13"/>
          <w:w w:val="110"/>
        </w:rPr>
        <w:t> </w:t>
      </w:r>
      <w:r>
        <w:rPr>
          <w:w w:val="110"/>
        </w:rPr>
        <w:t>more</w:t>
      </w:r>
      <w:r>
        <w:rPr>
          <w:spacing w:val="-13"/>
          <w:w w:val="110"/>
        </w:rPr>
        <w:t> </w:t>
      </w:r>
      <w:r>
        <w:rPr>
          <w:w w:val="110"/>
        </w:rPr>
        <w:t>likely</w:t>
      </w:r>
      <w:r>
        <w:rPr>
          <w:spacing w:val="-13"/>
          <w:w w:val="110"/>
        </w:rPr>
        <w:t> </w:t>
      </w:r>
      <w:r>
        <w:rPr>
          <w:w w:val="110"/>
        </w:rPr>
        <w:t>to</w:t>
      </w:r>
      <w:r>
        <w:rPr>
          <w:spacing w:val="-13"/>
          <w:w w:val="110"/>
        </w:rPr>
        <w:t> </w:t>
      </w:r>
      <w:r>
        <w:rPr>
          <w:w w:val="110"/>
        </w:rPr>
        <w:t>make</w:t>
      </w:r>
      <w:r>
        <w:rPr>
          <w:spacing w:val="-13"/>
          <w:w w:val="110"/>
        </w:rPr>
        <w:t> </w:t>
      </w:r>
      <w:r>
        <w:rPr>
          <w:w w:val="110"/>
        </w:rPr>
        <w:t>a </w:t>
      </w:r>
      <w:r>
        <w:rPr/>
        <w:t>sighting than participants in the low variability condition.</w:t>
      </w:r>
      <w:r>
        <w:rPr>
          <w:spacing w:val="80"/>
          <w:w w:val="110"/>
        </w:rPr>
        <w:t> </w:t>
      </w:r>
      <w:r>
        <w:rPr>
          <w:w w:val="110"/>
        </w:rPr>
        <w:t>To</w:t>
      </w:r>
      <w:r>
        <w:rPr>
          <w:w w:val="110"/>
        </w:rPr>
        <w:t> fully</w:t>
      </w:r>
      <w:r>
        <w:rPr>
          <w:w w:val="110"/>
        </w:rPr>
        <w:t> understand</w:t>
      </w:r>
      <w:r>
        <w:rPr>
          <w:w w:val="110"/>
        </w:rPr>
        <w:t> whether</w:t>
      </w:r>
      <w:r>
        <w:rPr>
          <w:w w:val="110"/>
        </w:rPr>
        <w:t> variability</w:t>
      </w:r>
      <w:r>
        <w:rPr>
          <w:w w:val="110"/>
        </w:rPr>
        <w:t> and</w:t>
      </w:r>
      <w:r>
        <w:rPr>
          <w:w w:val="110"/>
        </w:rPr>
        <w:t> similarity impact</w:t>
      </w:r>
      <w:r>
        <w:rPr>
          <w:spacing w:val="-5"/>
          <w:w w:val="110"/>
        </w:rPr>
        <w:t> </w:t>
      </w:r>
      <w:r>
        <w:rPr>
          <w:w w:val="110"/>
        </w:rPr>
        <w:t>prospective</w:t>
      </w:r>
      <w:r>
        <w:rPr>
          <w:spacing w:val="-5"/>
          <w:w w:val="110"/>
        </w:rPr>
        <w:t> </w:t>
      </w:r>
      <w:r>
        <w:rPr>
          <w:w w:val="110"/>
        </w:rPr>
        <w:t>person</w:t>
      </w:r>
      <w:r>
        <w:rPr>
          <w:spacing w:val="-5"/>
          <w:w w:val="110"/>
        </w:rPr>
        <w:t> </w:t>
      </w:r>
      <w:r>
        <w:rPr>
          <w:w w:val="110"/>
        </w:rPr>
        <w:t>memory,</w:t>
      </w:r>
      <w:r>
        <w:rPr>
          <w:spacing w:val="-5"/>
          <w:w w:val="110"/>
        </w:rPr>
        <w:t> </w:t>
      </w:r>
      <w:r>
        <w:rPr>
          <w:w w:val="110"/>
        </w:rPr>
        <w:t>both</w:t>
      </w:r>
      <w:r>
        <w:rPr>
          <w:spacing w:val="-5"/>
          <w:w w:val="110"/>
        </w:rPr>
        <w:t> </w:t>
      </w:r>
      <w:r>
        <w:rPr>
          <w:w w:val="110"/>
        </w:rPr>
        <w:t>variables</w:t>
      </w:r>
      <w:r>
        <w:rPr>
          <w:spacing w:val="-5"/>
          <w:w w:val="110"/>
        </w:rPr>
        <w:t> </w:t>
      </w:r>
      <w:r>
        <w:rPr>
          <w:w w:val="110"/>
        </w:rPr>
        <w:t>need to</w:t>
      </w:r>
      <w:r>
        <w:rPr>
          <w:w w:val="110"/>
        </w:rPr>
        <w:t> be</w:t>
      </w:r>
      <w:r>
        <w:rPr>
          <w:w w:val="110"/>
        </w:rPr>
        <w:t> manipulated</w:t>
      </w:r>
      <w:r>
        <w:rPr>
          <w:w w:val="110"/>
        </w:rPr>
        <w:t> in</w:t>
      </w:r>
      <w:r>
        <w:rPr>
          <w:w w:val="110"/>
        </w:rPr>
        <w:t> field-based</w:t>
      </w:r>
      <w:r>
        <w:rPr>
          <w:w w:val="110"/>
        </w:rPr>
        <w:t> research</w:t>
      </w:r>
      <w:r>
        <w:rPr>
          <w:w w:val="110"/>
        </w:rPr>
        <w:t> to</w:t>
      </w:r>
      <w:r>
        <w:rPr>
          <w:w w:val="110"/>
        </w:rPr>
        <w:t> determine whether</w:t>
      </w:r>
      <w:r>
        <w:rPr>
          <w:w w:val="110"/>
        </w:rPr>
        <w:t> their</w:t>
      </w:r>
      <w:r>
        <w:rPr>
          <w:w w:val="110"/>
        </w:rPr>
        <w:t> impact</w:t>
      </w:r>
      <w:r>
        <w:rPr>
          <w:w w:val="110"/>
        </w:rPr>
        <w:t> in</w:t>
      </w:r>
      <w:r>
        <w:rPr>
          <w:w w:val="110"/>
        </w:rPr>
        <w:t> the</w:t>
      </w:r>
      <w:r>
        <w:rPr>
          <w:w w:val="110"/>
        </w:rPr>
        <w:t> laboratory</w:t>
      </w:r>
      <w:r>
        <w:rPr>
          <w:w w:val="110"/>
        </w:rPr>
        <w:t> generalizes</w:t>
      </w:r>
      <w:r>
        <w:rPr>
          <w:w w:val="110"/>
        </w:rPr>
        <w:t> to </w:t>
      </w:r>
      <w:r>
        <w:rPr>
          <w:spacing w:val="-2"/>
          <w:w w:val="110"/>
        </w:rPr>
        <w:t>more realistic, complex conditions. If these interventions </w:t>
      </w:r>
      <w:r>
        <w:rPr>
          <w:w w:val="110"/>
        </w:rPr>
        <w:t>are</w:t>
      </w:r>
      <w:r>
        <w:rPr>
          <w:w w:val="110"/>
        </w:rPr>
        <w:t> contingent</w:t>
      </w:r>
      <w:r>
        <w:rPr>
          <w:w w:val="110"/>
        </w:rPr>
        <w:t> upon</w:t>
      </w:r>
      <w:r>
        <w:rPr>
          <w:w w:val="110"/>
        </w:rPr>
        <w:t> similarity</w:t>
      </w:r>
      <w:r>
        <w:rPr>
          <w:w w:val="110"/>
        </w:rPr>
        <w:t> between</w:t>
      </w:r>
      <w:r>
        <w:rPr>
          <w:w w:val="110"/>
        </w:rPr>
        <w:t> study</w:t>
      </w:r>
      <w:r>
        <w:rPr>
          <w:w w:val="110"/>
        </w:rPr>
        <w:t> and</w:t>
      </w:r>
      <w:r>
        <w:rPr>
          <w:w w:val="110"/>
        </w:rPr>
        <w:t> test views,</w:t>
      </w:r>
      <w:r>
        <w:rPr>
          <w:w w:val="110"/>
        </w:rPr>
        <w:t> this</w:t>
      </w:r>
      <w:r>
        <w:rPr>
          <w:w w:val="110"/>
        </w:rPr>
        <w:t> complicates</w:t>
      </w:r>
      <w:r>
        <w:rPr>
          <w:w w:val="110"/>
        </w:rPr>
        <w:t> matters</w:t>
      </w:r>
      <w:r>
        <w:rPr>
          <w:w w:val="110"/>
        </w:rPr>
        <w:t> for</w:t>
      </w:r>
      <w:r>
        <w:rPr>
          <w:w w:val="110"/>
        </w:rPr>
        <w:t> practitioners</w:t>
      </w:r>
      <w:r>
        <w:rPr>
          <w:w w:val="110"/>
        </w:rPr>
        <w:t> trying to</w:t>
      </w:r>
      <w:r>
        <w:rPr>
          <w:spacing w:val="-10"/>
          <w:w w:val="110"/>
        </w:rPr>
        <w:t> </w:t>
      </w:r>
      <w:r>
        <w:rPr>
          <w:w w:val="110"/>
        </w:rPr>
        <w:t>choose</w:t>
      </w:r>
      <w:r>
        <w:rPr>
          <w:spacing w:val="-10"/>
          <w:w w:val="110"/>
        </w:rPr>
        <w:t> </w:t>
      </w:r>
      <w:r>
        <w:rPr>
          <w:w w:val="110"/>
        </w:rPr>
        <w:t>a</w:t>
      </w:r>
      <w:r>
        <w:rPr>
          <w:spacing w:val="-10"/>
          <w:w w:val="110"/>
        </w:rPr>
        <w:t> </w:t>
      </w:r>
      <w:r>
        <w:rPr>
          <w:w w:val="110"/>
        </w:rPr>
        <w:t>photograph</w:t>
      </w:r>
      <w:r>
        <w:rPr>
          <w:spacing w:val="-10"/>
          <w:w w:val="110"/>
        </w:rPr>
        <w:t> </w:t>
      </w:r>
      <w:r>
        <w:rPr>
          <w:w w:val="110"/>
        </w:rPr>
        <w:t>to</w:t>
      </w:r>
      <w:r>
        <w:rPr>
          <w:spacing w:val="-10"/>
          <w:w w:val="110"/>
        </w:rPr>
        <w:t> </w:t>
      </w:r>
      <w:r>
        <w:rPr>
          <w:w w:val="110"/>
        </w:rPr>
        <w:t>feature</w:t>
      </w:r>
      <w:r>
        <w:rPr>
          <w:spacing w:val="-10"/>
          <w:w w:val="110"/>
        </w:rPr>
        <w:t> </w:t>
      </w:r>
      <w:r>
        <w:rPr>
          <w:w w:val="110"/>
        </w:rPr>
        <w:t>in</w:t>
      </w:r>
      <w:r>
        <w:rPr>
          <w:spacing w:val="-10"/>
          <w:w w:val="110"/>
        </w:rPr>
        <w:t> </w:t>
      </w:r>
      <w:r>
        <w:rPr>
          <w:w w:val="110"/>
        </w:rPr>
        <w:t>a</w:t>
      </w:r>
      <w:r>
        <w:rPr>
          <w:spacing w:val="-10"/>
          <w:w w:val="110"/>
        </w:rPr>
        <w:t> </w:t>
      </w:r>
      <w:r>
        <w:rPr>
          <w:w w:val="110"/>
        </w:rPr>
        <w:t>missing</w:t>
      </w:r>
      <w:r>
        <w:rPr>
          <w:spacing w:val="-10"/>
          <w:w w:val="110"/>
        </w:rPr>
        <w:t> </w:t>
      </w:r>
      <w:r>
        <w:rPr>
          <w:w w:val="110"/>
        </w:rPr>
        <w:t>or</w:t>
      </w:r>
      <w:r>
        <w:rPr>
          <w:spacing w:val="-10"/>
          <w:w w:val="110"/>
        </w:rPr>
        <w:t> </w:t>
      </w:r>
      <w:r>
        <w:rPr>
          <w:w w:val="110"/>
        </w:rPr>
        <w:t>wanted persons</w:t>
      </w:r>
      <w:r>
        <w:rPr>
          <w:w w:val="110"/>
        </w:rPr>
        <w:t> alert</w:t>
      </w:r>
      <w:r>
        <w:rPr>
          <w:w w:val="110"/>
        </w:rPr>
        <w:t> because</w:t>
      </w:r>
      <w:r>
        <w:rPr>
          <w:w w:val="110"/>
        </w:rPr>
        <w:t> the</w:t>
      </w:r>
      <w:r>
        <w:rPr>
          <w:w w:val="110"/>
        </w:rPr>
        <w:t> person’s</w:t>
      </w:r>
      <w:r>
        <w:rPr>
          <w:w w:val="110"/>
        </w:rPr>
        <w:t> appearance</w:t>
      </w:r>
      <w:r>
        <w:rPr>
          <w:w w:val="110"/>
        </w:rPr>
        <w:t> at</w:t>
      </w:r>
      <w:r>
        <w:rPr>
          <w:w w:val="110"/>
        </w:rPr>
        <w:t> test</w:t>
      </w:r>
      <w:r>
        <w:rPr>
          <w:w w:val="110"/>
        </w:rPr>
        <w:t> is naturally</w:t>
      </w:r>
      <w:r>
        <w:rPr>
          <w:w w:val="110"/>
        </w:rPr>
        <w:t> unknown</w:t>
      </w:r>
      <w:r>
        <w:rPr>
          <w:w w:val="110"/>
        </w:rPr>
        <w:t> in</w:t>
      </w:r>
      <w:r>
        <w:rPr>
          <w:w w:val="110"/>
        </w:rPr>
        <w:t> these</w:t>
      </w:r>
      <w:r>
        <w:rPr>
          <w:w w:val="110"/>
        </w:rPr>
        <w:t> situations.</w:t>
      </w:r>
      <w:r>
        <w:rPr>
          <w:w w:val="110"/>
        </w:rPr>
        <w:t> However,</w:t>
      </w:r>
      <w:r>
        <w:rPr>
          <w:w w:val="110"/>
        </w:rPr>
        <w:t> future research</w:t>
      </w:r>
      <w:r>
        <w:rPr>
          <w:w w:val="110"/>
        </w:rPr>
        <w:t> is</w:t>
      </w:r>
      <w:r>
        <w:rPr>
          <w:w w:val="110"/>
        </w:rPr>
        <w:t> needed</w:t>
      </w:r>
      <w:r>
        <w:rPr>
          <w:w w:val="110"/>
        </w:rPr>
        <w:t> before</w:t>
      </w:r>
      <w:r>
        <w:rPr>
          <w:w w:val="110"/>
        </w:rPr>
        <w:t> policy</w:t>
      </w:r>
      <w:r>
        <w:rPr>
          <w:w w:val="110"/>
        </w:rPr>
        <w:t> recommendations</w:t>
      </w:r>
      <w:r>
        <w:rPr>
          <w:w w:val="110"/>
        </w:rPr>
        <w:t> can be made to practitioners.</w:t>
      </w:r>
    </w:p>
    <w:p>
      <w:pPr>
        <w:pStyle w:val="Heading1"/>
        <w:spacing w:before="205"/>
      </w:pPr>
      <w:bookmarkStart w:name="Conclusions" w:id="50"/>
      <w:bookmarkEnd w:id="50"/>
      <w:r>
        <w:rPr>
          <w:b w:val="0"/>
        </w:rPr>
      </w:r>
      <w:r>
        <w:rPr>
          <w:spacing w:val="-2"/>
        </w:rPr>
        <w:t>Conclusions</w:t>
      </w:r>
    </w:p>
    <w:p>
      <w:pPr>
        <w:pStyle w:val="BodyText"/>
        <w:spacing w:line="264" w:lineRule="auto" w:before="19"/>
        <w:ind w:left="141" w:right="139"/>
        <w:jc w:val="both"/>
      </w:pPr>
      <w:r>
        <w:rPr>
          <w:w w:val="110"/>
        </w:rPr>
        <w:t>Identifying</w:t>
      </w:r>
      <w:r>
        <w:rPr>
          <w:spacing w:val="-8"/>
          <w:w w:val="110"/>
        </w:rPr>
        <w:t> </w:t>
      </w:r>
      <w:r>
        <w:rPr>
          <w:w w:val="110"/>
        </w:rPr>
        <w:t>interventions</w:t>
      </w:r>
      <w:r>
        <w:rPr>
          <w:spacing w:val="-8"/>
          <w:w w:val="110"/>
        </w:rPr>
        <w:t> </w:t>
      </w:r>
      <w:r>
        <w:rPr>
          <w:w w:val="110"/>
        </w:rPr>
        <w:t>to</w:t>
      </w:r>
      <w:r>
        <w:rPr>
          <w:spacing w:val="-8"/>
          <w:w w:val="110"/>
        </w:rPr>
        <w:t> </w:t>
      </w:r>
      <w:r>
        <w:rPr>
          <w:w w:val="110"/>
        </w:rPr>
        <w:t>improve</w:t>
      </w:r>
      <w:r>
        <w:rPr>
          <w:spacing w:val="-8"/>
          <w:w w:val="110"/>
        </w:rPr>
        <w:t> </w:t>
      </w:r>
      <w:r>
        <w:rPr>
          <w:w w:val="110"/>
        </w:rPr>
        <w:t>attention</w:t>
      </w:r>
      <w:r>
        <w:rPr>
          <w:spacing w:val="-8"/>
          <w:w w:val="110"/>
        </w:rPr>
        <w:t> </w:t>
      </w:r>
      <w:r>
        <w:rPr>
          <w:w w:val="110"/>
        </w:rPr>
        <w:t>to</w:t>
      </w:r>
      <w:r>
        <w:rPr>
          <w:spacing w:val="-8"/>
          <w:w w:val="110"/>
        </w:rPr>
        <w:t> </w:t>
      </w:r>
      <w:r>
        <w:rPr>
          <w:w w:val="110"/>
        </w:rPr>
        <w:t>search- ing</w:t>
      </w:r>
      <w:r>
        <w:rPr>
          <w:w w:val="110"/>
        </w:rPr>
        <w:t> and</w:t>
      </w:r>
      <w:r>
        <w:rPr>
          <w:w w:val="110"/>
        </w:rPr>
        <w:t> face</w:t>
      </w:r>
      <w:r>
        <w:rPr>
          <w:w w:val="110"/>
        </w:rPr>
        <w:t> recognition</w:t>
      </w:r>
      <w:r>
        <w:rPr>
          <w:w w:val="110"/>
        </w:rPr>
        <w:t> is</w:t>
      </w:r>
      <w:r>
        <w:rPr>
          <w:w w:val="110"/>
        </w:rPr>
        <w:t> key</w:t>
      </w:r>
      <w:r>
        <w:rPr>
          <w:w w:val="110"/>
        </w:rPr>
        <w:t> to</w:t>
      </w:r>
      <w:r>
        <w:rPr>
          <w:w w:val="110"/>
        </w:rPr>
        <w:t> improving</w:t>
      </w:r>
      <w:r>
        <w:rPr>
          <w:w w:val="110"/>
        </w:rPr>
        <w:t> sighting rates</w:t>
      </w:r>
      <w:r>
        <w:rPr>
          <w:w w:val="110"/>
        </w:rPr>
        <w:t> of</w:t>
      </w:r>
      <w:r>
        <w:rPr>
          <w:w w:val="110"/>
        </w:rPr>
        <w:t> missing</w:t>
      </w:r>
      <w:r>
        <w:rPr>
          <w:w w:val="110"/>
        </w:rPr>
        <w:t> and</w:t>
      </w:r>
      <w:r>
        <w:rPr>
          <w:w w:val="110"/>
        </w:rPr>
        <w:t> wanted</w:t>
      </w:r>
      <w:r>
        <w:rPr>
          <w:w w:val="110"/>
        </w:rPr>
        <w:t> persons.</w:t>
      </w:r>
      <w:r>
        <w:rPr>
          <w:w w:val="110"/>
        </w:rPr>
        <w:t> In</w:t>
      </w:r>
      <w:r>
        <w:rPr>
          <w:w w:val="110"/>
        </w:rPr>
        <w:t> the</w:t>
      </w:r>
      <w:r>
        <w:rPr>
          <w:w w:val="110"/>
        </w:rPr>
        <w:t> current research,</w:t>
      </w:r>
      <w:r>
        <w:rPr>
          <w:w w:val="110"/>
        </w:rPr>
        <w:t> we</w:t>
      </w:r>
      <w:r>
        <w:rPr>
          <w:w w:val="110"/>
        </w:rPr>
        <w:t> examined</w:t>
      </w:r>
      <w:r>
        <w:rPr>
          <w:w w:val="110"/>
        </w:rPr>
        <w:t> interventions</w:t>
      </w:r>
      <w:r>
        <w:rPr>
          <w:w w:val="110"/>
        </w:rPr>
        <w:t> on</w:t>
      </w:r>
      <w:r>
        <w:rPr>
          <w:w w:val="110"/>
        </w:rPr>
        <w:t> attention</w:t>
      </w:r>
      <w:r>
        <w:rPr>
          <w:w w:val="110"/>
        </w:rPr>
        <w:t> via expectations</w:t>
      </w:r>
      <w:r>
        <w:rPr>
          <w:w w:val="110"/>
        </w:rPr>
        <w:t> of</w:t>
      </w:r>
      <w:r>
        <w:rPr>
          <w:w w:val="110"/>
        </w:rPr>
        <w:t> encounter</w:t>
      </w:r>
      <w:r>
        <w:rPr>
          <w:w w:val="110"/>
        </w:rPr>
        <w:t> and</w:t>
      </w:r>
      <w:r>
        <w:rPr>
          <w:w w:val="110"/>
        </w:rPr>
        <w:t> face</w:t>
      </w:r>
      <w:r>
        <w:rPr>
          <w:w w:val="110"/>
        </w:rPr>
        <w:t> recognition</w:t>
      </w:r>
      <w:r>
        <w:rPr>
          <w:w w:val="110"/>
        </w:rPr>
        <w:t> via within-person</w:t>
      </w:r>
      <w:r>
        <w:rPr>
          <w:w w:val="110"/>
        </w:rPr>
        <w:t> variability.</w:t>
      </w:r>
      <w:r>
        <w:rPr>
          <w:w w:val="110"/>
        </w:rPr>
        <w:t> Expectations</w:t>
      </w:r>
      <w:r>
        <w:rPr>
          <w:w w:val="110"/>
        </w:rPr>
        <w:t> affected</w:t>
      </w:r>
      <w:r>
        <w:rPr>
          <w:w w:val="110"/>
        </w:rPr>
        <w:t> perfor- mance</w:t>
      </w:r>
      <w:r>
        <w:rPr>
          <w:spacing w:val="-13"/>
          <w:w w:val="110"/>
        </w:rPr>
        <w:t> </w:t>
      </w:r>
      <w:r>
        <w:rPr>
          <w:w w:val="110"/>
        </w:rPr>
        <w:t>in</w:t>
      </w:r>
      <w:r>
        <w:rPr>
          <w:spacing w:val="-13"/>
          <w:w w:val="110"/>
        </w:rPr>
        <w:t> </w:t>
      </w:r>
      <w:r>
        <w:rPr>
          <w:w w:val="110"/>
        </w:rPr>
        <w:t>realistic</w:t>
      </w:r>
      <w:r>
        <w:rPr>
          <w:spacing w:val="-13"/>
          <w:w w:val="110"/>
        </w:rPr>
        <w:t> </w:t>
      </w:r>
      <w:r>
        <w:rPr>
          <w:w w:val="110"/>
        </w:rPr>
        <w:t>person</w:t>
      </w:r>
      <w:r>
        <w:rPr>
          <w:spacing w:val="-13"/>
          <w:w w:val="110"/>
        </w:rPr>
        <w:t> </w:t>
      </w:r>
      <w:r>
        <w:rPr>
          <w:w w:val="110"/>
        </w:rPr>
        <w:t>searches,</w:t>
      </w:r>
      <w:r>
        <w:rPr>
          <w:spacing w:val="-13"/>
          <w:w w:val="110"/>
        </w:rPr>
        <w:t> </w:t>
      </w:r>
      <w:r>
        <w:rPr>
          <w:w w:val="110"/>
        </w:rPr>
        <w:t>which</w:t>
      </w:r>
      <w:r>
        <w:rPr>
          <w:spacing w:val="-13"/>
          <w:w w:val="110"/>
        </w:rPr>
        <w:t> </w:t>
      </w:r>
      <w:r>
        <w:rPr>
          <w:w w:val="110"/>
        </w:rPr>
        <w:t>confirmed</w:t>
      </w:r>
      <w:r>
        <w:rPr>
          <w:spacing w:val="-13"/>
          <w:w w:val="110"/>
        </w:rPr>
        <w:t> </w:t>
      </w:r>
      <w:r>
        <w:rPr>
          <w:w w:val="110"/>
        </w:rPr>
        <w:t>that increasing</w:t>
      </w:r>
      <w:r>
        <w:rPr>
          <w:w w:val="110"/>
        </w:rPr>
        <w:t> expectations</w:t>
      </w:r>
      <w:r>
        <w:rPr>
          <w:w w:val="110"/>
        </w:rPr>
        <w:t> can</w:t>
      </w:r>
      <w:r>
        <w:rPr>
          <w:w w:val="110"/>
        </w:rPr>
        <w:t> increase</w:t>
      </w:r>
      <w:r>
        <w:rPr>
          <w:w w:val="110"/>
        </w:rPr>
        <w:t> recovery</w:t>
      </w:r>
      <w:r>
        <w:rPr>
          <w:w w:val="110"/>
        </w:rPr>
        <w:t> rates</w:t>
      </w:r>
      <w:r>
        <w:rPr>
          <w:w w:val="110"/>
        </w:rPr>
        <w:t> of </w:t>
      </w:r>
      <w:r>
        <w:rPr>
          <w:spacing w:val="-2"/>
          <w:w w:val="110"/>
        </w:rPr>
        <w:t>missing</w:t>
      </w:r>
      <w:r>
        <w:rPr>
          <w:spacing w:val="-5"/>
          <w:w w:val="110"/>
        </w:rPr>
        <w:t> </w:t>
      </w:r>
      <w:r>
        <w:rPr>
          <w:spacing w:val="-2"/>
          <w:w w:val="110"/>
        </w:rPr>
        <w:t>and</w:t>
      </w:r>
      <w:r>
        <w:rPr>
          <w:spacing w:val="-5"/>
          <w:w w:val="110"/>
        </w:rPr>
        <w:t> </w:t>
      </w:r>
      <w:r>
        <w:rPr>
          <w:spacing w:val="-2"/>
          <w:w w:val="110"/>
        </w:rPr>
        <w:t>wanted</w:t>
      </w:r>
      <w:r>
        <w:rPr>
          <w:spacing w:val="-5"/>
          <w:w w:val="110"/>
        </w:rPr>
        <w:t> </w:t>
      </w:r>
      <w:r>
        <w:rPr>
          <w:spacing w:val="-2"/>
          <w:w w:val="110"/>
        </w:rPr>
        <w:t>persons.</w:t>
      </w:r>
      <w:r>
        <w:rPr>
          <w:spacing w:val="-5"/>
          <w:w w:val="110"/>
        </w:rPr>
        <w:t> </w:t>
      </w:r>
      <w:r>
        <w:rPr>
          <w:spacing w:val="-2"/>
          <w:w w:val="110"/>
        </w:rPr>
        <w:t>Future</w:t>
      </w:r>
      <w:r>
        <w:rPr>
          <w:spacing w:val="-5"/>
          <w:w w:val="110"/>
        </w:rPr>
        <w:t> </w:t>
      </w:r>
      <w:r>
        <w:rPr>
          <w:spacing w:val="-2"/>
          <w:w w:val="110"/>
        </w:rPr>
        <w:t>research</w:t>
      </w:r>
      <w:r>
        <w:rPr>
          <w:spacing w:val="-5"/>
          <w:w w:val="110"/>
        </w:rPr>
        <w:t> </w:t>
      </w:r>
      <w:r>
        <w:rPr>
          <w:spacing w:val="-2"/>
          <w:w w:val="110"/>
        </w:rPr>
        <w:t>and</w:t>
      </w:r>
      <w:r>
        <w:rPr>
          <w:spacing w:val="-5"/>
          <w:w w:val="110"/>
        </w:rPr>
        <w:t> </w:t>
      </w:r>
      <w:r>
        <w:rPr>
          <w:spacing w:val="-2"/>
          <w:w w:val="110"/>
        </w:rPr>
        <w:t>applied </w:t>
      </w:r>
      <w:r>
        <w:rPr>
          <w:w w:val="110"/>
        </w:rPr>
        <w:t>work</w:t>
      </w:r>
      <w:r>
        <w:rPr>
          <w:w w:val="110"/>
        </w:rPr>
        <w:t> should</w:t>
      </w:r>
      <w:r>
        <w:rPr>
          <w:w w:val="110"/>
        </w:rPr>
        <w:t> explore</w:t>
      </w:r>
      <w:r>
        <w:rPr>
          <w:w w:val="110"/>
        </w:rPr>
        <w:t> interventions</w:t>
      </w:r>
      <w:r>
        <w:rPr>
          <w:w w:val="110"/>
        </w:rPr>
        <w:t> to</w:t>
      </w:r>
      <w:r>
        <w:rPr>
          <w:w w:val="110"/>
        </w:rPr>
        <w:t> combat</w:t>
      </w:r>
      <w:r>
        <w:rPr>
          <w:w w:val="110"/>
        </w:rPr>
        <w:t> individu- als’</w:t>
      </w:r>
      <w:r>
        <w:rPr>
          <w:w w:val="110"/>
        </w:rPr>
        <w:t> low</w:t>
      </w:r>
      <w:r>
        <w:rPr>
          <w:w w:val="110"/>
        </w:rPr>
        <w:t> expectations</w:t>
      </w:r>
      <w:r>
        <w:rPr>
          <w:w w:val="110"/>
        </w:rPr>
        <w:t> by,</w:t>
      </w:r>
      <w:r>
        <w:rPr>
          <w:w w:val="110"/>
        </w:rPr>
        <w:t> for</w:t>
      </w:r>
      <w:r>
        <w:rPr>
          <w:w w:val="110"/>
        </w:rPr>
        <w:t> example,</w:t>
      </w:r>
      <w:r>
        <w:rPr>
          <w:w w:val="110"/>
        </w:rPr>
        <w:t> letting</w:t>
      </w:r>
      <w:r>
        <w:rPr>
          <w:w w:val="110"/>
        </w:rPr>
        <w:t> searchers know when a missing or wanted person is suspected to </w:t>
      </w:r>
      <w:r>
        <w:rPr/>
        <w:t>be in their vicinity (Moore et al., </w:t>
      </w:r>
      <w:hyperlink w:history="true" w:anchor="_bookmark46">
        <w:r>
          <w:rPr>
            <w:color w:val="0000FF"/>
          </w:rPr>
          <w:t>2016</w:t>
        </w:r>
      </w:hyperlink>
      <w:r>
        <w:rPr/>
        <w:t>). As for improving </w:t>
      </w:r>
      <w:r>
        <w:rPr>
          <w:w w:val="110"/>
        </w:rPr>
        <w:t>facial</w:t>
      </w:r>
      <w:r>
        <w:rPr>
          <w:spacing w:val="-8"/>
          <w:w w:val="110"/>
        </w:rPr>
        <w:t> </w:t>
      </w:r>
      <w:r>
        <w:rPr>
          <w:w w:val="110"/>
        </w:rPr>
        <w:t>recognition,</w:t>
      </w:r>
      <w:r>
        <w:rPr>
          <w:spacing w:val="-8"/>
          <w:w w:val="110"/>
        </w:rPr>
        <w:t> </w:t>
      </w:r>
      <w:r>
        <w:rPr>
          <w:w w:val="110"/>
        </w:rPr>
        <w:t>our</w:t>
      </w:r>
      <w:r>
        <w:rPr>
          <w:spacing w:val="-8"/>
          <w:w w:val="110"/>
        </w:rPr>
        <w:t> </w:t>
      </w:r>
      <w:r>
        <w:rPr>
          <w:w w:val="110"/>
        </w:rPr>
        <w:t>findings</w:t>
      </w:r>
      <w:r>
        <w:rPr>
          <w:spacing w:val="-8"/>
          <w:w w:val="110"/>
        </w:rPr>
        <w:t> </w:t>
      </w:r>
      <w:r>
        <w:rPr>
          <w:w w:val="110"/>
        </w:rPr>
        <w:t>indicated</w:t>
      </w:r>
      <w:r>
        <w:rPr>
          <w:spacing w:val="-8"/>
          <w:w w:val="110"/>
        </w:rPr>
        <w:t> </w:t>
      </w:r>
      <w:r>
        <w:rPr>
          <w:w w:val="110"/>
        </w:rPr>
        <w:t>that</w:t>
      </w:r>
      <w:r>
        <w:rPr>
          <w:spacing w:val="-8"/>
          <w:w w:val="110"/>
        </w:rPr>
        <w:t> </w:t>
      </w:r>
      <w:r>
        <w:rPr>
          <w:w w:val="110"/>
        </w:rPr>
        <w:t>the</w:t>
      </w:r>
      <w:r>
        <w:rPr>
          <w:spacing w:val="-8"/>
          <w:w w:val="110"/>
        </w:rPr>
        <w:t> </w:t>
      </w:r>
      <w:r>
        <w:rPr>
          <w:w w:val="110"/>
        </w:rPr>
        <w:t>impact of</w:t>
      </w:r>
      <w:r>
        <w:rPr>
          <w:w w:val="110"/>
        </w:rPr>
        <w:t> variability</w:t>
      </w:r>
      <w:r>
        <w:rPr>
          <w:w w:val="110"/>
        </w:rPr>
        <w:t> in</w:t>
      </w:r>
      <w:r>
        <w:rPr>
          <w:w w:val="110"/>
        </w:rPr>
        <w:t> the</w:t>
      </w:r>
      <w:r>
        <w:rPr>
          <w:w w:val="110"/>
        </w:rPr>
        <w:t> laboratory</w:t>
      </w:r>
      <w:r>
        <w:rPr>
          <w:w w:val="110"/>
        </w:rPr>
        <w:t> may</w:t>
      </w:r>
      <w:r>
        <w:rPr>
          <w:w w:val="110"/>
        </w:rPr>
        <w:t> be</w:t>
      </w:r>
      <w:r>
        <w:rPr>
          <w:w w:val="110"/>
        </w:rPr>
        <w:t> contingent</w:t>
      </w:r>
      <w:r>
        <w:rPr>
          <w:w w:val="110"/>
        </w:rPr>
        <w:t> upon its relation to similarity between study and test appear- </w:t>
      </w:r>
      <w:r>
        <w:rPr/>
        <w:t>ances.</w:t>
      </w:r>
      <w:r>
        <w:rPr>
          <w:spacing w:val="43"/>
        </w:rPr>
        <w:t> </w:t>
      </w:r>
      <w:r>
        <w:rPr/>
        <w:t>Similarity</w:t>
      </w:r>
      <w:r>
        <w:rPr>
          <w:spacing w:val="43"/>
        </w:rPr>
        <w:t> </w:t>
      </w:r>
      <w:r>
        <w:rPr/>
        <w:t>between</w:t>
      </w:r>
      <w:r>
        <w:rPr>
          <w:spacing w:val="43"/>
        </w:rPr>
        <w:t> </w:t>
      </w:r>
      <w:r>
        <w:rPr/>
        <w:t>study</w:t>
      </w:r>
      <w:r>
        <w:rPr>
          <w:spacing w:val="43"/>
        </w:rPr>
        <w:t> </w:t>
      </w:r>
      <w:r>
        <w:rPr/>
        <w:t>and</w:t>
      </w:r>
      <w:r>
        <w:rPr>
          <w:spacing w:val="43"/>
        </w:rPr>
        <w:t> </w:t>
      </w:r>
      <w:r>
        <w:rPr/>
        <w:t>test</w:t>
      </w:r>
      <w:r>
        <w:rPr>
          <w:spacing w:val="44"/>
        </w:rPr>
        <w:t> </w:t>
      </w:r>
      <w:r>
        <w:rPr/>
        <w:t>appearance</w:t>
      </w:r>
      <w:r>
        <w:rPr>
          <w:spacing w:val="43"/>
        </w:rPr>
        <w:t> </w:t>
      </w:r>
      <w:r>
        <w:rPr>
          <w:spacing w:val="-5"/>
        </w:rPr>
        <w:t>may</w:t>
      </w:r>
    </w:p>
    <w:p>
      <w:pPr>
        <w:pStyle w:val="BodyText"/>
        <w:spacing w:after="0" w:line="264" w:lineRule="auto"/>
        <w:jc w:val="both"/>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jc w:val="both"/>
      </w:pPr>
      <w:r>
        <w:rPr/>
        <w:t>explain the beneficial effect of low variability in "</w:t>
      </w:r>
      <w:hyperlink w:history="true" w:anchor="_bookmark2">
        <w:r>
          <w:rPr>
            <w:color w:val="0000FF"/>
          </w:rPr>
          <w:t>Experi-</w:t>
        </w:r>
      </w:hyperlink>
      <w:r>
        <w:rPr>
          <w:color w:val="0000FF"/>
        </w:rPr>
        <w:t> </w:t>
      </w:r>
      <w:hyperlink w:history="true" w:anchor="_bookmark2">
        <w:r>
          <w:rPr>
            <w:color w:val="0000FF"/>
          </w:rPr>
          <w:t>ment one</w:t>
        </w:r>
      </w:hyperlink>
      <w:r>
        <w:rPr/>
        <w:t>" and exposure to variability may only be benefi- </w:t>
      </w:r>
      <w:r>
        <w:rPr>
          <w:w w:val="110"/>
        </w:rPr>
        <w:t>cial</w:t>
      </w:r>
      <w:r>
        <w:rPr>
          <w:spacing w:val="-12"/>
          <w:w w:val="110"/>
        </w:rPr>
        <w:t> </w:t>
      </w:r>
      <w:r>
        <w:rPr>
          <w:w w:val="110"/>
        </w:rPr>
        <w:t>when</w:t>
      </w:r>
      <w:r>
        <w:rPr>
          <w:spacing w:val="-12"/>
          <w:w w:val="110"/>
        </w:rPr>
        <w:t> </w:t>
      </w:r>
      <w:r>
        <w:rPr>
          <w:w w:val="110"/>
        </w:rPr>
        <w:t>similarity</w:t>
      </w:r>
      <w:r>
        <w:rPr>
          <w:spacing w:val="-12"/>
          <w:w w:val="110"/>
        </w:rPr>
        <w:t> </w:t>
      </w:r>
      <w:r>
        <w:rPr>
          <w:w w:val="110"/>
        </w:rPr>
        <w:t>is</w:t>
      </w:r>
      <w:r>
        <w:rPr>
          <w:spacing w:val="-12"/>
          <w:w w:val="110"/>
        </w:rPr>
        <w:t> </w:t>
      </w:r>
      <w:r>
        <w:rPr>
          <w:w w:val="110"/>
        </w:rPr>
        <w:t>held</w:t>
      </w:r>
      <w:r>
        <w:rPr>
          <w:spacing w:val="-12"/>
          <w:w w:val="110"/>
        </w:rPr>
        <w:t> </w:t>
      </w:r>
      <w:r>
        <w:rPr>
          <w:w w:val="110"/>
        </w:rPr>
        <w:t>constant.</w:t>
      </w:r>
      <w:r>
        <w:rPr>
          <w:spacing w:val="-12"/>
          <w:w w:val="110"/>
        </w:rPr>
        <w:t> </w:t>
      </w:r>
      <w:r>
        <w:rPr>
          <w:w w:val="110"/>
        </w:rPr>
        <w:t>Our</w:t>
      </w:r>
      <w:r>
        <w:rPr>
          <w:spacing w:val="-12"/>
          <w:w w:val="110"/>
        </w:rPr>
        <w:t> </w:t>
      </w:r>
      <w:r>
        <w:rPr>
          <w:w w:val="110"/>
        </w:rPr>
        <w:t>initial</w:t>
      </w:r>
      <w:r>
        <w:rPr>
          <w:spacing w:val="-12"/>
          <w:w w:val="110"/>
        </w:rPr>
        <w:t> </w:t>
      </w:r>
      <w:r>
        <w:rPr>
          <w:w w:val="110"/>
        </w:rPr>
        <w:t>research suggests</w:t>
      </w:r>
      <w:r>
        <w:rPr>
          <w:spacing w:val="-7"/>
          <w:w w:val="110"/>
        </w:rPr>
        <w:t> </w:t>
      </w:r>
      <w:r>
        <w:rPr>
          <w:w w:val="110"/>
        </w:rPr>
        <w:t>that</w:t>
      </w:r>
      <w:r>
        <w:rPr>
          <w:spacing w:val="-7"/>
          <w:w w:val="110"/>
        </w:rPr>
        <w:t> </w:t>
      </w:r>
      <w:r>
        <w:rPr>
          <w:w w:val="110"/>
        </w:rPr>
        <w:t>the</w:t>
      </w:r>
      <w:r>
        <w:rPr>
          <w:spacing w:val="-7"/>
          <w:w w:val="110"/>
        </w:rPr>
        <w:t> </w:t>
      </w:r>
      <w:r>
        <w:rPr>
          <w:w w:val="110"/>
        </w:rPr>
        <w:t>impact</w:t>
      </w:r>
      <w:r>
        <w:rPr>
          <w:spacing w:val="-7"/>
          <w:w w:val="110"/>
        </w:rPr>
        <w:t> </w:t>
      </w:r>
      <w:r>
        <w:rPr>
          <w:w w:val="110"/>
        </w:rPr>
        <w:t>of</w:t>
      </w:r>
      <w:r>
        <w:rPr>
          <w:spacing w:val="-7"/>
          <w:w w:val="110"/>
        </w:rPr>
        <w:t> </w:t>
      </w:r>
      <w:r>
        <w:rPr>
          <w:w w:val="110"/>
        </w:rPr>
        <w:t>variability</w:t>
      </w:r>
      <w:r>
        <w:rPr>
          <w:spacing w:val="-7"/>
          <w:w w:val="110"/>
        </w:rPr>
        <w:t> </w:t>
      </w:r>
      <w:r>
        <w:rPr>
          <w:w w:val="110"/>
        </w:rPr>
        <w:t>may</w:t>
      </w:r>
      <w:r>
        <w:rPr>
          <w:spacing w:val="-7"/>
          <w:w w:val="110"/>
        </w:rPr>
        <w:t> </w:t>
      </w:r>
      <w:r>
        <w:rPr>
          <w:w w:val="110"/>
        </w:rPr>
        <w:t>not</w:t>
      </w:r>
      <w:r>
        <w:rPr>
          <w:spacing w:val="-7"/>
          <w:w w:val="110"/>
        </w:rPr>
        <w:t> </w:t>
      </w:r>
      <w:r>
        <w:rPr>
          <w:w w:val="110"/>
        </w:rPr>
        <w:t>extend</w:t>
      </w:r>
      <w:r>
        <w:rPr>
          <w:spacing w:val="-7"/>
          <w:w w:val="110"/>
        </w:rPr>
        <w:t> </w:t>
      </w:r>
      <w:r>
        <w:rPr>
          <w:w w:val="110"/>
        </w:rPr>
        <w:t>to more</w:t>
      </w:r>
      <w:r>
        <w:rPr>
          <w:w w:val="110"/>
        </w:rPr>
        <w:t> realistic</w:t>
      </w:r>
      <w:r>
        <w:rPr>
          <w:w w:val="110"/>
        </w:rPr>
        <w:t> prospective</w:t>
      </w:r>
      <w:r>
        <w:rPr>
          <w:w w:val="110"/>
        </w:rPr>
        <w:t> person</w:t>
      </w:r>
      <w:r>
        <w:rPr>
          <w:w w:val="110"/>
        </w:rPr>
        <w:t> memory</w:t>
      </w:r>
      <w:r>
        <w:rPr>
          <w:w w:val="110"/>
        </w:rPr>
        <w:t> conditions, but</w:t>
      </w:r>
      <w:r>
        <w:rPr>
          <w:spacing w:val="-12"/>
          <w:w w:val="110"/>
        </w:rPr>
        <w:t> </w:t>
      </w:r>
      <w:r>
        <w:rPr>
          <w:w w:val="110"/>
        </w:rPr>
        <w:t>further</w:t>
      </w:r>
      <w:r>
        <w:rPr>
          <w:spacing w:val="-12"/>
          <w:w w:val="110"/>
        </w:rPr>
        <w:t> </w:t>
      </w:r>
      <w:r>
        <w:rPr>
          <w:w w:val="110"/>
        </w:rPr>
        <w:t>research</w:t>
      </w:r>
      <w:r>
        <w:rPr>
          <w:spacing w:val="-12"/>
          <w:w w:val="110"/>
        </w:rPr>
        <w:t> </w:t>
      </w:r>
      <w:r>
        <w:rPr>
          <w:w w:val="110"/>
        </w:rPr>
        <w:t>on</w:t>
      </w:r>
      <w:r>
        <w:rPr>
          <w:spacing w:val="-12"/>
          <w:w w:val="110"/>
        </w:rPr>
        <w:t> </w:t>
      </w:r>
      <w:r>
        <w:rPr>
          <w:w w:val="110"/>
        </w:rPr>
        <w:t>the</w:t>
      </w:r>
      <w:r>
        <w:rPr>
          <w:spacing w:val="-12"/>
          <w:w w:val="110"/>
        </w:rPr>
        <w:t> </w:t>
      </w:r>
      <w:r>
        <w:rPr>
          <w:w w:val="110"/>
        </w:rPr>
        <w:t>impact</w:t>
      </w:r>
      <w:r>
        <w:rPr>
          <w:spacing w:val="-12"/>
          <w:w w:val="110"/>
        </w:rPr>
        <w:t> </w:t>
      </w:r>
      <w:r>
        <w:rPr>
          <w:w w:val="110"/>
        </w:rPr>
        <w:t>of</w:t>
      </w:r>
      <w:r>
        <w:rPr>
          <w:spacing w:val="-12"/>
          <w:w w:val="110"/>
        </w:rPr>
        <w:t> </w:t>
      </w:r>
      <w:r>
        <w:rPr>
          <w:w w:val="110"/>
        </w:rPr>
        <w:t>variability</w:t>
      </w:r>
      <w:r>
        <w:rPr>
          <w:spacing w:val="-12"/>
          <w:w w:val="110"/>
        </w:rPr>
        <w:t> </w:t>
      </w:r>
      <w:r>
        <w:rPr>
          <w:w w:val="110"/>
        </w:rPr>
        <w:t>and</w:t>
      </w:r>
      <w:r>
        <w:rPr>
          <w:spacing w:val="-12"/>
          <w:w w:val="110"/>
        </w:rPr>
        <w:t> </w:t>
      </w:r>
      <w:r>
        <w:rPr>
          <w:w w:val="110"/>
        </w:rPr>
        <w:t>sim- ilarity</w:t>
      </w:r>
      <w:r>
        <w:rPr>
          <w:spacing w:val="-9"/>
          <w:w w:val="110"/>
        </w:rPr>
        <w:t> </w:t>
      </w:r>
      <w:r>
        <w:rPr>
          <w:w w:val="110"/>
        </w:rPr>
        <w:t>on</w:t>
      </w:r>
      <w:r>
        <w:rPr>
          <w:spacing w:val="-9"/>
          <w:w w:val="110"/>
        </w:rPr>
        <w:t> </w:t>
      </w:r>
      <w:r>
        <w:rPr>
          <w:w w:val="110"/>
        </w:rPr>
        <w:t>prospective</w:t>
      </w:r>
      <w:r>
        <w:rPr>
          <w:spacing w:val="-9"/>
          <w:w w:val="110"/>
        </w:rPr>
        <w:t> </w:t>
      </w:r>
      <w:r>
        <w:rPr>
          <w:w w:val="110"/>
        </w:rPr>
        <w:t>person</w:t>
      </w:r>
      <w:r>
        <w:rPr>
          <w:spacing w:val="-9"/>
          <w:w w:val="110"/>
        </w:rPr>
        <w:t> </w:t>
      </w:r>
      <w:r>
        <w:rPr>
          <w:w w:val="110"/>
        </w:rPr>
        <w:t>memory</w:t>
      </w:r>
      <w:r>
        <w:rPr>
          <w:spacing w:val="-9"/>
          <w:w w:val="110"/>
        </w:rPr>
        <w:t> </w:t>
      </w:r>
      <w:r>
        <w:rPr>
          <w:w w:val="110"/>
        </w:rPr>
        <w:t>is</w:t>
      </w:r>
      <w:r>
        <w:rPr>
          <w:spacing w:val="-9"/>
          <w:w w:val="110"/>
        </w:rPr>
        <w:t> </w:t>
      </w:r>
      <w:r>
        <w:rPr>
          <w:w w:val="110"/>
        </w:rPr>
        <w:t>needed</w:t>
      </w:r>
      <w:r>
        <w:rPr>
          <w:spacing w:val="-9"/>
          <w:w w:val="110"/>
        </w:rPr>
        <w:t> </w:t>
      </w:r>
      <w:r>
        <w:rPr>
          <w:w w:val="110"/>
        </w:rPr>
        <w:t>to</w:t>
      </w:r>
      <w:r>
        <w:rPr>
          <w:spacing w:val="-9"/>
          <w:w w:val="110"/>
        </w:rPr>
        <w:t> </w:t>
      </w:r>
      <w:r>
        <w:rPr>
          <w:w w:val="110"/>
        </w:rPr>
        <w:t>better understand</w:t>
      </w:r>
      <w:r>
        <w:rPr>
          <w:spacing w:val="-1"/>
          <w:w w:val="110"/>
        </w:rPr>
        <w:t> </w:t>
      </w:r>
      <w:r>
        <w:rPr>
          <w:w w:val="110"/>
        </w:rPr>
        <w:t>the</w:t>
      </w:r>
      <w:r>
        <w:rPr>
          <w:spacing w:val="-1"/>
          <w:w w:val="110"/>
        </w:rPr>
        <w:t> </w:t>
      </w:r>
      <w:r>
        <w:rPr>
          <w:w w:val="110"/>
        </w:rPr>
        <w:t>role</w:t>
      </w:r>
      <w:r>
        <w:rPr>
          <w:spacing w:val="-1"/>
          <w:w w:val="110"/>
        </w:rPr>
        <w:t> </w:t>
      </w:r>
      <w:r>
        <w:rPr>
          <w:w w:val="110"/>
        </w:rPr>
        <w:t>of</w:t>
      </w:r>
      <w:r>
        <w:rPr>
          <w:spacing w:val="-1"/>
          <w:w w:val="110"/>
        </w:rPr>
        <w:t> </w:t>
      </w:r>
      <w:r>
        <w:rPr>
          <w:w w:val="110"/>
        </w:rPr>
        <w:t>each</w:t>
      </w:r>
      <w:r>
        <w:rPr>
          <w:spacing w:val="-1"/>
          <w:w w:val="110"/>
        </w:rPr>
        <w:t> </w:t>
      </w:r>
      <w:r>
        <w:rPr>
          <w:w w:val="110"/>
        </w:rPr>
        <w:t>in</w:t>
      </w:r>
      <w:r>
        <w:rPr>
          <w:spacing w:val="-1"/>
          <w:w w:val="110"/>
        </w:rPr>
        <w:t> </w:t>
      </w:r>
      <w:r>
        <w:rPr>
          <w:w w:val="110"/>
        </w:rPr>
        <w:t>performance</w:t>
      </w:r>
      <w:r>
        <w:rPr>
          <w:spacing w:val="-1"/>
          <w:w w:val="110"/>
        </w:rPr>
        <w:t> </w:t>
      </w:r>
      <w:r>
        <w:rPr>
          <w:w w:val="110"/>
        </w:rPr>
        <w:t>at</w:t>
      </w:r>
      <w:r>
        <w:rPr>
          <w:spacing w:val="-1"/>
          <w:w w:val="110"/>
        </w:rPr>
        <w:t> </w:t>
      </w:r>
      <w:r>
        <w:rPr>
          <w:w w:val="110"/>
        </w:rPr>
        <w:t>searching for a missing or wanted person.</w:t>
      </w:r>
    </w:p>
    <w:p>
      <w:pPr>
        <w:pStyle w:val="BodyText"/>
      </w:pPr>
    </w:p>
    <w:p>
      <w:pPr>
        <w:pStyle w:val="BodyText"/>
        <w:spacing w:before="16"/>
      </w:pPr>
    </w:p>
    <w:p>
      <w:pPr>
        <w:pStyle w:val="Heading1"/>
        <w:jc w:val="both"/>
      </w:pPr>
      <w:bookmarkStart w:name="Appendix A" w:id="51"/>
      <w:bookmarkEnd w:id="51"/>
      <w:r>
        <w:rPr>
          <w:b w:val="0"/>
        </w:rPr>
      </w:r>
      <w:r>
        <w:rPr>
          <w:w w:val="90"/>
        </w:rPr>
        <w:t>Appendix</w:t>
      </w:r>
      <w:r>
        <w:rPr>
          <w:spacing w:val="19"/>
        </w:rPr>
        <w:t> </w:t>
      </w:r>
      <w:r>
        <w:rPr>
          <w:spacing w:val="-10"/>
        </w:rPr>
        <w:t>A</w:t>
      </w:r>
    </w:p>
    <w:p>
      <w:pPr>
        <w:spacing w:before="235"/>
        <w:ind w:left="141" w:right="0" w:firstLine="0"/>
        <w:jc w:val="both"/>
        <w:rPr>
          <w:rFonts w:ascii="Century Gothic"/>
          <w:b/>
          <w:sz w:val="20"/>
        </w:rPr>
      </w:pPr>
      <w:bookmarkStart w:name="Low variability photographs" w:id="52"/>
      <w:bookmarkEnd w:id="52"/>
      <w:r>
        <w:rPr/>
      </w:r>
      <w:r>
        <w:rPr>
          <w:rFonts w:ascii="Century Gothic"/>
          <w:b/>
          <w:spacing w:val="-2"/>
          <w:sz w:val="20"/>
        </w:rPr>
        <w:t>Low</w:t>
      </w:r>
      <w:r>
        <w:rPr>
          <w:rFonts w:ascii="Century Gothic"/>
          <w:b/>
          <w:spacing w:val="-6"/>
          <w:sz w:val="20"/>
        </w:rPr>
        <w:t> </w:t>
      </w:r>
      <w:r>
        <w:rPr>
          <w:rFonts w:ascii="Century Gothic"/>
          <w:b/>
          <w:spacing w:val="-2"/>
          <w:sz w:val="20"/>
        </w:rPr>
        <w:t>variability</w:t>
      </w:r>
      <w:r>
        <w:rPr>
          <w:rFonts w:ascii="Century Gothic"/>
          <w:b/>
          <w:spacing w:val="-5"/>
          <w:sz w:val="20"/>
        </w:rPr>
        <w:t> </w:t>
      </w:r>
      <w:r>
        <w:rPr>
          <w:rFonts w:ascii="Century Gothic"/>
          <w:b/>
          <w:spacing w:val="-2"/>
          <w:sz w:val="20"/>
        </w:rPr>
        <w:t>photographs</w:t>
      </w:r>
    </w:p>
    <w:p>
      <w:pPr>
        <w:pStyle w:val="BodyText"/>
        <w:spacing w:line="264" w:lineRule="auto" w:before="19"/>
        <w:ind w:left="141" w:right="38"/>
        <w:jc w:val="both"/>
      </w:pPr>
      <w:r>
        <w:rPr>
          <w:w w:val="110"/>
        </w:rPr>
        <w:t>Thank</w:t>
      </w:r>
      <w:r>
        <w:rPr>
          <w:w w:val="110"/>
        </w:rPr>
        <w:t> you</w:t>
      </w:r>
      <w:r>
        <w:rPr>
          <w:w w:val="110"/>
        </w:rPr>
        <w:t> for</w:t>
      </w:r>
      <w:r>
        <w:rPr>
          <w:w w:val="110"/>
        </w:rPr>
        <w:t> consenting</w:t>
      </w:r>
      <w:r>
        <w:rPr>
          <w:w w:val="110"/>
        </w:rPr>
        <w:t> and</w:t>
      </w:r>
      <w:r>
        <w:rPr>
          <w:w w:val="110"/>
        </w:rPr>
        <w:t> allowing</w:t>
      </w:r>
      <w:r>
        <w:rPr>
          <w:w w:val="110"/>
        </w:rPr>
        <w:t> us</w:t>
      </w:r>
      <w:r>
        <w:rPr>
          <w:w w:val="110"/>
        </w:rPr>
        <w:t> to</w:t>
      </w:r>
      <w:r>
        <w:rPr>
          <w:w w:val="110"/>
        </w:rPr>
        <w:t> use</w:t>
      </w:r>
      <w:r>
        <w:rPr>
          <w:w w:val="110"/>
        </w:rPr>
        <w:t> your photographs</w:t>
      </w:r>
      <w:r>
        <w:rPr>
          <w:w w:val="110"/>
        </w:rPr>
        <w:t> for</w:t>
      </w:r>
      <w:r>
        <w:rPr>
          <w:w w:val="110"/>
        </w:rPr>
        <w:t> research</w:t>
      </w:r>
      <w:r>
        <w:rPr>
          <w:w w:val="110"/>
        </w:rPr>
        <w:t> purposes!</w:t>
      </w:r>
      <w:r>
        <w:rPr>
          <w:w w:val="110"/>
        </w:rPr>
        <w:t> Your</w:t>
      </w:r>
      <w:r>
        <w:rPr>
          <w:w w:val="110"/>
        </w:rPr>
        <w:t> photographs will</w:t>
      </w:r>
      <w:r>
        <w:rPr>
          <w:w w:val="110"/>
        </w:rPr>
        <w:t> be</w:t>
      </w:r>
      <w:r>
        <w:rPr>
          <w:w w:val="110"/>
        </w:rPr>
        <w:t> used</w:t>
      </w:r>
      <w:r>
        <w:rPr>
          <w:w w:val="110"/>
        </w:rPr>
        <w:t> to</w:t>
      </w:r>
      <w:r>
        <w:rPr>
          <w:w w:val="110"/>
        </w:rPr>
        <w:t> contribute</w:t>
      </w:r>
      <w:r>
        <w:rPr>
          <w:w w:val="110"/>
        </w:rPr>
        <w:t> to</w:t>
      </w:r>
      <w:r>
        <w:rPr>
          <w:w w:val="110"/>
        </w:rPr>
        <w:t> scientific</w:t>
      </w:r>
      <w:r>
        <w:rPr>
          <w:w w:val="110"/>
        </w:rPr>
        <w:t> research</w:t>
      </w:r>
      <w:r>
        <w:rPr>
          <w:w w:val="110"/>
        </w:rPr>
        <w:t> about human face perception and memory.</w:t>
      </w:r>
    </w:p>
    <w:p>
      <w:pPr>
        <w:pStyle w:val="BodyText"/>
        <w:spacing w:line="264" w:lineRule="auto"/>
        <w:ind w:left="141" w:right="38" w:firstLine="159"/>
        <w:jc w:val="both"/>
      </w:pPr>
      <w:r>
        <w:rPr>
          <w:w w:val="105"/>
        </w:rPr>
        <w:t>The</w:t>
      </w:r>
      <w:r>
        <w:rPr>
          <w:w w:val="105"/>
        </w:rPr>
        <w:t> first</w:t>
      </w:r>
      <w:r>
        <w:rPr>
          <w:w w:val="105"/>
        </w:rPr>
        <w:t> few</w:t>
      </w:r>
      <w:r>
        <w:rPr>
          <w:w w:val="105"/>
        </w:rPr>
        <w:t> photographs</w:t>
      </w:r>
      <w:r>
        <w:rPr>
          <w:w w:val="105"/>
        </w:rPr>
        <w:t> we</w:t>
      </w:r>
      <w:r>
        <w:rPr>
          <w:w w:val="105"/>
        </w:rPr>
        <w:t> would</w:t>
      </w:r>
      <w:r>
        <w:rPr>
          <w:w w:val="105"/>
        </w:rPr>
        <w:t> like</w:t>
      </w:r>
      <w:r>
        <w:rPr>
          <w:w w:val="105"/>
        </w:rPr>
        <w:t> you</w:t>
      </w:r>
      <w:r>
        <w:rPr>
          <w:w w:val="105"/>
        </w:rPr>
        <w:t> to</w:t>
      </w:r>
      <w:r>
        <w:rPr>
          <w:w w:val="105"/>
        </w:rPr>
        <w:t> sub-</w:t>
      </w:r>
      <w:r>
        <w:rPr>
          <w:spacing w:val="80"/>
          <w:w w:val="105"/>
        </w:rPr>
        <w:t> </w:t>
      </w:r>
      <w:r>
        <w:rPr>
          <w:w w:val="105"/>
        </w:rPr>
        <w:t>mit are photographs that were taken close in time to </w:t>
      </w:r>
      <w:r>
        <w:rPr>
          <w:w w:val="105"/>
        </w:rPr>
        <w:t>one another (i.e., photographs taken of you within the same day or at the same event). In other words, these photo- graphs should show the consistency of your facial appear- ance.</w:t>
      </w:r>
      <w:r>
        <w:rPr>
          <w:spacing w:val="40"/>
          <w:w w:val="105"/>
        </w:rPr>
        <w:t> </w:t>
      </w:r>
      <w:r>
        <w:rPr>
          <w:w w:val="105"/>
        </w:rPr>
        <w:t>For</w:t>
      </w:r>
      <w:r>
        <w:rPr>
          <w:spacing w:val="40"/>
          <w:w w:val="105"/>
        </w:rPr>
        <w:t> </w:t>
      </w:r>
      <w:r>
        <w:rPr>
          <w:w w:val="105"/>
        </w:rPr>
        <w:t>example,</w:t>
      </w:r>
      <w:r>
        <w:rPr>
          <w:spacing w:val="40"/>
          <w:w w:val="105"/>
        </w:rPr>
        <w:t> </w:t>
      </w:r>
      <w:r>
        <w:rPr>
          <w:w w:val="105"/>
        </w:rPr>
        <w:t>these</w:t>
      </w:r>
      <w:r>
        <w:rPr>
          <w:spacing w:val="40"/>
          <w:w w:val="105"/>
        </w:rPr>
        <w:t> </w:t>
      </w:r>
      <w:r>
        <w:rPr>
          <w:w w:val="105"/>
        </w:rPr>
        <w:t>could</w:t>
      </w:r>
      <w:r>
        <w:rPr>
          <w:spacing w:val="40"/>
          <w:w w:val="105"/>
        </w:rPr>
        <w:t> </w:t>
      </w:r>
      <w:r>
        <w:rPr>
          <w:w w:val="105"/>
        </w:rPr>
        <w:t>be</w:t>
      </w:r>
      <w:r>
        <w:rPr>
          <w:spacing w:val="40"/>
          <w:w w:val="105"/>
        </w:rPr>
        <w:t> </w:t>
      </w:r>
      <w:r>
        <w:rPr>
          <w:w w:val="105"/>
        </w:rPr>
        <w:t>photographs</w:t>
      </w:r>
      <w:r>
        <w:rPr>
          <w:spacing w:val="40"/>
          <w:w w:val="105"/>
        </w:rPr>
        <w:t> </w:t>
      </w:r>
      <w:r>
        <w:rPr>
          <w:w w:val="105"/>
        </w:rPr>
        <w:t>taken of you at one social event or selfies you took of yourself throughout the day.</w:t>
      </w:r>
    </w:p>
    <w:p>
      <w:pPr>
        <w:pStyle w:val="BodyText"/>
        <w:spacing w:line="216" w:lineRule="exact"/>
        <w:ind w:left="301"/>
        <w:jc w:val="both"/>
      </w:pPr>
      <w:r>
        <w:rPr/>
        <w:t>Here</w:t>
      </w:r>
      <w:r>
        <w:rPr>
          <w:spacing w:val="25"/>
        </w:rPr>
        <w:t> </w:t>
      </w:r>
      <w:r>
        <w:rPr/>
        <w:t>are</w:t>
      </w:r>
      <w:r>
        <w:rPr>
          <w:spacing w:val="25"/>
        </w:rPr>
        <w:t> </w:t>
      </w:r>
      <w:r>
        <w:rPr/>
        <w:t>some</w:t>
      </w:r>
      <w:r>
        <w:rPr>
          <w:spacing w:val="25"/>
        </w:rPr>
        <w:t> </w:t>
      </w:r>
      <w:r>
        <w:rPr/>
        <w:t>example</w:t>
      </w:r>
      <w:r>
        <w:rPr>
          <w:spacing w:val="25"/>
        </w:rPr>
        <w:t> </w:t>
      </w:r>
      <w:r>
        <w:rPr>
          <w:spacing w:val="-2"/>
        </w:rPr>
        <w:t>photographs:</w:t>
      </w:r>
    </w:p>
    <w:p>
      <w:pPr>
        <w:pStyle w:val="BodyText"/>
        <w:spacing w:before="10"/>
        <w:rPr>
          <w:sz w:val="14"/>
        </w:rPr>
      </w:pPr>
      <w:r>
        <w:rPr>
          <w:sz w:val="14"/>
        </w:rPr>
        <w:drawing>
          <wp:anchor distT="0" distB="0" distL="0" distR="0" allowOverlap="1" layoutInCell="1" locked="0" behindDoc="1" simplePos="0" relativeHeight="487608832">
            <wp:simplePos x="0" y="0"/>
            <wp:positionH relativeFrom="page">
              <wp:posOffset>836448</wp:posOffset>
            </wp:positionH>
            <wp:positionV relativeFrom="paragraph">
              <wp:posOffset>124160</wp:posOffset>
            </wp:positionV>
            <wp:extent cx="2737103" cy="121920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18" cstate="print"/>
                    <a:stretch>
                      <a:fillRect/>
                    </a:stretch>
                  </pic:blipFill>
                  <pic:spPr>
                    <a:xfrm>
                      <a:off x="0" y="0"/>
                      <a:ext cx="2737103" cy="1219200"/>
                    </a:xfrm>
                    <a:prstGeom prst="rect">
                      <a:avLst/>
                    </a:prstGeom>
                  </pic:spPr>
                </pic:pic>
              </a:graphicData>
            </a:graphic>
          </wp:anchor>
        </w:drawing>
      </w:r>
    </w:p>
    <w:p>
      <w:pPr>
        <w:pStyle w:val="BodyText"/>
        <w:spacing w:before="204"/>
      </w:pPr>
    </w:p>
    <w:p>
      <w:pPr>
        <w:pStyle w:val="BodyText"/>
        <w:spacing w:line="264" w:lineRule="auto"/>
        <w:ind w:left="141" w:right="38" w:firstLine="160"/>
        <w:jc w:val="both"/>
      </w:pPr>
      <w:r>
        <w:rPr>
          <w:w w:val="110"/>
        </w:rPr>
        <w:t>Please submit a minimum of four photographs. Addi- tional</w:t>
      </w:r>
      <w:r>
        <w:rPr>
          <w:w w:val="110"/>
        </w:rPr>
        <w:t> photographs</w:t>
      </w:r>
      <w:r>
        <w:rPr>
          <w:w w:val="110"/>
        </w:rPr>
        <w:t> may</w:t>
      </w:r>
      <w:r>
        <w:rPr>
          <w:w w:val="110"/>
        </w:rPr>
        <w:t> be</w:t>
      </w:r>
      <w:r>
        <w:rPr>
          <w:w w:val="110"/>
        </w:rPr>
        <w:t> submitted</w:t>
      </w:r>
      <w:r>
        <w:rPr>
          <w:w w:val="110"/>
        </w:rPr>
        <w:t> if</w:t>
      </w:r>
      <w:r>
        <w:rPr>
          <w:w w:val="110"/>
        </w:rPr>
        <w:t> you</w:t>
      </w:r>
      <w:r>
        <w:rPr>
          <w:w w:val="110"/>
        </w:rPr>
        <w:t> wish.</w:t>
      </w:r>
      <w:r>
        <w:rPr>
          <w:w w:val="110"/>
        </w:rPr>
        <w:t> Each photograph</w:t>
      </w:r>
      <w:r>
        <w:rPr>
          <w:w w:val="110"/>
        </w:rPr>
        <w:t> you</w:t>
      </w:r>
      <w:r>
        <w:rPr>
          <w:w w:val="110"/>
        </w:rPr>
        <w:t> submit</w:t>
      </w:r>
      <w:r>
        <w:rPr>
          <w:w w:val="110"/>
        </w:rPr>
        <w:t> should</w:t>
      </w:r>
      <w:r>
        <w:rPr>
          <w:w w:val="110"/>
        </w:rPr>
        <w:t> adhere</w:t>
      </w:r>
      <w:r>
        <w:rPr>
          <w:w w:val="110"/>
        </w:rPr>
        <w:t> to</w:t>
      </w:r>
      <w:r>
        <w:rPr>
          <w:w w:val="110"/>
        </w:rPr>
        <w:t> the</w:t>
      </w:r>
      <w:r>
        <w:rPr>
          <w:w w:val="110"/>
        </w:rPr>
        <w:t> following </w:t>
      </w:r>
      <w:r>
        <w:rPr>
          <w:spacing w:val="-2"/>
          <w:w w:val="110"/>
        </w:rPr>
        <w:t>criteria:</w:t>
      </w:r>
    </w:p>
    <w:p>
      <w:pPr>
        <w:pStyle w:val="BodyText"/>
        <w:spacing w:before="30"/>
      </w:pPr>
    </w:p>
    <w:p>
      <w:pPr>
        <w:pStyle w:val="ListParagraph"/>
        <w:numPr>
          <w:ilvl w:val="0"/>
          <w:numId w:val="1"/>
        </w:numPr>
        <w:tabs>
          <w:tab w:pos="701" w:val="left" w:leader="none"/>
        </w:tabs>
        <w:spacing w:line="240" w:lineRule="auto" w:before="0" w:after="0"/>
        <w:ind w:left="701" w:right="0" w:hanging="299"/>
        <w:jc w:val="both"/>
        <w:rPr>
          <w:sz w:val="19"/>
        </w:rPr>
      </w:pPr>
      <w:r>
        <w:rPr>
          <w:sz w:val="19"/>
        </w:rPr>
        <w:t>Please</w:t>
      </w:r>
      <w:r>
        <w:rPr>
          <w:spacing w:val="9"/>
          <w:sz w:val="19"/>
        </w:rPr>
        <w:t> </w:t>
      </w:r>
      <w:r>
        <w:rPr>
          <w:sz w:val="19"/>
        </w:rPr>
        <w:t>submit</w:t>
      </w:r>
      <w:r>
        <w:rPr>
          <w:spacing w:val="10"/>
          <w:sz w:val="19"/>
        </w:rPr>
        <w:t> </w:t>
      </w:r>
      <w:r>
        <w:rPr>
          <w:sz w:val="19"/>
        </w:rPr>
        <w:t>photographs</w:t>
      </w:r>
      <w:r>
        <w:rPr>
          <w:spacing w:val="10"/>
          <w:sz w:val="19"/>
        </w:rPr>
        <w:t> </w:t>
      </w:r>
      <w:r>
        <w:rPr>
          <w:sz w:val="19"/>
        </w:rPr>
        <w:t>as</w:t>
      </w:r>
      <w:r>
        <w:rPr>
          <w:spacing w:val="10"/>
          <w:sz w:val="19"/>
        </w:rPr>
        <w:t> </w:t>
      </w:r>
      <w:r>
        <w:rPr>
          <w:sz w:val="19"/>
        </w:rPr>
        <w:t>a</w:t>
      </w:r>
      <w:r>
        <w:rPr>
          <w:spacing w:val="10"/>
          <w:sz w:val="19"/>
        </w:rPr>
        <w:t> </w:t>
      </w:r>
      <w:r>
        <w:rPr>
          <w:sz w:val="19"/>
        </w:rPr>
        <w:t>“.jpg”</w:t>
      </w:r>
      <w:r>
        <w:rPr>
          <w:spacing w:val="10"/>
          <w:sz w:val="19"/>
        </w:rPr>
        <w:t> </w:t>
      </w:r>
      <w:r>
        <w:rPr>
          <w:spacing w:val="-2"/>
          <w:sz w:val="19"/>
        </w:rPr>
        <w:t>file.</w:t>
      </w:r>
    </w:p>
    <w:p>
      <w:pPr>
        <w:pStyle w:val="ListParagraph"/>
        <w:numPr>
          <w:ilvl w:val="0"/>
          <w:numId w:val="1"/>
        </w:numPr>
        <w:tabs>
          <w:tab w:pos="701" w:val="left" w:leader="none"/>
        </w:tabs>
        <w:spacing w:line="264" w:lineRule="auto" w:before="21" w:after="0"/>
        <w:ind w:left="701" w:right="38" w:hanging="300"/>
        <w:jc w:val="both"/>
        <w:rPr>
          <w:sz w:val="19"/>
        </w:rPr>
      </w:pPr>
      <w:r>
        <w:rPr>
          <w:w w:val="105"/>
          <w:sz w:val="19"/>
        </w:rPr>
        <w:t>Please</w:t>
      </w:r>
      <w:r>
        <w:rPr>
          <w:w w:val="105"/>
          <w:sz w:val="19"/>
        </w:rPr>
        <w:t> do</w:t>
      </w:r>
      <w:r>
        <w:rPr>
          <w:w w:val="105"/>
          <w:sz w:val="19"/>
        </w:rPr>
        <w:t> not</w:t>
      </w:r>
      <w:r>
        <w:rPr>
          <w:w w:val="105"/>
          <w:sz w:val="19"/>
        </w:rPr>
        <w:t> edit</w:t>
      </w:r>
      <w:r>
        <w:rPr>
          <w:w w:val="105"/>
          <w:sz w:val="19"/>
        </w:rPr>
        <w:t> or</w:t>
      </w:r>
      <w:r>
        <w:rPr>
          <w:w w:val="105"/>
          <w:sz w:val="19"/>
        </w:rPr>
        <w:t> crop</w:t>
      </w:r>
      <w:r>
        <w:rPr>
          <w:w w:val="105"/>
          <w:sz w:val="19"/>
        </w:rPr>
        <w:t> your</w:t>
      </w:r>
      <w:r>
        <w:rPr>
          <w:w w:val="105"/>
          <w:sz w:val="19"/>
        </w:rPr>
        <w:t> photograph.</w:t>
      </w:r>
      <w:r>
        <w:rPr>
          <w:w w:val="105"/>
          <w:sz w:val="19"/>
        </w:rPr>
        <w:t> We</w:t>
      </w:r>
      <w:r>
        <w:rPr>
          <w:spacing w:val="40"/>
          <w:w w:val="105"/>
          <w:sz w:val="19"/>
        </w:rPr>
        <w:t> </w:t>
      </w:r>
      <w:r>
        <w:rPr>
          <w:w w:val="105"/>
          <w:sz w:val="19"/>
        </w:rPr>
        <w:t>will</w:t>
      </w:r>
      <w:r>
        <w:rPr>
          <w:w w:val="105"/>
          <w:sz w:val="19"/>
        </w:rPr>
        <w:t> crop</w:t>
      </w:r>
      <w:r>
        <w:rPr>
          <w:w w:val="105"/>
          <w:sz w:val="19"/>
        </w:rPr>
        <w:t> photographs</w:t>
      </w:r>
      <w:r>
        <w:rPr>
          <w:w w:val="105"/>
          <w:sz w:val="19"/>
        </w:rPr>
        <w:t> to</w:t>
      </w:r>
      <w:r>
        <w:rPr>
          <w:w w:val="105"/>
          <w:sz w:val="19"/>
        </w:rPr>
        <w:t> show</w:t>
      </w:r>
      <w:r>
        <w:rPr>
          <w:w w:val="105"/>
          <w:sz w:val="19"/>
        </w:rPr>
        <w:t> just</w:t>
      </w:r>
      <w:r>
        <w:rPr>
          <w:w w:val="105"/>
          <w:sz w:val="19"/>
        </w:rPr>
        <w:t> your</w:t>
      </w:r>
      <w:r>
        <w:rPr>
          <w:w w:val="105"/>
          <w:sz w:val="19"/>
        </w:rPr>
        <w:t> face</w:t>
      </w:r>
      <w:r>
        <w:rPr>
          <w:w w:val="105"/>
          <w:sz w:val="19"/>
        </w:rPr>
        <w:t> and will blur the background.</w:t>
      </w:r>
    </w:p>
    <w:p>
      <w:pPr>
        <w:pStyle w:val="ListParagraph"/>
        <w:numPr>
          <w:ilvl w:val="0"/>
          <w:numId w:val="1"/>
        </w:numPr>
        <w:tabs>
          <w:tab w:pos="701" w:val="left" w:leader="none"/>
        </w:tabs>
        <w:spacing w:line="264" w:lineRule="auto" w:before="0" w:after="0"/>
        <w:ind w:left="701" w:right="38" w:hanging="300"/>
        <w:jc w:val="both"/>
        <w:rPr>
          <w:sz w:val="19"/>
        </w:rPr>
      </w:pPr>
      <w:r>
        <w:rPr>
          <w:w w:val="105"/>
          <w:sz w:val="19"/>
        </w:rPr>
        <w:t>Your</w:t>
      </w:r>
      <w:r>
        <w:rPr>
          <w:w w:val="105"/>
          <w:sz w:val="19"/>
        </w:rPr>
        <w:t> entire</w:t>
      </w:r>
      <w:r>
        <w:rPr>
          <w:w w:val="105"/>
          <w:sz w:val="19"/>
        </w:rPr>
        <w:t> face</w:t>
      </w:r>
      <w:r>
        <w:rPr>
          <w:w w:val="105"/>
          <w:sz w:val="19"/>
        </w:rPr>
        <w:t> must</w:t>
      </w:r>
      <w:r>
        <w:rPr>
          <w:w w:val="105"/>
          <w:sz w:val="19"/>
        </w:rPr>
        <w:t> be</w:t>
      </w:r>
      <w:r>
        <w:rPr>
          <w:w w:val="105"/>
          <w:sz w:val="19"/>
        </w:rPr>
        <w:t> visible</w:t>
      </w:r>
      <w:r>
        <w:rPr>
          <w:w w:val="105"/>
          <w:sz w:val="19"/>
        </w:rPr>
        <w:t> (no</w:t>
      </w:r>
      <w:r>
        <w:rPr>
          <w:w w:val="105"/>
          <w:sz w:val="19"/>
        </w:rPr>
        <w:t> hats,</w:t>
      </w:r>
      <w:r>
        <w:rPr>
          <w:w w:val="105"/>
          <w:sz w:val="19"/>
        </w:rPr>
        <w:t> glasses, sunglasses,</w:t>
      </w:r>
      <w:r>
        <w:rPr>
          <w:spacing w:val="-4"/>
          <w:w w:val="105"/>
          <w:sz w:val="19"/>
        </w:rPr>
        <w:t> </w:t>
      </w:r>
      <w:r>
        <w:rPr>
          <w:w w:val="105"/>
          <w:sz w:val="19"/>
        </w:rPr>
        <w:t>hands,</w:t>
      </w:r>
      <w:r>
        <w:rPr>
          <w:spacing w:val="-4"/>
          <w:w w:val="105"/>
          <w:sz w:val="19"/>
        </w:rPr>
        <w:t> </w:t>
      </w:r>
      <w:r>
        <w:rPr>
          <w:w w:val="105"/>
          <w:sz w:val="19"/>
        </w:rPr>
        <w:t>or</w:t>
      </w:r>
      <w:r>
        <w:rPr>
          <w:spacing w:val="-4"/>
          <w:w w:val="105"/>
          <w:sz w:val="19"/>
        </w:rPr>
        <w:t> </w:t>
      </w:r>
      <w:r>
        <w:rPr>
          <w:w w:val="105"/>
          <w:sz w:val="19"/>
        </w:rPr>
        <w:t>any</w:t>
      </w:r>
      <w:r>
        <w:rPr>
          <w:spacing w:val="-4"/>
          <w:w w:val="105"/>
          <w:sz w:val="19"/>
        </w:rPr>
        <w:t> </w:t>
      </w:r>
      <w:r>
        <w:rPr>
          <w:w w:val="105"/>
          <w:sz w:val="19"/>
        </w:rPr>
        <w:t>other</w:t>
      </w:r>
      <w:r>
        <w:rPr>
          <w:spacing w:val="-4"/>
          <w:w w:val="105"/>
          <w:sz w:val="19"/>
        </w:rPr>
        <w:t> </w:t>
      </w:r>
      <w:r>
        <w:rPr>
          <w:w w:val="105"/>
          <w:sz w:val="19"/>
        </w:rPr>
        <w:t>objects</w:t>
      </w:r>
      <w:r>
        <w:rPr>
          <w:spacing w:val="-4"/>
          <w:w w:val="105"/>
          <w:sz w:val="19"/>
        </w:rPr>
        <w:t> </w:t>
      </w:r>
      <w:r>
        <w:rPr>
          <w:w w:val="105"/>
          <w:sz w:val="19"/>
        </w:rPr>
        <w:t>that</w:t>
      </w:r>
      <w:r>
        <w:rPr>
          <w:spacing w:val="-4"/>
          <w:w w:val="105"/>
          <w:sz w:val="19"/>
        </w:rPr>
        <w:t> </w:t>
      </w:r>
      <w:r>
        <w:rPr>
          <w:w w:val="105"/>
          <w:sz w:val="19"/>
        </w:rPr>
        <w:t>obscure your</w:t>
      </w:r>
      <w:r>
        <w:rPr>
          <w:w w:val="105"/>
          <w:sz w:val="19"/>
        </w:rPr>
        <w:t> face—unless</w:t>
      </w:r>
      <w:r>
        <w:rPr>
          <w:w w:val="105"/>
          <w:sz w:val="19"/>
        </w:rPr>
        <w:t> those</w:t>
      </w:r>
      <w:r>
        <w:rPr>
          <w:w w:val="105"/>
          <w:sz w:val="19"/>
        </w:rPr>
        <w:t> items</w:t>
      </w:r>
      <w:r>
        <w:rPr>
          <w:w w:val="105"/>
          <w:sz w:val="19"/>
        </w:rPr>
        <w:t> are</w:t>
      </w:r>
      <w:r>
        <w:rPr>
          <w:w w:val="105"/>
          <w:sz w:val="19"/>
        </w:rPr>
        <w:t> worn</w:t>
      </w:r>
      <w:r>
        <w:rPr>
          <w:w w:val="105"/>
          <w:sz w:val="19"/>
        </w:rPr>
        <w:t> daily</w:t>
      </w:r>
      <w:r>
        <w:rPr>
          <w:w w:val="105"/>
          <w:sz w:val="19"/>
        </w:rPr>
        <w:t> for religious</w:t>
      </w:r>
      <w:r>
        <w:rPr>
          <w:w w:val="105"/>
          <w:sz w:val="19"/>
        </w:rPr>
        <w:t> purposes,</w:t>
      </w:r>
      <w:r>
        <w:rPr>
          <w:w w:val="105"/>
          <w:sz w:val="19"/>
        </w:rPr>
        <w:t> and</w:t>
      </w:r>
      <w:r>
        <w:rPr>
          <w:w w:val="105"/>
          <w:sz w:val="19"/>
        </w:rPr>
        <w:t> in</w:t>
      </w:r>
      <w:r>
        <w:rPr>
          <w:w w:val="105"/>
          <w:sz w:val="19"/>
        </w:rPr>
        <w:t> such</w:t>
      </w:r>
      <w:r>
        <w:rPr>
          <w:w w:val="105"/>
          <w:sz w:val="19"/>
        </w:rPr>
        <w:t> cases</w:t>
      </w:r>
      <w:r>
        <w:rPr>
          <w:w w:val="105"/>
          <w:sz w:val="19"/>
        </w:rPr>
        <w:t> those</w:t>
      </w:r>
      <w:r>
        <w:rPr>
          <w:w w:val="105"/>
          <w:sz w:val="19"/>
        </w:rPr>
        <w:t> items must not obscure any facial features).</w:t>
      </w:r>
    </w:p>
    <w:p>
      <w:pPr>
        <w:pStyle w:val="ListParagraph"/>
        <w:numPr>
          <w:ilvl w:val="0"/>
          <w:numId w:val="1"/>
        </w:numPr>
        <w:tabs>
          <w:tab w:pos="701" w:val="left" w:leader="none"/>
        </w:tabs>
        <w:spacing w:line="264" w:lineRule="auto" w:before="108" w:after="0"/>
        <w:ind w:left="701" w:right="139" w:hanging="300"/>
        <w:jc w:val="both"/>
        <w:rPr>
          <w:sz w:val="19"/>
        </w:rPr>
      </w:pPr>
      <w:r>
        <w:rPr/>
        <w:br w:type="column"/>
      </w:r>
      <w:r>
        <w:rPr>
          <w:w w:val="105"/>
          <w:sz w:val="19"/>
        </w:rPr>
        <w:t>Do not submit photographs with extreme or heavy amounts</w:t>
      </w:r>
      <w:r>
        <w:rPr>
          <w:w w:val="105"/>
          <w:sz w:val="19"/>
        </w:rPr>
        <w:t> of</w:t>
      </w:r>
      <w:r>
        <w:rPr>
          <w:w w:val="105"/>
          <w:sz w:val="19"/>
        </w:rPr>
        <w:t> makeup</w:t>
      </w:r>
      <w:r>
        <w:rPr>
          <w:w w:val="105"/>
          <w:sz w:val="19"/>
        </w:rPr>
        <w:t> (e.g.,</w:t>
      </w:r>
      <w:r>
        <w:rPr>
          <w:w w:val="105"/>
          <w:sz w:val="19"/>
        </w:rPr>
        <w:t> Halloween</w:t>
      </w:r>
      <w:r>
        <w:rPr>
          <w:w w:val="105"/>
          <w:sz w:val="19"/>
        </w:rPr>
        <w:t> costumes), visible</w:t>
      </w:r>
      <w:r>
        <w:rPr>
          <w:w w:val="105"/>
          <w:sz w:val="19"/>
        </w:rPr>
        <w:t> tattoos</w:t>
      </w:r>
      <w:r>
        <w:rPr>
          <w:w w:val="105"/>
          <w:sz w:val="19"/>
        </w:rPr>
        <w:t> on</w:t>
      </w:r>
      <w:r>
        <w:rPr>
          <w:w w:val="105"/>
          <w:sz w:val="19"/>
        </w:rPr>
        <w:t> the</w:t>
      </w:r>
      <w:r>
        <w:rPr>
          <w:w w:val="105"/>
          <w:sz w:val="19"/>
        </w:rPr>
        <w:t> face</w:t>
      </w:r>
      <w:r>
        <w:rPr>
          <w:w w:val="105"/>
          <w:sz w:val="19"/>
        </w:rPr>
        <w:t> and/or</w:t>
      </w:r>
      <w:r>
        <w:rPr>
          <w:w w:val="105"/>
          <w:sz w:val="19"/>
        </w:rPr>
        <w:t> upper</w:t>
      </w:r>
      <w:r>
        <w:rPr>
          <w:w w:val="105"/>
          <w:sz w:val="19"/>
        </w:rPr>
        <w:t> neck,</w:t>
      </w:r>
      <w:r>
        <w:rPr>
          <w:w w:val="105"/>
          <w:sz w:val="19"/>
        </w:rPr>
        <w:t> or ones that contain facial piercings (e.g., nose pierc- ings, eyebrow piercings).</w:t>
      </w:r>
    </w:p>
    <w:p>
      <w:pPr>
        <w:pStyle w:val="ListParagraph"/>
        <w:numPr>
          <w:ilvl w:val="0"/>
          <w:numId w:val="1"/>
        </w:numPr>
        <w:tabs>
          <w:tab w:pos="701" w:val="left" w:leader="none"/>
        </w:tabs>
        <w:spacing w:line="218" w:lineRule="exact" w:before="0" w:after="0"/>
        <w:ind w:left="701" w:right="0" w:hanging="299"/>
        <w:jc w:val="both"/>
        <w:rPr>
          <w:sz w:val="19"/>
        </w:rPr>
      </w:pPr>
      <w:r>
        <w:rPr>
          <w:w w:val="105"/>
          <w:sz w:val="19"/>
        </w:rPr>
        <w:t>Photographs</w:t>
      </w:r>
      <w:r>
        <w:rPr>
          <w:spacing w:val="1"/>
          <w:w w:val="105"/>
          <w:sz w:val="19"/>
        </w:rPr>
        <w:t> </w:t>
      </w:r>
      <w:r>
        <w:rPr>
          <w:w w:val="105"/>
          <w:sz w:val="19"/>
        </w:rPr>
        <w:t>must</w:t>
      </w:r>
      <w:r>
        <w:rPr>
          <w:spacing w:val="1"/>
          <w:w w:val="105"/>
          <w:sz w:val="19"/>
        </w:rPr>
        <w:t> </w:t>
      </w:r>
      <w:r>
        <w:rPr>
          <w:w w:val="105"/>
          <w:sz w:val="19"/>
        </w:rPr>
        <w:t>be</w:t>
      </w:r>
      <w:r>
        <w:rPr>
          <w:spacing w:val="1"/>
          <w:w w:val="105"/>
          <w:sz w:val="19"/>
        </w:rPr>
        <w:t> </w:t>
      </w:r>
      <w:r>
        <w:rPr>
          <w:w w:val="105"/>
          <w:sz w:val="19"/>
        </w:rPr>
        <w:t>clear</w:t>
      </w:r>
      <w:r>
        <w:rPr>
          <w:spacing w:val="1"/>
          <w:w w:val="105"/>
          <w:sz w:val="19"/>
        </w:rPr>
        <w:t> </w:t>
      </w:r>
      <w:r>
        <w:rPr>
          <w:w w:val="105"/>
          <w:sz w:val="19"/>
        </w:rPr>
        <w:t>and</w:t>
      </w:r>
      <w:r>
        <w:rPr>
          <w:spacing w:val="2"/>
          <w:w w:val="105"/>
          <w:sz w:val="19"/>
        </w:rPr>
        <w:t> </w:t>
      </w:r>
      <w:r>
        <w:rPr>
          <w:w w:val="105"/>
          <w:sz w:val="19"/>
        </w:rPr>
        <w:t>in</w:t>
      </w:r>
      <w:r>
        <w:rPr>
          <w:spacing w:val="1"/>
          <w:w w:val="105"/>
          <w:sz w:val="19"/>
        </w:rPr>
        <w:t> </w:t>
      </w:r>
      <w:r>
        <w:rPr>
          <w:spacing w:val="-2"/>
          <w:w w:val="105"/>
          <w:sz w:val="19"/>
        </w:rPr>
        <w:t>color.</w:t>
      </w:r>
    </w:p>
    <w:p>
      <w:pPr>
        <w:pStyle w:val="ListParagraph"/>
        <w:numPr>
          <w:ilvl w:val="0"/>
          <w:numId w:val="1"/>
        </w:numPr>
        <w:tabs>
          <w:tab w:pos="701" w:val="left" w:leader="none"/>
        </w:tabs>
        <w:spacing w:line="264" w:lineRule="auto" w:before="22" w:after="0"/>
        <w:ind w:left="701" w:right="139" w:hanging="300"/>
        <w:jc w:val="both"/>
        <w:rPr>
          <w:sz w:val="19"/>
        </w:rPr>
      </w:pPr>
      <w:r>
        <w:rPr>
          <w:w w:val="105"/>
          <w:sz w:val="19"/>
        </w:rPr>
        <w:t>The photograph should include your full face (i.e., no masks).</w:t>
      </w:r>
    </w:p>
    <w:p>
      <w:pPr>
        <w:pStyle w:val="ListParagraph"/>
        <w:numPr>
          <w:ilvl w:val="0"/>
          <w:numId w:val="1"/>
        </w:numPr>
        <w:tabs>
          <w:tab w:pos="701" w:val="left" w:leader="none"/>
        </w:tabs>
        <w:spacing w:line="264" w:lineRule="auto" w:before="0" w:after="0"/>
        <w:ind w:left="701" w:right="140" w:hanging="300"/>
        <w:jc w:val="both"/>
        <w:rPr>
          <w:sz w:val="19"/>
        </w:rPr>
      </w:pPr>
      <w:r>
        <w:rPr>
          <w:w w:val="105"/>
          <w:sz w:val="19"/>
        </w:rPr>
        <w:t>Photographs</w:t>
      </w:r>
      <w:r>
        <w:rPr>
          <w:w w:val="105"/>
          <w:sz w:val="19"/>
        </w:rPr>
        <w:t> with</w:t>
      </w:r>
      <w:r>
        <w:rPr>
          <w:w w:val="105"/>
          <w:sz w:val="19"/>
        </w:rPr>
        <w:t> your</w:t>
      </w:r>
      <w:r>
        <w:rPr>
          <w:w w:val="105"/>
          <w:sz w:val="19"/>
        </w:rPr>
        <w:t> face</w:t>
      </w:r>
      <w:r>
        <w:rPr>
          <w:w w:val="105"/>
          <w:sz w:val="19"/>
        </w:rPr>
        <w:t> slightly</w:t>
      </w:r>
      <w:r>
        <w:rPr>
          <w:w w:val="105"/>
          <w:sz w:val="19"/>
        </w:rPr>
        <w:t> turned</w:t>
      </w:r>
      <w:r>
        <w:rPr>
          <w:w w:val="105"/>
          <w:sz w:val="19"/>
        </w:rPr>
        <w:t> to</w:t>
      </w:r>
      <w:r>
        <w:rPr>
          <w:w w:val="105"/>
          <w:sz w:val="19"/>
        </w:rPr>
        <w:t> the side are acceptable as long as the majority of your face can be seen.</w:t>
      </w:r>
    </w:p>
    <w:p>
      <w:pPr>
        <w:pStyle w:val="ListParagraph"/>
        <w:numPr>
          <w:ilvl w:val="0"/>
          <w:numId w:val="1"/>
        </w:numPr>
        <w:tabs>
          <w:tab w:pos="701" w:val="left" w:leader="none"/>
        </w:tabs>
        <w:spacing w:line="264" w:lineRule="auto" w:before="0" w:after="0"/>
        <w:ind w:left="701" w:right="140" w:hanging="300"/>
        <w:jc w:val="both"/>
        <w:rPr>
          <w:sz w:val="19"/>
        </w:rPr>
      </w:pPr>
      <w:r>
        <w:rPr>
          <w:w w:val="105"/>
          <w:sz w:val="19"/>
        </w:rPr>
        <w:t>Photographs</w:t>
      </w:r>
      <w:r>
        <w:rPr>
          <w:w w:val="105"/>
          <w:sz w:val="19"/>
        </w:rPr>
        <w:t> taken</w:t>
      </w:r>
      <w:r>
        <w:rPr>
          <w:w w:val="105"/>
          <w:sz w:val="19"/>
        </w:rPr>
        <w:t> vertically</w:t>
      </w:r>
      <w:r>
        <w:rPr>
          <w:w w:val="105"/>
          <w:sz w:val="19"/>
        </w:rPr>
        <w:t> (i.e.,</w:t>
      </w:r>
      <w:r>
        <w:rPr>
          <w:w w:val="105"/>
          <w:sz w:val="19"/>
        </w:rPr>
        <w:t> up/down,</w:t>
      </w:r>
      <w:r>
        <w:rPr>
          <w:w w:val="105"/>
          <w:sz w:val="19"/>
        </w:rPr>
        <w:t> not sideways/horizontally) are preferred but horizontal photographs may be considered.</w:t>
      </w:r>
    </w:p>
    <w:p>
      <w:pPr>
        <w:pStyle w:val="ListParagraph"/>
        <w:numPr>
          <w:ilvl w:val="0"/>
          <w:numId w:val="1"/>
        </w:numPr>
        <w:tabs>
          <w:tab w:pos="700" w:val="left" w:leader="none"/>
        </w:tabs>
        <w:spacing w:line="264" w:lineRule="auto" w:before="0" w:after="0"/>
        <w:ind w:left="700" w:right="140" w:hanging="300"/>
        <w:jc w:val="both"/>
        <w:rPr>
          <w:sz w:val="19"/>
        </w:rPr>
      </w:pPr>
      <w:r>
        <w:rPr>
          <w:w w:val="105"/>
          <w:sz w:val="19"/>
        </w:rPr>
        <w:t>Do not use filters commonly used on social media (e.g., Snapchat).</w:t>
      </w:r>
    </w:p>
    <w:p>
      <w:pPr>
        <w:pStyle w:val="ListParagraph"/>
        <w:numPr>
          <w:ilvl w:val="0"/>
          <w:numId w:val="1"/>
        </w:numPr>
        <w:tabs>
          <w:tab w:pos="699" w:val="left" w:leader="none"/>
        </w:tabs>
        <w:spacing w:line="218" w:lineRule="exact" w:before="0" w:after="0"/>
        <w:ind w:left="699" w:right="0" w:hanging="379"/>
        <w:jc w:val="both"/>
        <w:rPr>
          <w:sz w:val="19"/>
        </w:rPr>
      </w:pPr>
      <w:r>
        <w:rPr>
          <w:w w:val="105"/>
          <w:sz w:val="19"/>
        </w:rPr>
        <w:t>Photographs</w:t>
      </w:r>
      <w:r>
        <w:rPr>
          <w:spacing w:val="-4"/>
          <w:w w:val="105"/>
          <w:sz w:val="19"/>
        </w:rPr>
        <w:t> </w:t>
      </w:r>
      <w:r>
        <w:rPr>
          <w:w w:val="105"/>
          <w:sz w:val="19"/>
        </w:rPr>
        <w:t>should</w:t>
      </w:r>
      <w:r>
        <w:rPr>
          <w:spacing w:val="-4"/>
          <w:w w:val="105"/>
          <w:sz w:val="19"/>
        </w:rPr>
        <w:t> </w:t>
      </w:r>
      <w:r>
        <w:rPr>
          <w:w w:val="105"/>
          <w:sz w:val="19"/>
        </w:rPr>
        <w:t>not</w:t>
      </w:r>
      <w:r>
        <w:rPr>
          <w:spacing w:val="-3"/>
          <w:w w:val="105"/>
          <w:sz w:val="19"/>
        </w:rPr>
        <w:t> </w:t>
      </w:r>
      <w:r>
        <w:rPr>
          <w:w w:val="105"/>
          <w:sz w:val="19"/>
        </w:rPr>
        <w:t>be</w:t>
      </w:r>
      <w:r>
        <w:rPr>
          <w:spacing w:val="-4"/>
          <w:w w:val="105"/>
          <w:sz w:val="19"/>
        </w:rPr>
        <w:t> </w:t>
      </w:r>
      <w:r>
        <w:rPr>
          <w:w w:val="105"/>
          <w:sz w:val="19"/>
        </w:rPr>
        <w:t>digitally</w:t>
      </w:r>
      <w:r>
        <w:rPr>
          <w:spacing w:val="-3"/>
          <w:w w:val="105"/>
          <w:sz w:val="19"/>
        </w:rPr>
        <w:t> </w:t>
      </w:r>
      <w:r>
        <w:rPr>
          <w:spacing w:val="-2"/>
          <w:w w:val="105"/>
          <w:sz w:val="19"/>
        </w:rPr>
        <w:t>altered.</w:t>
      </w:r>
    </w:p>
    <w:p>
      <w:pPr>
        <w:pStyle w:val="ListParagraph"/>
        <w:numPr>
          <w:ilvl w:val="0"/>
          <w:numId w:val="1"/>
        </w:numPr>
        <w:tabs>
          <w:tab w:pos="698" w:val="left" w:leader="none"/>
          <w:tab w:pos="700" w:val="left" w:leader="none"/>
        </w:tabs>
        <w:spacing w:line="264" w:lineRule="auto" w:before="18" w:after="0"/>
        <w:ind w:left="700" w:right="140" w:hanging="381"/>
        <w:jc w:val="both"/>
        <w:rPr>
          <w:sz w:val="19"/>
        </w:rPr>
      </w:pPr>
      <w:r>
        <w:rPr>
          <w:w w:val="105"/>
          <w:sz w:val="19"/>
        </w:rPr>
        <w:t>Ideally</w:t>
      </w:r>
      <w:r>
        <w:rPr>
          <w:spacing w:val="32"/>
          <w:w w:val="105"/>
          <w:sz w:val="19"/>
        </w:rPr>
        <w:t> </w:t>
      </w:r>
      <w:r>
        <w:rPr>
          <w:w w:val="105"/>
          <w:sz w:val="19"/>
        </w:rPr>
        <w:t>the</w:t>
      </w:r>
      <w:r>
        <w:rPr>
          <w:spacing w:val="32"/>
          <w:w w:val="105"/>
          <w:sz w:val="19"/>
        </w:rPr>
        <w:t> </w:t>
      </w:r>
      <w:r>
        <w:rPr>
          <w:w w:val="105"/>
          <w:sz w:val="19"/>
        </w:rPr>
        <w:t>photograph</w:t>
      </w:r>
      <w:r>
        <w:rPr>
          <w:spacing w:val="32"/>
          <w:w w:val="105"/>
          <w:sz w:val="19"/>
        </w:rPr>
        <w:t> </w:t>
      </w:r>
      <w:r>
        <w:rPr>
          <w:w w:val="105"/>
          <w:sz w:val="19"/>
        </w:rPr>
        <w:t>will</w:t>
      </w:r>
      <w:r>
        <w:rPr>
          <w:spacing w:val="32"/>
          <w:w w:val="105"/>
          <w:sz w:val="19"/>
        </w:rPr>
        <w:t> </w:t>
      </w:r>
      <w:r>
        <w:rPr>
          <w:w w:val="105"/>
          <w:sz w:val="19"/>
        </w:rPr>
        <w:t>include</w:t>
      </w:r>
      <w:r>
        <w:rPr>
          <w:spacing w:val="32"/>
          <w:w w:val="105"/>
          <w:sz w:val="19"/>
        </w:rPr>
        <w:t> </w:t>
      </w:r>
      <w:r>
        <w:rPr>
          <w:w w:val="105"/>
          <w:sz w:val="19"/>
        </w:rPr>
        <w:t>just</w:t>
      </w:r>
      <w:r>
        <w:rPr>
          <w:spacing w:val="32"/>
          <w:w w:val="105"/>
          <w:sz w:val="19"/>
        </w:rPr>
        <w:t> </w:t>
      </w:r>
      <w:r>
        <w:rPr>
          <w:w w:val="105"/>
          <w:sz w:val="19"/>
        </w:rPr>
        <w:t>yourself. If</w:t>
      </w:r>
      <w:r>
        <w:rPr>
          <w:w w:val="105"/>
          <w:sz w:val="19"/>
        </w:rPr>
        <w:t> other</w:t>
      </w:r>
      <w:r>
        <w:rPr>
          <w:w w:val="105"/>
          <w:sz w:val="19"/>
        </w:rPr>
        <w:t> people</w:t>
      </w:r>
      <w:r>
        <w:rPr>
          <w:w w:val="105"/>
          <w:sz w:val="19"/>
        </w:rPr>
        <w:t> are</w:t>
      </w:r>
      <w:r>
        <w:rPr>
          <w:w w:val="105"/>
          <w:sz w:val="19"/>
        </w:rPr>
        <w:t> present,</w:t>
      </w:r>
      <w:r>
        <w:rPr>
          <w:w w:val="105"/>
          <w:sz w:val="19"/>
        </w:rPr>
        <w:t> they</w:t>
      </w:r>
      <w:r>
        <w:rPr>
          <w:w w:val="105"/>
          <w:sz w:val="19"/>
        </w:rPr>
        <w:t> should</w:t>
      </w:r>
      <w:r>
        <w:rPr>
          <w:w w:val="105"/>
          <w:sz w:val="19"/>
        </w:rPr>
        <w:t> be</w:t>
      </w:r>
      <w:r>
        <w:rPr>
          <w:w w:val="105"/>
          <w:sz w:val="19"/>
        </w:rPr>
        <w:t> </w:t>
      </w:r>
      <w:r>
        <w:rPr>
          <w:w w:val="105"/>
          <w:sz w:val="19"/>
        </w:rPr>
        <w:t>easily removed or cropped out.</w:t>
      </w:r>
    </w:p>
    <w:p>
      <w:pPr>
        <w:pStyle w:val="BodyText"/>
        <w:spacing w:before="31"/>
      </w:pPr>
    </w:p>
    <w:p>
      <w:pPr>
        <w:pStyle w:val="BodyText"/>
        <w:spacing w:line="264" w:lineRule="auto"/>
        <w:ind w:left="141" w:firstLine="158"/>
      </w:pPr>
      <w:r>
        <w:rPr>
          <w:w w:val="110"/>
        </w:rPr>
        <w:t>Please indicate the approximate date that each photo- graph was taken and your approximate age.</w:t>
      </w:r>
    </w:p>
    <w:p>
      <w:pPr>
        <w:pStyle w:val="Heading1"/>
        <w:spacing w:before="216"/>
        <w:jc w:val="both"/>
      </w:pPr>
      <w:bookmarkStart w:name="High variability photographs" w:id="53"/>
      <w:bookmarkEnd w:id="53"/>
      <w:r>
        <w:rPr>
          <w:b w:val="0"/>
        </w:rPr>
      </w:r>
      <w:r>
        <w:rPr>
          <w:spacing w:val="-2"/>
        </w:rPr>
        <w:t>High</w:t>
      </w:r>
      <w:r>
        <w:rPr>
          <w:spacing w:val="-3"/>
        </w:rPr>
        <w:t> </w:t>
      </w:r>
      <w:r>
        <w:rPr>
          <w:spacing w:val="-2"/>
        </w:rPr>
        <w:t>variability photographs</w:t>
      </w:r>
    </w:p>
    <w:p>
      <w:pPr>
        <w:pStyle w:val="BodyText"/>
        <w:spacing w:line="264" w:lineRule="auto" w:before="19"/>
        <w:ind w:left="141" w:right="139"/>
        <w:jc w:val="both"/>
      </w:pPr>
      <w:r>
        <w:rPr>
          <w:w w:val="110"/>
        </w:rPr>
        <w:t>The</w:t>
      </w:r>
      <w:r>
        <w:rPr>
          <w:w w:val="110"/>
        </w:rPr>
        <w:t> next</w:t>
      </w:r>
      <w:r>
        <w:rPr>
          <w:w w:val="110"/>
        </w:rPr>
        <w:t> photographs</w:t>
      </w:r>
      <w:r>
        <w:rPr>
          <w:w w:val="110"/>
        </w:rPr>
        <w:t> we</w:t>
      </w:r>
      <w:r>
        <w:rPr>
          <w:w w:val="110"/>
        </w:rPr>
        <w:t> would</w:t>
      </w:r>
      <w:r>
        <w:rPr>
          <w:w w:val="110"/>
        </w:rPr>
        <w:t> like</w:t>
      </w:r>
      <w:r>
        <w:rPr>
          <w:w w:val="110"/>
        </w:rPr>
        <w:t> you</w:t>
      </w:r>
      <w:r>
        <w:rPr>
          <w:w w:val="110"/>
        </w:rPr>
        <w:t> to</w:t>
      </w:r>
      <w:r>
        <w:rPr>
          <w:w w:val="110"/>
        </w:rPr>
        <w:t> submit</w:t>
      </w:r>
      <w:r>
        <w:rPr>
          <w:w w:val="110"/>
        </w:rPr>
        <w:t> are photographs</w:t>
      </w:r>
      <w:r>
        <w:rPr>
          <w:spacing w:val="-2"/>
          <w:w w:val="110"/>
        </w:rPr>
        <w:t> </w:t>
      </w:r>
      <w:r>
        <w:rPr>
          <w:w w:val="110"/>
        </w:rPr>
        <w:t>that</w:t>
      </w:r>
      <w:r>
        <w:rPr>
          <w:spacing w:val="-2"/>
          <w:w w:val="110"/>
        </w:rPr>
        <w:t> </w:t>
      </w:r>
      <w:r>
        <w:rPr>
          <w:w w:val="110"/>
        </w:rPr>
        <w:t>were</w:t>
      </w:r>
      <w:r>
        <w:rPr>
          <w:spacing w:val="-2"/>
          <w:w w:val="110"/>
        </w:rPr>
        <w:t> </w:t>
      </w:r>
      <w:r>
        <w:rPr>
          <w:w w:val="110"/>
        </w:rPr>
        <w:t>taken</w:t>
      </w:r>
      <w:r>
        <w:rPr>
          <w:spacing w:val="-2"/>
          <w:w w:val="110"/>
        </w:rPr>
        <w:t> </w:t>
      </w:r>
      <w:r>
        <w:rPr>
          <w:w w:val="110"/>
        </w:rPr>
        <w:t>at</w:t>
      </w:r>
      <w:r>
        <w:rPr>
          <w:spacing w:val="-2"/>
          <w:w w:val="110"/>
        </w:rPr>
        <w:t> </w:t>
      </w:r>
      <w:r>
        <w:rPr>
          <w:w w:val="110"/>
        </w:rPr>
        <w:t>different</w:t>
      </w:r>
      <w:r>
        <w:rPr>
          <w:spacing w:val="-2"/>
          <w:w w:val="110"/>
        </w:rPr>
        <w:t> </w:t>
      </w:r>
      <w:r>
        <w:rPr>
          <w:w w:val="110"/>
        </w:rPr>
        <w:t>times</w:t>
      </w:r>
      <w:r>
        <w:rPr>
          <w:spacing w:val="-2"/>
          <w:w w:val="110"/>
        </w:rPr>
        <w:t> </w:t>
      </w:r>
      <w:r>
        <w:rPr>
          <w:w w:val="110"/>
        </w:rPr>
        <w:t>from</w:t>
      </w:r>
      <w:r>
        <w:rPr>
          <w:spacing w:val="-2"/>
          <w:w w:val="110"/>
        </w:rPr>
        <w:t> </w:t>
      </w:r>
      <w:r>
        <w:rPr>
          <w:w w:val="110"/>
        </w:rPr>
        <w:t>one another (e.g., photographs taken of you one month ago, 6 months ago, a year ago). In other words, these photo- graphs</w:t>
      </w:r>
      <w:r>
        <w:rPr>
          <w:w w:val="110"/>
        </w:rPr>
        <w:t> should</w:t>
      </w:r>
      <w:r>
        <w:rPr>
          <w:w w:val="110"/>
        </w:rPr>
        <w:t> show</w:t>
      </w:r>
      <w:r>
        <w:rPr>
          <w:w w:val="110"/>
        </w:rPr>
        <w:t> the</w:t>
      </w:r>
      <w:r>
        <w:rPr>
          <w:w w:val="110"/>
        </w:rPr>
        <w:t> variability</w:t>
      </w:r>
      <w:r>
        <w:rPr>
          <w:w w:val="110"/>
        </w:rPr>
        <w:t> of</w:t>
      </w:r>
      <w:r>
        <w:rPr>
          <w:w w:val="110"/>
        </w:rPr>
        <w:t> your</w:t>
      </w:r>
      <w:r>
        <w:rPr>
          <w:w w:val="110"/>
        </w:rPr>
        <w:t> appearance over</w:t>
      </w:r>
      <w:r>
        <w:rPr>
          <w:spacing w:val="-2"/>
          <w:w w:val="110"/>
        </w:rPr>
        <w:t> </w:t>
      </w:r>
      <w:r>
        <w:rPr>
          <w:w w:val="110"/>
        </w:rPr>
        <w:t>time.</w:t>
      </w:r>
    </w:p>
    <w:p>
      <w:pPr>
        <w:pStyle w:val="BodyText"/>
        <w:spacing w:line="216" w:lineRule="exact"/>
        <w:ind w:left="301"/>
        <w:jc w:val="both"/>
      </w:pPr>
      <w:r>
        <w:rPr/>
        <w:t>Here</w:t>
      </w:r>
      <w:r>
        <w:rPr>
          <w:spacing w:val="25"/>
        </w:rPr>
        <w:t> </w:t>
      </w:r>
      <w:r>
        <w:rPr/>
        <w:t>are</w:t>
      </w:r>
      <w:r>
        <w:rPr>
          <w:spacing w:val="25"/>
        </w:rPr>
        <w:t> </w:t>
      </w:r>
      <w:r>
        <w:rPr/>
        <w:t>some</w:t>
      </w:r>
      <w:r>
        <w:rPr>
          <w:spacing w:val="25"/>
        </w:rPr>
        <w:t> </w:t>
      </w:r>
      <w:r>
        <w:rPr/>
        <w:t>example</w:t>
      </w:r>
      <w:r>
        <w:rPr>
          <w:spacing w:val="25"/>
        </w:rPr>
        <w:t> </w:t>
      </w:r>
      <w:r>
        <w:rPr>
          <w:spacing w:val="-2"/>
        </w:rPr>
        <w:t>photographs:</w:t>
      </w:r>
    </w:p>
    <w:p>
      <w:pPr>
        <w:pStyle w:val="BodyText"/>
        <w:spacing w:before="2"/>
        <w:rPr>
          <w:sz w:val="20"/>
        </w:rPr>
      </w:pPr>
      <w:r>
        <w:rPr>
          <w:sz w:val="20"/>
        </w:rPr>
        <w:drawing>
          <wp:anchor distT="0" distB="0" distL="0" distR="0" allowOverlap="1" layoutInCell="1" locked="0" behindDoc="1" simplePos="0" relativeHeight="487609344">
            <wp:simplePos x="0" y="0"/>
            <wp:positionH relativeFrom="page">
              <wp:posOffset>3986453</wp:posOffset>
            </wp:positionH>
            <wp:positionV relativeFrom="paragraph">
              <wp:posOffset>162886</wp:posOffset>
            </wp:positionV>
            <wp:extent cx="2737100" cy="2487168"/>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19" cstate="print"/>
                    <a:stretch>
                      <a:fillRect/>
                    </a:stretch>
                  </pic:blipFill>
                  <pic:spPr>
                    <a:xfrm>
                      <a:off x="0" y="0"/>
                      <a:ext cx="2737100" cy="2487168"/>
                    </a:xfrm>
                    <a:prstGeom prst="rect">
                      <a:avLst/>
                    </a:prstGeom>
                  </pic:spPr>
                </pic:pic>
              </a:graphicData>
            </a:graphic>
          </wp:anchor>
        </w:drawing>
      </w:r>
    </w:p>
    <w:p>
      <w:pPr>
        <w:pStyle w:val="BodyText"/>
        <w:spacing w:after="0"/>
        <w:rPr>
          <w:sz w:val="20"/>
        </w:rPr>
        <w:sectPr>
          <w:type w:val="continuous"/>
          <w:pgSz w:w="11910" w:h="15820"/>
          <w:pgMar w:header="634" w:footer="0" w:top="520" w:bottom="280" w:left="992" w:right="992"/>
          <w:cols w:num="2" w:equalWidth="0">
            <w:col w:w="4860" w:space="100"/>
            <w:col w:w="4966"/>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141" w:right="38" w:firstLine="160"/>
        <w:jc w:val="both"/>
      </w:pPr>
      <w:r>
        <w:rPr>
          <w:w w:val="110"/>
        </w:rPr>
        <w:t>Please</w:t>
      </w:r>
      <w:r>
        <w:rPr>
          <w:w w:val="110"/>
        </w:rPr>
        <w:t> submit</w:t>
      </w:r>
      <w:r>
        <w:rPr>
          <w:w w:val="110"/>
        </w:rPr>
        <w:t> a</w:t>
      </w:r>
      <w:r>
        <w:rPr>
          <w:w w:val="110"/>
        </w:rPr>
        <w:t> minimum</w:t>
      </w:r>
      <w:r>
        <w:rPr>
          <w:w w:val="110"/>
        </w:rPr>
        <w:t> of</w:t>
      </w:r>
      <w:r>
        <w:rPr>
          <w:w w:val="110"/>
        </w:rPr>
        <w:t> 4</w:t>
      </w:r>
      <w:r>
        <w:rPr>
          <w:w w:val="110"/>
        </w:rPr>
        <w:t> photographs.</w:t>
      </w:r>
      <w:r>
        <w:rPr>
          <w:w w:val="110"/>
        </w:rPr>
        <w:t> Addi- tional photographs may be submitted if you wish. Each photograph you submit should adhere to the following </w:t>
      </w:r>
      <w:r>
        <w:rPr>
          <w:spacing w:val="-2"/>
          <w:w w:val="110"/>
        </w:rPr>
        <w:t>criteria:</w:t>
      </w:r>
    </w:p>
    <w:p>
      <w:pPr>
        <w:pStyle w:val="BodyText"/>
        <w:spacing w:before="30"/>
      </w:pPr>
    </w:p>
    <w:p>
      <w:pPr>
        <w:pStyle w:val="ListParagraph"/>
        <w:numPr>
          <w:ilvl w:val="0"/>
          <w:numId w:val="2"/>
        </w:numPr>
        <w:tabs>
          <w:tab w:pos="701" w:val="left" w:leader="none"/>
        </w:tabs>
        <w:spacing w:line="240" w:lineRule="auto" w:before="0" w:after="0"/>
        <w:ind w:left="701" w:right="0" w:hanging="299"/>
        <w:jc w:val="both"/>
        <w:rPr>
          <w:sz w:val="19"/>
        </w:rPr>
      </w:pPr>
      <w:r>
        <w:rPr>
          <w:sz w:val="19"/>
        </w:rPr>
        <w:t>Please</w:t>
      </w:r>
      <w:r>
        <w:rPr>
          <w:spacing w:val="9"/>
          <w:sz w:val="19"/>
        </w:rPr>
        <w:t> </w:t>
      </w:r>
      <w:r>
        <w:rPr>
          <w:sz w:val="19"/>
        </w:rPr>
        <w:t>submit</w:t>
      </w:r>
      <w:r>
        <w:rPr>
          <w:spacing w:val="10"/>
          <w:sz w:val="19"/>
        </w:rPr>
        <w:t> </w:t>
      </w:r>
      <w:r>
        <w:rPr>
          <w:sz w:val="19"/>
        </w:rPr>
        <w:t>photographs</w:t>
      </w:r>
      <w:r>
        <w:rPr>
          <w:spacing w:val="10"/>
          <w:sz w:val="19"/>
        </w:rPr>
        <w:t> </w:t>
      </w:r>
      <w:r>
        <w:rPr>
          <w:sz w:val="19"/>
        </w:rPr>
        <w:t>as</w:t>
      </w:r>
      <w:r>
        <w:rPr>
          <w:spacing w:val="10"/>
          <w:sz w:val="19"/>
        </w:rPr>
        <w:t> </w:t>
      </w:r>
      <w:r>
        <w:rPr>
          <w:sz w:val="19"/>
        </w:rPr>
        <w:t>a</w:t>
      </w:r>
      <w:r>
        <w:rPr>
          <w:spacing w:val="10"/>
          <w:sz w:val="19"/>
        </w:rPr>
        <w:t> </w:t>
      </w:r>
      <w:r>
        <w:rPr>
          <w:sz w:val="19"/>
        </w:rPr>
        <w:t>“.jpg”</w:t>
      </w:r>
      <w:r>
        <w:rPr>
          <w:spacing w:val="10"/>
          <w:sz w:val="19"/>
        </w:rPr>
        <w:t> </w:t>
      </w:r>
      <w:r>
        <w:rPr>
          <w:spacing w:val="-2"/>
          <w:sz w:val="19"/>
        </w:rPr>
        <w:t>file.</w:t>
      </w:r>
    </w:p>
    <w:p>
      <w:pPr>
        <w:pStyle w:val="ListParagraph"/>
        <w:numPr>
          <w:ilvl w:val="0"/>
          <w:numId w:val="2"/>
        </w:numPr>
        <w:tabs>
          <w:tab w:pos="701" w:val="left" w:leader="none"/>
        </w:tabs>
        <w:spacing w:line="264" w:lineRule="auto" w:before="22" w:after="0"/>
        <w:ind w:left="701" w:right="40" w:hanging="300"/>
        <w:jc w:val="both"/>
        <w:rPr>
          <w:sz w:val="19"/>
        </w:rPr>
      </w:pPr>
      <w:r>
        <w:rPr>
          <w:w w:val="105"/>
          <w:sz w:val="19"/>
        </w:rPr>
        <w:t>Please</w:t>
      </w:r>
      <w:r>
        <w:rPr>
          <w:w w:val="105"/>
          <w:sz w:val="19"/>
        </w:rPr>
        <w:t> do</w:t>
      </w:r>
      <w:r>
        <w:rPr>
          <w:w w:val="105"/>
          <w:sz w:val="19"/>
        </w:rPr>
        <w:t> not</w:t>
      </w:r>
      <w:r>
        <w:rPr>
          <w:w w:val="105"/>
          <w:sz w:val="19"/>
        </w:rPr>
        <w:t> edit</w:t>
      </w:r>
      <w:r>
        <w:rPr>
          <w:w w:val="105"/>
          <w:sz w:val="19"/>
        </w:rPr>
        <w:t> or</w:t>
      </w:r>
      <w:r>
        <w:rPr>
          <w:w w:val="105"/>
          <w:sz w:val="19"/>
        </w:rPr>
        <w:t> crop</w:t>
      </w:r>
      <w:r>
        <w:rPr>
          <w:w w:val="105"/>
          <w:sz w:val="19"/>
        </w:rPr>
        <w:t> your</w:t>
      </w:r>
      <w:r>
        <w:rPr>
          <w:w w:val="105"/>
          <w:sz w:val="19"/>
        </w:rPr>
        <w:t> photograph.</w:t>
      </w:r>
      <w:r>
        <w:rPr>
          <w:w w:val="105"/>
          <w:sz w:val="19"/>
        </w:rPr>
        <w:t> We</w:t>
      </w:r>
      <w:r>
        <w:rPr>
          <w:spacing w:val="40"/>
          <w:w w:val="105"/>
          <w:sz w:val="19"/>
        </w:rPr>
        <w:t> </w:t>
      </w:r>
      <w:r>
        <w:rPr>
          <w:w w:val="105"/>
          <w:sz w:val="19"/>
        </w:rPr>
        <w:t>will</w:t>
      </w:r>
      <w:r>
        <w:rPr>
          <w:w w:val="105"/>
          <w:sz w:val="19"/>
        </w:rPr>
        <w:t> crop</w:t>
      </w:r>
      <w:r>
        <w:rPr>
          <w:w w:val="105"/>
          <w:sz w:val="19"/>
        </w:rPr>
        <w:t> photographs</w:t>
      </w:r>
      <w:r>
        <w:rPr>
          <w:w w:val="105"/>
          <w:sz w:val="19"/>
        </w:rPr>
        <w:t> to</w:t>
      </w:r>
      <w:r>
        <w:rPr>
          <w:w w:val="105"/>
          <w:sz w:val="19"/>
        </w:rPr>
        <w:t> show</w:t>
      </w:r>
      <w:r>
        <w:rPr>
          <w:w w:val="105"/>
          <w:sz w:val="19"/>
        </w:rPr>
        <w:t> just</w:t>
      </w:r>
      <w:r>
        <w:rPr>
          <w:w w:val="105"/>
          <w:sz w:val="19"/>
        </w:rPr>
        <w:t> your</w:t>
      </w:r>
      <w:r>
        <w:rPr>
          <w:w w:val="105"/>
          <w:sz w:val="19"/>
        </w:rPr>
        <w:t> face</w:t>
      </w:r>
      <w:r>
        <w:rPr>
          <w:w w:val="105"/>
          <w:sz w:val="19"/>
        </w:rPr>
        <w:t> and will blur the background.</w:t>
      </w:r>
    </w:p>
    <w:p>
      <w:pPr>
        <w:pStyle w:val="ListParagraph"/>
        <w:numPr>
          <w:ilvl w:val="0"/>
          <w:numId w:val="2"/>
        </w:numPr>
        <w:tabs>
          <w:tab w:pos="699" w:val="left" w:leader="none"/>
          <w:tab w:pos="701" w:val="left" w:leader="none"/>
        </w:tabs>
        <w:spacing w:line="264" w:lineRule="auto" w:before="0" w:after="0"/>
        <w:ind w:left="701" w:right="40" w:hanging="310"/>
        <w:jc w:val="both"/>
        <w:rPr>
          <w:sz w:val="19"/>
        </w:rPr>
      </w:pPr>
      <w:r>
        <w:rPr>
          <w:w w:val="105"/>
          <w:sz w:val="19"/>
        </w:rPr>
        <w:t>Your entire face must be visible (no hats, glasses, sunglasses,</w:t>
      </w:r>
      <w:r>
        <w:rPr>
          <w:w w:val="105"/>
          <w:sz w:val="19"/>
        </w:rPr>
        <w:t> hands,</w:t>
      </w:r>
      <w:r>
        <w:rPr>
          <w:w w:val="105"/>
          <w:sz w:val="19"/>
        </w:rPr>
        <w:t> or</w:t>
      </w:r>
      <w:r>
        <w:rPr>
          <w:w w:val="105"/>
          <w:sz w:val="19"/>
        </w:rPr>
        <w:t> any</w:t>
      </w:r>
      <w:r>
        <w:rPr>
          <w:w w:val="105"/>
          <w:sz w:val="19"/>
        </w:rPr>
        <w:t> other</w:t>
      </w:r>
      <w:r>
        <w:rPr>
          <w:w w:val="105"/>
          <w:sz w:val="19"/>
        </w:rPr>
        <w:t> objects</w:t>
      </w:r>
      <w:r>
        <w:rPr>
          <w:w w:val="105"/>
          <w:sz w:val="19"/>
        </w:rPr>
        <w:t> that</w:t>
      </w:r>
      <w:r>
        <w:rPr>
          <w:spacing w:val="80"/>
          <w:w w:val="105"/>
          <w:sz w:val="19"/>
        </w:rPr>
        <w:t> </w:t>
      </w:r>
      <w:r>
        <w:rPr>
          <w:w w:val="105"/>
          <w:sz w:val="19"/>
        </w:rPr>
        <w:t>obscure your face—unless those items are worn daily</w:t>
      </w:r>
      <w:r>
        <w:rPr>
          <w:w w:val="105"/>
          <w:sz w:val="19"/>
        </w:rPr>
        <w:t> for</w:t>
      </w:r>
      <w:r>
        <w:rPr>
          <w:w w:val="105"/>
          <w:sz w:val="19"/>
        </w:rPr>
        <w:t> religious</w:t>
      </w:r>
      <w:r>
        <w:rPr>
          <w:w w:val="105"/>
          <w:sz w:val="19"/>
        </w:rPr>
        <w:t> purposes,</w:t>
      </w:r>
      <w:r>
        <w:rPr>
          <w:w w:val="105"/>
          <w:sz w:val="19"/>
        </w:rPr>
        <w:t> and</w:t>
      </w:r>
      <w:r>
        <w:rPr>
          <w:w w:val="105"/>
          <w:sz w:val="19"/>
        </w:rPr>
        <w:t> in</w:t>
      </w:r>
      <w:r>
        <w:rPr>
          <w:w w:val="105"/>
          <w:sz w:val="19"/>
        </w:rPr>
        <w:t> such</w:t>
      </w:r>
      <w:r>
        <w:rPr>
          <w:w w:val="105"/>
          <w:sz w:val="19"/>
        </w:rPr>
        <w:t> cases</w:t>
      </w:r>
      <w:r>
        <w:rPr>
          <w:spacing w:val="40"/>
          <w:w w:val="105"/>
          <w:sz w:val="19"/>
        </w:rPr>
        <w:t> </w:t>
      </w:r>
      <w:r>
        <w:rPr>
          <w:w w:val="105"/>
          <w:sz w:val="19"/>
        </w:rPr>
        <w:t>those</w:t>
      </w:r>
      <w:r>
        <w:rPr>
          <w:spacing w:val="40"/>
          <w:w w:val="105"/>
          <w:sz w:val="19"/>
        </w:rPr>
        <w:t> </w:t>
      </w:r>
      <w:r>
        <w:rPr>
          <w:w w:val="105"/>
          <w:sz w:val="19"/>
        </w:rPr>
        <w:t>items</w:t>
      </w:r>
      <w:r>
        <w:rPr>
          <w:spacing w:val="40"/>
          <w:w w:val="105"/>
          <w:sz w:val="19"/>
        </w:rPr>
        <w:t> </w:t>
      </w:r>
      <w:r>
        <w:rPr>
          <w:w w:val="105"/>
          <w:sz w:val="19"/>
        </w:rPr>
        <w:t>must</w:t>
      </w:r>
      <w:r>
        <w:rPr>
          <w:spacing w:val="40"/>
          <w:w w:val="105"/>
          <w:sz w:val="19"/>
        </w:rPr>
        <w:t> </w:t>
      </w:r>
      <w:r>
        <w:rPr>
          <w:w w:val="105"/>
          <w:sz w:val="19"/>
        </w:rPr>
        <w:t>not</w:t>
      </w:r>
      <w:r>
        <w:rPr>
          <w:spacing w:val="40"/>
          <w:w w:val="105"/>
          <w:sz w:val="19"/>
        </w:rPr>
        <w:t> </w:t>
      </w:r>
      <w:r>
        <w:rPr>
          <w:w w:val="105"/>
          <w:sz w:val="19"/>
        </w:rPr>
        <w:t>obscure</w:t>
      </w:r>
      <w:r>
        <w:rPr>
          <w:spacing w:val="40"/>
          <w:w w:val="105"/>
          <w:sz w:val="19"/>
        </w:rPr>
        <w:t> </w:t>
      </w:r>
      <w:r>
        <w:rPr>
          <w:w w:val="105"/>
          <w:sz w:val="19"/>
        </w:rPr>
        <w:t>any</w:t>
      </w:r>
      <w:r>
        <w:rPr>
          <w:spacing w:val="40"/>
          <w:w w:val="105"/>
          <w:sz w:val="19"/>
        </w:rPr>
        <w:t> </w:t>
      </w:r>
      <w:r>
        <w:rPr>
          <w:w w:val="105"/>
          <w:sz w:val="19"/>
        </w:rPr>
        <w:t>facial</w:t>
      </w:r>
      <w:r>
        <w:rPr>
          <w:spacing w:val="40"/>
          <w:w w:val="105"/>
          <w:sz w:val="19"/>
        </w:rPr>
        <w:t> </w:t>
      </w:r>
      <w:r>
        <w:rPr>
          <w:w w:val="105"/>
          <w:sz w:val="19"/>
        </w:rPr>
        <w:t>fea- </w:t>
      </w:r>
      <w:r>
        <w:rPr>
          <w:spacing w:val="-2"/>
          <w:w w:val="105"/>
          <w:sz w:val="19"/>
        </w:rPr>
        <w:t>tures).</w:t>
      </w:r>
    </w:p>
    <w:p>
      <w:pPr>
        <w:pStyle w:val="ListParagraph"/>
        <w:numPr>
          <w:ilvl w:val="0"/>
          <w:numId w:val="2"/>
        </w:numPr>
        <w:tabs>
          <w:tab w:pos="701" w:val="left" w:leader="none"/>
        </w:tabs>
        <w:spacing w:line="264" w:lineRule="auto" w:before="0" w:after="0"/>
        <w:ind w:left="701" w:right="40" w:hanging="300"/>
        <w:jc w:val="both"/>
        <w:rPr>
          <w:sz w:val="19"/>
        </w:rPr>
      </w:pPr>
      <w:r>
        <w:rPr>
          <w:w w:val="105"/>
          <w:sz w:val="19"/>
        </w:rPr>
        <w:t>Do not submit photographs with extreme or heavy amounts</w:t>
      </w:r>
      <w:r>
        <w:rPr>
          <w:w w:val="105"/>
          <w:sz w:val="19"/>
        </w:rPr>
        <w:t> of</w:t>
      </w:r>
      <w:r>
        <w:rPr>
          <w:w w:val="105"/>
          <w:sz w:val="19"/>
        </w:rPr>
        <w:t> makeup</w:t>
      </w:r>
      <w:r>
        <w:rPr>
          <w:w w:val="105"/>
          <w:sz w:val="19"/>
        </w:rPr>
        <w:t> (e.g.,</w:t>
      </w:r>
      <w:r>
        <w:rPr>
          <w:w w:val="105"/>
          <w:sz w:val="19"/>
        </w:rPr>
        <w:t> Halloween</w:t>
      </w:r>
      <w:r>
        <w:rPr>
          <w:w w:val="105"/>
          <w:sz w:val="19"/>
        </w:rPr>
        <w:t> costumes), visible</w:t>
      </w:r>
      <w:r>
        <w:rPr>
          <w:w w:val="105"/>
          <w:sz w:val="19"/>
        </w:rPr>
        <w:t> tattoos</w:t>
      </w:r>
      <w:r>
        <w:rPr>
          <w:w w:val="105"/>
          <w:sz w:val="19"/>
        </w:rPr>
        <w:t> on</w:t>
      </w:r>
      <w:r>
        <w:rPr>
          <w:w w:val="105"/>
          <w:sz w:val="19"/>
        </w:rPr>
        <w:t> the</w:t>
      </w:r>
      <w:r>
        <w:rPr>
          <w:w w:val="105"/>
          <w:sz w:val="19"/>
        </w:rPr>
        <w:t> face</w:t>
      </w:r>
      <w:r>
        <w:rPr>
          <w:w w:val="105"/>
          <w:sz w:val="19"/>
        </w:rPr>
        <w:t> and/or</w:t>
      </w:r>
      <w:r>
        <w:rPr>
          <w:w w:val="105"/>
          <w:sz w:val="19"/>
        </w:rPr>
        <w:t> upper</w:t>
      </w:r>
      <w:r>
        <w:rPr>
          <w:w w:val="105"/>
          <w:sz w:val="19"/>
        </w:rPr>
        <w:t> neck,</w:t>
      </w:r>
      <w:r>
        <w:rPr>
          <w:w w:val="105"/>
          <w:sz w:val="19"/>
        </w:rPr>
        <w:t> or ones that contain facial piercings (e.g., nose pierc- ings, eyebrow piercings).</w:t>
      </w:r>
    </w:p>
    <w:p>
      <w:pPr>
        <w:pStyle w:val="ListParagraph"/>
        <w:numPr>
          <w:ilvl w:val="0"/>
          <w:numId w:val="2"/>
        </w:numPr>
        <w:tabs>
          <w:tab w:pos="701" w:val="left" w:leader="none"/>
        </w:tabs>
        <w:spacing w:line="217" w:lineRule="exact" w:before="0" w:after="0"/>
        <w:ind w:left="701" w:right="0" w:hanging="299"/>
        <w:jc w:val="both"/>
        <w:rPr>
          <w:sz w:val="19"/>
        </w:rPr>
      </w:pPr>
      <w:r>
        <w:rPr>
          <w:w w:val="105"/>
          <w:sz w:val="19"/>
        </w:rPr>
        <w:t>Photographs</w:t>
      </w:r>
      <w:r>
        <w:rPr>
          <w:spacing w:val="1"/>
          <w:w w:val="105"/>
          <w:sz w:val="19"/>
        </w:rPr>
        <w:t> </w:t>
      </w:r>
      <w:r>
        <w:rPr>
          <w:w w:val="105"/>
          <w:sz w:val="19"/>
        </w:rPr>
        <w:t>must</w:t>
      </w:r>
      <w:r>
        <w:rPr>
          <w:spacing w:val="1"/>
          <w:w w:val="105"/>
          <w:sz w:val="19"/>
        </w:rPr>
        <w:t> </w:t>
      </w:r>
      <w:r>
        <w:rPr>
          <w:w w:val="105"/>
          <w:sz w:val="19"/>
        </w:rPr>
        <w:t>be</w:t>
      </w:r>
      <w:r>
        <w:rPr>
          <w:spacing w:val="1"/>
          <w:w w:val="105"/>
          <w:sz w:val="19"/>
        </w:rPr>
        <w:t> </w:t>
      </w:r>
      <w:r>
        <w:rPr>
          <w:w w:val="105"/>
          <w:sz w:val="19"/>
        </w:rPr>
        <w:t>clear</w:t>
      </w:r>
      <w:r>
        <w:rPr>
          <w:spacing w:val="1"/>
          <w:w w:val="105"/>
          <w:sz w:val="19"/>
        </w:rPr>
        <w:t> </w:t>
      </w:r>
      <w:r>
        <w:rPr>
          <w:w w:val="105"/>
          <w:sz w:val="19"/>
        </w:rPr>
        <w:t>and</w:t>
      </w:r>
      <w:r>
        <w:rPr>
          <w:spacing w:val="2"/>
          <w:w w:val="105"/>
          <w:sz w:val="19"/>
        </w:rPr>
        <w:t> </w:t>
      </w:r>
      <w:r>
        <w:rPr>
          <w:w w:val="105"/>
          <w:sz w:val="19"/>
        </w:rPr>
        <w:t>in</w:t>
      </w:r>
      <w:r>
        <w:rPr>
          <w:spacing w:val="1"/>
          <w:w w:val="105"/>
          <w:sz w:val="19"/>
        </w:rPr>
        <w:t> </w:t>
      </w:r>
      <w:r>
        <w:rPr>
          <w:spacing w:val="-2"/>
          <w:w w:val="105"/>
          <w:sz w:val="19"/>
        </w:rPr>
        <w:t>color.</w:t>
      </w:r>
    </w:p>
    <w:p>
      <w:pPr>
        <w:pStyle w:val="ListParagraph"/>
        <w:numPr>
          <w:ilvl w:val="0"/>
          <w:numId w:val="2"/>
        </w:numPr>
        <w:tabs>
          <w:tab w:pos="701" w:val="left" w:leader="none"/>
        </w:tabs>
        <w:spacing w:line="264" w:lineRule="auto" w:before="18" w:after="0"/>
        <w:ind w:left="701" w:right="40" w:hanging="300"/>
        <w:jc w:val="both"/>
        <w:rPr>
          <w:sz w:val="19"/>
        </w:rPr>
      </w:pPr>
      <w:r>
        <w:rPr>
          <w:w w:val="105"/>
          <w:sz w:val="19"/>
        </w:rPr>
        <w:t>The photograph should include your full face (i.e., no masks).</w:t>
      </w:r>
    </w:p>
    <w:p>
      <w:pPr>
        <w:pStyle w:val="ListParagraph"/>
        <w:numPr>
          <w:ilvl w:val="0"/>
          <w:numId w:val="2"/>
        </w:numPr>
        <w:tabs>
          <w:tab w:pos="701" w:val="left" w:leader="none"/>
        </w:tabs>
        <w:spacing w:line="264" w:lineRule="auto" w:before="0" w:after="0"/>
        <w:ind w:left="701" w:right="40" w:hanging="300"/>
        <w:jc w:val="both"/>
        <w:rPr>
          <w:sz w:val="19"/>
        </w:rPr>
      </w:pPr>
      <w:r>
        <w:rPr>
          <w:w w:val="105"/>
          <w:sz w:val="19"/>
        </w:rPr>
        <w:t>Photographs</w:t>
      </w:r>
      <w:r>
        <w:rPr>
          <w:w w:val="105"/>
          <w:sz w:val="19"/>
        </w:rPr>
        <w:t> with</w:t>
      </w:r>
      <w:r>
        <w:rPr>
          <w:w w:val="105"/>
          <w:sz w:val="19"/>
        </w:rPr>
        <w:t> your</w:t>
      </w:r>
      <w:r>
        <w:rPr>
          <w:w w:val="105"/>
          <w:sz w:val="19"/>
        </w:rPr>
        <w:t> face</w:t>
      </w:r>
      <w:r>
        <w:rPr>
          <w:w w:val="105"/>
          <w:sz w:val="19"/>
        </w:rPr>
        <w:t> slightly</w:t>
      </w:r>
      <w:r>
        <w:rPr>
          <w:w w:val="105"/>
          <w:sz w:val="19"/>
        </w:rPr>
        <w:t> turned</w:t>
      </w:r>
      <w:r>
        <w:rPr>
          <w:w w:val="105"/>
          <w:sz w:val="19"/>
        </w:rPr>
        <w:t> to</w:t>
      </w:r>
      <w:r>
        <w:rPr>
          <w:w w:val="105"/>
          <w:sz w:val="19"/>
        </w:rPr>
        <w:t> the side are acceptable as long as the majority of your face can be seen.</w:t>
      </w:r>
    </w:p>
    <w:p>
      <w:pPr>
        <w:pStyle w:val="ListParagraph"/>
        <w:numPr>
          <w:ilvl w:val="0"/>
          <w:numId w:val="2"/>
        </w:numPr>
        <w:tabs>
          <w:tab w:pos="701" w:val="left" w:leader="none"/>
        </w:tabs>
        <w:spacing w:line="264" w:lineRule="auto" w:before="0" w:after="0"/>
        <w:ind w:left="701" w:right="41" w:hanging="300"/>
        <w:jc w:val="both"/>
        <w:rPr>
          <w:sz w:val="19"/>
        </w:rPr>
      </w:pPr>
      <w:r>
        <w:rPr>
          <w:w w:val="105"/>
          <w:sz w:val="19"/>
        </w:rPr>
        <w:t>Photographs</w:t>
      </w:r>
      <w:r>
        <w:rPr>
          <w:w w:val="105"/>
          <w:sz w:val="19"/>
        </w:rPr>
        <w:t> taken</w:t>
      </w:r>
      <w:r>
        <w:rPr>
          <w:w w:val="105"/>
          <w:sz w:val="19"/>
        </w:rPr>
        <w:t> vertically</w:t>
      </w:r>
      <w:r>
        <w:rPr>
          <w:w w:val="105"/>
          <w:sz w:val="19"/>
        </w:rPr>
        <w:t> (i.e.,</w:t>
      </w:r>
      <w:r>
        <w:rPr>
          <w:w w:val="105"/>
          <w:sz w:val="19"/>
        </w:rPr>
        <w:t> up/down,</w:t>
      </w:r>
      <w:r>
        <w:rPr>
          <w:w w:val="105"/>
          <w:sz w:val="19"/>
        </w:rPr>
        <w:t> not sideways/horizontally) are preferred but horizontal photographs may be considered.</w:t>
      </w:r>
    </w:p>
    <w:p>
      <w:pPr>
        <w:pStyle w:val="ListParagraph"/>
        <w:numPr>
          <w:ilvl w:val="0"/>
          <w:numId w:val="2"/>
        </w:numPr>
        <w:tabs>
          <w:tab w:pos="700" w:val="left" w:leader="none"/>
        </w:tabs>
        <w:spacing w:line="264" w:lineRule="auto" w:before="0" w:after="0"/>
        <w:ind w:left="700" w:right="41" w:hanging="300"/>
        <w:jc w:val="both"/>
        <w:rPr>
          <w:sz w:val="19"/>
        </w:rPr>
      </w:pPr>
      <w:r>
        <w:rPr>
          <w:w w:val="105"/>
          <w:sz w:val="19"/>
        </w:rPr>
        <w:t>Do not use filters commonly used on social media (e.g., Snapchat).</w:t>
      </w:r>
    </w:p>
    <w:p>
      <w:pPr>
        <w:pStyle w:val="ListParagraph"/>
        <w:numPr>
          <w:ilvl w:val="0"/>
          <w:numId w:val="2"/>
        </w:numPr>
        <w:tabs>
          <w:tab w:pos="699" w:val="left" w:leader="none"/>
        </w:tabs>
        <w:spacing w:line="218" w:lineRule="exact" w:before="0" w:after="0"/>
        <w:ind w:left="699" w:right="0" w:hanging="379"/>
        <w:jc w:val="both"/>
        <w:rPr>
          <w:sz w:val="19"/>
        </w:rPr>
      </w:pPr>
      <w:r>
        <w:rPr>
          <w:w w:val="105"/>
          <w:sz w:val="19"/>
        </w:rPr>
        <w:t>Photographs</w:t>
      </w:r>
      <w:r>
        <w:rPr>
          <w:spacing w:val="-4"/>
          <w:w w:val="105"/>
          <w:sz w:val="19"/>
        </w:rPr>
        <w:t> </w:t>
      </w:r>
      <w:r>
        <w:rPr>
          <w:w w:val="105"/>
          <w:sz w:val="19"/>
        </w:rPr>
        <w:t>should</w:t>
      </w:r>
      <w:r>
        <w:rPr>
          <w:spacing w:val="-4"/>
          <w:w w:val="105"/>
          <w:sz w:val="19"/>
        </w:rPr>
        <w:t> </w:t>
      </w:r>
      <w:r>
        <w:rPr>
          <w:w w:val="105"/>
          <w:sz w:val="19"/>
        </w:rPr>
        <w:t>not</w:t>
      </w:r>
      <w:r>
        <w:rPr>
          <w:spacing w:val="-3"/>
          <w:w w:val="105"/>
          <w:sz w:val="19"/>
        </w:rPr>
        <w:t> </w:t>
      </w:r>
      <w:r>
        <w:rPr>
          <w:w w:val="105"/>
          <w:sz w:val="19"/>
        </w:rPr>
        <w:t>be</w:t>
      </w:r>
      <w:r>
        <w:rPr>
          <w:spacing w:val="-4"/>
          <w:w w:val="105"/>
          <w:sz w:val="19"/>
        </w:rPr>
        <w:t> </w:t>
      </w:r>
      <w:r>
        <w:rPr>
          <w:w w:val="105"/>
          <w:sz w:val="19"/>
        </w:rPr>
        <w:t>digitally</w:t>
      </w:r>
      <w:r>
        <w:rPr>
          <w:spacing w:val="-3"/>
          <w:w w:val="105"/>
          <w:sz w:val="19"/>
        </w:rPr>
        <w:t> </w:t>
      </w:r>
      <w:r>
        <w:rPr>
          <w:spacing w:val="-2"/>
          <w:w w:val="105"/>
          <w:sz w:val="19"/>
        </w:rPr>
        <w:t>altered.</w:t>
      </w:r>
    </w:p>
    <w:p>
      <w:pPr>
        <w:pStyle w:val="ListParagraph"/>
        <w:numPr>
          <w:ilvl w:val="0"/>
          <w:numId w:val="2"/>
        </w:numPr>
        <w:tabs>
          <w:tab w:pos="698" w:val="left" w:leader="none"/>
          <w:tab w:pos="700" w:val="left" w:leader="none"/>
        </w:tabs>
        <w:spacing w:line="264" w:lineRule="auto" w:before="18" w:after="0"/>
        <w:ind w:left="700" w:right="40" w:hanging="381"/>
        <w:jc w:val="both"/>
        <w:rPr>
          <w:sz w:val="19"/>
        </w:rPr>
      </w:pPr>
      <w:r>
        <w:rPr>
          <w:w w:val="105"/>
          <w:sz w:val="19"/>
        </w:rPr>
        <w:t>Ideally</w:t>
      </w:r>
      <w:r>
        <w:rPr>
          <w:spacing w:val="31"/>
          <w:w w:val="105"/>
          <w:sz w:val="19"/>
        </w:rPr>
        <w:t> </w:t>
      </w:r>
      <w:r>
        <w:rPr>
          <w:w w:val="105"/>
          <w:sz w:val="19"/>
        </w:rPr>
        <w:t>the</w:t>
      </w:r>
      <w:r>
        <w:rPr>
          <w:spacing w:val="31"/>
          <w:w w:val="105"/>
          <w:sz w:val="19"/>
        </w:rPr>
        <w:t> </w:t>
      </w:r>
      <w:r>
        <w:rPr>
          <w:w w:val="105"/>
          <w:sz w:val="19"/>
        </w:rPr>
        <w:t>photograph</w:t>
      </w:r>
      <w:r>
        <w:rPr>
          <w:spacing w:val="31"/>
          <w:w w:val="105"/>
          <w:sz w:val="19"/>
        </w:rPr>
        <w:t> </w:t>
      </w:r>
      <w:r>
        <w:rPr>
          <w:w w:val="105"/>
          <w:sz w:val="19"/>
        </w:rPr>
        <w:t>will</w:t>
      </w:r>
      <w:r>
        <w:rPr>
          <w:spacing w:val="31"/>
          <w:w w:val="105"/>
          <w:sz w:val="19"/>
        </w:rPr>
        <w:t> </w:t>
      </w:r>
      <w:r>
        <w:rPr>
          <w:w w:val="105"/>
          <w:sz w:val="19"/>
        </w:rPr>
        <w:t>include</w:t>
      </w:r>
      <w:r>
        <w:rPr>
          <w:spacing w:val="31"/>
          <w:w w:val="105"/>
          <w:sz w:val="19"/>
        </w:rPr>
        <w:t> </w:t>
      </w:r>
      <w:r>
        <w:rPr>
          <w:w w:val="105"/>
          <w:sz w:val="19"/>
        </w:rPr>
        <w:t>just</w:t>
      </w:r>
      <w:r>
        <w:rPr>
          <w:spacing w:val="31"/>
          <w:w w:val="105"/>
          <w:sz w:val="19"/>
        </w:rPr>
        <w:t> </w:t>
      </w:r>
      <w:r>
        <w:rPr>
          <w:w w:val="105"/>
          <w:sz w:val="19"/>
        </w:rPr>
        <w:t>yourself. If</w:t>
      </w:r>
      <w:r>
        <w:rPr>
          <w:w w:val="105"/>
          <w:sz w:val="19"/>
        </w:rPr>
        <w:t> other</w:t>
      </w:r>
      <w:r>
        <w:rPr>
          <w:w w:val="105"/>
          <w:sz w:val="19"/>
        </w:rPr>
        <w:t> people</w:t>
      </w:r>
      <w:r>
        <w:rPr>
          <w:w w:val="105"/>
          <w:sz w:val="19"/>
        </w:rPr>
        <w:t> are</w:t>
      </w:r>
      <w:r>
        <w:rPr>
          <w:w w:val="105"/>
          <w:sz w:val="19"/>
        </w:rPr>
        <w:t> present,</w:t>
      </w:r>
      <w:r>
        <w:rPr>
          <w:w w:val="105"/>
          <w:sz w:val="19"/>
        </w:rPr>
        <w:t> they</w:t>
      </w:r>
      <w:r>
        <w:rPr>
          <w:w w:val="105"/>
          <w:sz w:val="19"/>
        </w:rPr>
        <w:t> should</w:t>
      </w:r>
      <w:r>
        <w:rPr>
          <w:w w:val="105"/>
          <w:sz w:val="19"/>
        </w:rPr>
        <w:t> be</w:t>
      </w:r>
      <w:r>
        <w:rPr>
          <w:w w:val="105"/>
          <w:sz w:val="19"/>
        </w:rPr>
        <w:t> </w:t>
      </w:r>
      <w:r>
        <w:rPr>
          <w:w w:val="105"/>
          <w:sz w:val="19"/>
        </w:rPr>
        <w:t>easily removed or cropped out.</w:t>
      </w:r>
    </w:p>
    <w:p>
      <w:pPr>
        <w:pStyle w:val="BodyText"/>
        <w:spacing w:before="32"/>
      </w:pPr>
    </w:p>
    <w:p>
      <w:pPr>
        <w:pStyle w:val="BodyText"/>
        <w:spacing w:line="264" w:lineRule="auto"/>
        <w:ind w:left="141" w:right="40" w:firstLine="158"/>
        <w:jc w:val="both"/>
      </w:pPr>
      <w:r>
        <w:rPr>
          <w:w w:val="110"/>
        </w:rPr>
        <w:t>Please indicate the approximate date that each photo- graph was taken and your approximate age.</w:t>
      </w:r>
    </w:p>
    <w:p>
      <w:pPr>
        <w:pStyle w:val="BodyText"/>
      </w:pPr>
    </w:p>
    <w:p>
      <w:pPr>
        <w:pStyle w:val="BodyText"/>
        <w:spacing w:before="28"/>
      </w:pPr>
    </w:p>
    <w:p>
      <w:pPr>
        <w:pStyle w:val="Heading1"/>
        <w:spacing w:before="1"/>
        <w:jc w:val="both"/>
      </w:pPr>
      <w:bookmarkStart w:name="Standard photograph instructions" w:id="54"/>
      <w:bookmarkEnd w:id="54"/>
      <w:r>
        <w:rPr>
          <w:b w:val="0"/>
        </w:rPr>
      </w:r>
      <w:r>
        <w:rPr>
          <w:spacing w:val="-6"/>
        </w:rPr>
        <w:t>Standard</w:t>
      </w:r>
      <w:r>
        <w:rPr>
          <w:spacing w:val="-5"/>
        </w:rPr>
        <w:t> </w:t>
      </w:r>
      <w:r>
        <w:rPr>
          <w:spacing w:val="-6"/>
        </w:rPr>
        <w:t>photograph</w:t>
      </w:r>
      <w:r>
        <w:rPr>
          <w:spacing w:val="-4"/>
        </w:rPr>
        <w:t> </w:t>
      </w:r>
      <w:r>
        <w:rPr>
          <w:spacing w:val="-6"/>
        </w:rPr>
        <w:t>instructions</w:t>
      </w:r>
    </w:p>
    <w:p>
      <w:pPr>
        <w:pStyle w:val="BodyText"/>
        <w:spacing w:line="264" w:lineRule="auto" w:before="18"/>
        <w:ind w:left="141" w:right="39"/>
        <w:jc w:val="both"/>
      </w:pPr>
      <w:r>
        <w:rPr>
          <w:w w:val="110"/>
        </w:rPr>
        <w:t>The</w:t>
      </w:r>
      <w:r>
        <w:rPr>
          <w:w w:val="110"/>
        </w:rPr>
        <w:t> final</w:t>
      </w:r>
      <w:r>
        <w:rPr>
          <w:w w:val="110"/>
        </w:rPr>
        <w:t> photographs</w:t>
      </w:r>
      <w:r>
        <w:rPr>
          <w:w w:val="110"/>
        </w:rPr>
        <w:t> we</w:t>
      </w:r>
      <w:r>
        <w:rPr>
          <w:w w:val="110"/>
        </w:rPr>
        <w:t> would</w:t>
      </w:r>
      <w:r>
        <w:rPr>
          <w:w w:val="110"/>
        </w:rPr>
        <w:t> like</w:t>
      </w:r>
      <w:r>
        <w:rPr>
          <w:w w:val="110"/>
        </w:rPr>
        <w:t> you</w:t>
      </w:r>
      <w:r>
        <w:rPr>
          <w:w w:val="110"/>
        </w:rPr>
        <w:t> to</w:t>
      </w:r>
      <w:r>
        <w:rPr>
          <w:w w:val="110"/>
        </w:rPr>
        <w:t> submit</w:t>
      </w:r>
      <w:r>
        <w:rPr>
          <w:w w:val="110"/>
        </w:rPr>
        <w:t> are </w:t>
      </w:r>
      <w:r>
        <w:rPr/>
        <w:t>photographs of the style typically used for driver’s license, state</w:t>
      </w:r>
      <w:r>
        <w:rPr>
          <w:spacing w:val="40"/>
        </w:rPr>
        <w:t> </w:t>
      </w:r>
      <w:r>
        <w:rPr/>
        <w:t>IDs,</w:t>
      </w:r>
      <w:r>
        <w:rPr>
          <w:spacing w:val="40"/>
        </w:rPr>
        <w:t> </w:t>
      </w:r>
      <w:r>
        <w:rPr/>
        <w:t>school</w:t>
      </w:r>
      <w:r>
        <w:rPr>
          <w:spacing w:val="40"/>
        </w:rPr>
        <w:t> </w:t>
      </w:r>
      <w:r>
        <w:rPr/>
        <w:t>photographs,</w:t>
      </w:r>
      <w:r>
        <w:rPr>
          <w:spacing w:val="40"/>
        </w:rPr>
        <w:t> </w:t>
      </w:r>
      <w:r>
        <w:rPr/>
        <w:t>mugshots,</w:t>
      </w:r>
      <w:r>
        <w:rPr>
          <w:spacing w:val="40"/>
        </w:rPr>
        <w:t> </w:t>
      </w:r>
      <w:r>
        <w:rPr/>
        <w:t>etc.</w:t>
      </w:r>
      <w:r>
        <w:rPr>
          <w:spacing w:val="40"/>
        </w:rPr>
        <w:t> </w:t>
      </w:r>
      <w:r>
        <w:rPr/>
        <w:t>Please</w:t>
      </w:r>
      <w:r>
        <w:rPr>
          <w:spacing w:val="40"/>
        </w:rPr>
        <w:t> </w:t>
      </w:r>
      <w:r>
        <w:rPr/>
        <w:t>take </w:t>
      </w:r>
      <w:r>
        <w:rPr>
          <w:w w:val="110"/>
        </w:rPr>
        <w:t>a</w:t>
      </w:r>
      <w:r>
        <w:rPr>
          <w:w w:val="110"/>
        </w:rPr>
        <w:t> new</w:t>
      </w:r>
      <w:r>
        <w:rPr>
          <w:w w:val="110"/>
        </w:rPr>
        <w:t> photograph</w:t>
      </w:r>
      <w:r>
        <w:rPr>
          <w:w w:val="110"/>
        </w:rPr>
        <w:t> of</w:t>
      </w:r>
      <w:r>
        <w:rPr>
          <w:w w:val="110"/>
        </w:rPr>
        <w:t> yourself</w:t>
      </w:r>
      <w:r>
        <w:rPr>
          <w:w w:val="110"/>
        </w:rPr>
        <w:t> that</w:t>
      </w:r>
      <w:r>
        <w:rPr>
          <w:w w:val="110"/>
        </w:rPr>
        <w:t> meets</w:t>
      </w:r>
      <w:r>
        <w:rPr>
          <w:w w:val="110"/>
        </w:rPr>
        <w:t> this</w:t>
      </w:r>
      <w:r>
        <w:rPr>
          <w:w w:val="110"/>
        </w:rPr>
        <w:t> criteria. This</w:t>
      </w:r>
      <w:r>
        <w:rPr>
          <w:w w:val="110"/>
        </w:rPr>
        <w:t> photograph</w:t>
      </w:r>
      <w:r>
        <w:rPr>
          <w:w w:val="110"/>
        </w:rPr>
        <w:t> should</w:t>
      </w:r>
      <w:r>
        <w:rPr>
          <w:w w:val="110"/>
        </w:rPr>
        <w:t> show</w:t>
      </w:r>
      <w:r>
        <w:rPr>
          <w:w w:val="110"/>
        </w:rPr>
        <w:t> the</w:t>
      </w:r>
      <w:r>
        <w:rPr>
          <w:w w:val="110"/>
        </w:rPr>
        <w:t> full,</w:t>
      </w:r>
      <w:r>
        <w:rPr>
          <w:w w:val="110"/>
        </w:rPr>
        <w:t> frontal</w:t>
      </w:r>
      <w:r>
        <w:rPr>
          <w:w w:val="110"/>
        </w:rPr>
        <w:t> view</w:t>
      </w:r>
      <w:r>
        <w:rPr>
          <w:w w:val="110"/>
        </w:rPr>
        <w:t> of your</w:t>
      </w:r>
      <w:r>
        <w:rPr>
          <w:spacing w:val="-2"/>
          <w:w w:val="110"/>
        </w:rPr>
        <w:t> </w:t>
      </w:r>
      <w:r>
        <w:rPr>
          <w:w w:val="110"/>
        </w:rPr>
        <w:t>face.</w:t>
      </w:r>
    </w:p>
    <w:p>
      <w:pPr>
        <w:pStyle w:val="BodyText"/>
        <w:spacing w:line="216" w:lineRule="exact"/>
        <w:ind w:left="301"/>
        <w:jc w:val="both"/>
      </w:pPr>
      <w:r>
        <w:rPr/>
        <w:t>Here</w:t>
      </w:r>
      <w:r>
        <w:rPr>
          <w:spacing w:val="18"/>
        </w:rPr>
        <w:t> </w:t>
      </w:r>
      <w:r>
        <w:rPr/>
        <w:t>is</w:t>
      </w:r>
      <w:r>
        <w:rPr>
          <w:spacing w:val="18"/>
        </w:rPr>
        <w:t> </w:t>
      </w:r>
      <w:r>
        <w:rPr/>
        <w:t>an</w:t>
      </w:r>
      <w:r>
        <w:rPr>
          <w:spacing w:val="18"/>
        </w:rPr>
        <w:t> </w:t>
      </w:r>
      <w:r>
        <w:rPr/>
        <w:t>example</w:t>
      </w:r>
      <w:r>
        <w:rPr>
          <w:spacing w:val="18"/>
        </w:rPr>
        <w:t> </w:t>
      </w:r>
      <w:r>
        <w:rPr>
          <w:spacing w:val="-2"/>
        </w:rPr>
        <w:t>photograph:</w:t>
      </w:r>
    </w:p>
    <w:p>
      <w:pPr>
        <w:spacing w:line="240" w:lineRule="auto" w:before="4" w:after="24"/>
        <w:rPr>
          <w:sz w:val="18"/>
        </w:rPr>
      </w:pPr>
      <w:r>
        <w:rPr/>
        <w:br w:type="column"/>
      </w:r>
      <w:r>
        <w:rPr>
          <w:sz w:val="18"/>
        </w:rPr>
      </w:r>
    </w:p>
    <w:p>
      <w:pPr>
        <w:pStyle w:val="BodyText"/>
        <w:ind w:left="1489"/>
        <w:rPr>
          <w:sz w:val="20"/>
        </w:rPr>
      </w:pPr>
      <w:r>
        <w:rPr>
          <w:sz w:val="20"/>
        </w:rPr>
        <w:drawing>
          <wp:inline distT="0" distB="0" distL="0" distR="0">
            <wp:extent cx="1258829" cy="1682496"/>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0" cstate="print"/>
                    <a:stretch>
                      <a:fillRect/>
                    </a:stretch>
                  </pic:blipFill>
                  <pic:spPr>
                    <a:xfrm>
                      <a:off x="0" y="0"/>
                      <a:ext cx="1258829" cy="1682496"/>
                    </a:xfrm>
                    <a:prstGeom prst="rect">
                      <a:avLst/>
                    </a:prstGeom>
                  </pic:spPr>
                </pic:pic>
              </a:graphicData>
            </a:graphic>
          </wp:inline>
        </w:drawing>
      </w:r>
      <w:r>
        <w:rPr>
          <w:sz w:val="20"/>
        </w:rPr>
      </w:r>
    </w:p>
    <w:p>
      <w:pPr>
        <w:pStyle w:val="BodyText"/>
      </w:pPr>
    </w:p>
    <w:p>
      <w:pPr>
        <w:pStyle w:val="BodyText"/>
        <w:spacing w:before="27"/>
      </w:pPr>
    </w:p>
    <w:p>
      <w:pPr>
        <w:pStyle w:val="BodyText"/>
        <w:spacing w:line="264" w:lineRule="auto"/>
        <w:ind w:left="141" w:right="139" w:firstLine="160"/>
        <w:jc w:val="both"/>
      </w:pPr>
      <w:r>
        <w:rPr>
          <w:w w:val="110"/>
        </w:rPr>
        <w:t>Please</w:t>
      </w:r>
      <w:r>
        <w:rPr>
          <w:w w:val="110"/>
        </w:rPr>
        <w:t> submit</w:t>
      </w:r>
      <w:r>
        <w:rPr>
          <w:w w:val="110"/>
        </w:rPr>
        <w:t> a</w:t>
      </w:r>
      <w:r>
        <w:rPr>
          <w:w w:val="110"/>
        </w:rPr>
        <w:t> minimum</w:t>
      </w:r>
      <w:r>
        <w:rPr>
          <w:w w:val="110"/>
        </w:rPr>
        <w:t> of</w:t>
      </w:r>
      <w:r>
        <w:rPr>
          <w:w w:val="110"/>
        </w:rPr>
        <w:t> two</w:t>
      </w:r>
      <w:r>
        <w:rPr>
          <w:w w:val="110"/>
        </w:rPr>
        <w:t> photographs.</w:t>
      </w:r>
      <w:r>
        <w:rPr>
          <w:w w:val="110"/>
        </w:rPr>
        <w:t> Addi- tional photographs may be submitted if you wish.</w:t>
      </w:r>
    </w:p>
    <w:p>
      <w:pPr>
        <w:pStyle w:val="BodyText"/>
        <w:spacing w:line="264" w:lineRule="auto"/>
        <w:ind w:left="141" w:right="139" w:firstLine="159"/>
        <w:jc w:val="both"/>
      </w:pPr>
      <w:r>
        <w:rPr/>
        <w:t>Below are recommended steps for taking a neutral pho- </w:t>
      </w:r>
      <w:r>
        <w:rPr>
          <w:w w:val="110"/>
        </w:rPr>
        <w:t>tograph</w:t>
      </w:r>
      <w:r>
        <w:rPr>
          <w:w w:val="110"/>
        </w:rPr>
        <w:t> similar</w:t>
      </w:r>
      <w:r>
        <w:rPr>
          <w:w w:val="110"/>
        </w:rPr>
        <w:t> to</w:t>
      </w:r>
      <w:r>
        <w:rPr>
          <w:w w:val="110"/>
        </w:rPr>
        <w:t> those</w:t>
      </w:r>
      <w:r>
        <w:rPr>
          <w:w w:val="110"/>
        </w:rPr>
        <w:t> for</w:t>
      </w:r>
      <w:r>
        <w:rPr>
          <w:w w:val="110"/>
        </w:rPr>
        <w:t> ID</w:t>
      </w:r>
      <w:r>
        <w:rPr>
          <w:w w:val="110"/>
        </w:rPr>
        <w:t> cards,</w:t>
      </w:r>
      <w:r>
        <w:rPr>
          <w:w w:val="110"/>
        </w:rPr>
        <w:t> driver’s</w:t>
      </w:r>
      <w:r>
        <w:rPr>
          <w:w w:val="110"/>
        </w:rPr>
        <w:t> licenses, etc.</w:t>
      </w:r>
      <w:r>
        <w:rPr>
          <w:spacing w:val="-7"/>
          <w:w w:val="110"/>
        </w:rPr>
        <w:t> </w:t>
      </w:r>
      <w:r>
        <w:rPr>
          <w:w w:val="110"/>
        </w:rPr>
        <w:t>Please</w:t>
      </w:r>
      <w:r>
        <w:rPr>
          <w:spacing w:val="-7"/>
          <w:w w:val="110"/>
        </w:rPr>
        <w:t> </w:t>
      </w:r>
      <w:r>
        <w:rPr>
          <w:w w:val="110"/>
        </w:rPr>
        <w:t>follow</w:t>
      </w:r>
      <w:r>
        <w:rPr>
          <w:spacing w:val="-7"/>
          <w:w w:val="110"/>
        </w:rPr>
        <w:t> </w:t>
      </w:r>
      <w:r>
        <w:rPr>
          <w:w w:val="110"/>
        </w:rPr>
        <w:t>the</w:t>
      </w:r>
      <w:r>
        <w:rPr>
          <w:spacing w:val="-7"/>
          <w:w w:val="110"/>
        </w:rPr>
        <w:t> </w:t>
      </w:r>
      <w:r>
        <w:rPr>
          <w:w w:val="110"/>
        </w:rPr>
        <w:t>instructions</w:t>
      </w:r>
      <w:r>
        <w:rPr>
          <w:spacing w:val="-7"/>
          <w:w w:val="110"/>
        </w:rPr>
        <w:t> </w:t>
      </w:r>
      <w:r>
        <w:rPr>
          <w:w w:val="110"/>
        </w:rPr>
        <w:t>to</w:t>
      </w:r>
      <w:r>
        <w:rPr>
          <w:spacing w:val="-7"/>
          <w:w w:val="110"/>
        </w:rPr>
        <w:t> </w:t>
      </w:r>
      <w:r>
        <w:rPr>
          <w:w w:val="110"/>
        </w:rPr>
        <w:t>take</w:t>
      </w:r>
      <w:r>
        <w:rPr>
          <w:spacing w:val="-7"/>
          <w:w w:val="110"/>
        </w:rPr>
        <w:t> </w:t>
      </w:r>
      <w:r>
        <w:rPr>
          <w:w w:val="110"/>
        </w:rPr>
        <w:t>your</w:t>
      </w:r>
      <w:r>
        <w:rPr>
          <w:spacing w:val="-7"/>
          <w:w w:val="110"/>
        </w:rPr>
        <w:t> </w:t>
      </w:r>
      <w:r>
        <w:rPr>
          <w:w w:val="110"/>
        </w:rPr>
        <w:t>own</w:t>
      </w:r>
      <w:r>
        <w:rPr>
          <w:spacing w:val="-7"/>
          <w:w w:val="110"/>
        </w:rPr>
        <w:t> </w:t>
      </w:r>
      <w:r>
        <w:rPr>
          <w:w w:val="110"/>
        </w:rPr>
        <w:t>neu- tral photograph, or you may upload any existing photo- graphs that meet this criteria:</w:t>
      </w:r>
    </w:p>
    <w:p>
      <w:pPr>
        <w:pStyle w:val="BodyText"/>
        <w:spacing w:before="29"/>
      </w:pPr>
    </w:p>
    <w:p>
      <w:pPr>
        <w:pStyle w:val="ListParagraph"/>
        <w:numPr>
          <w:ilvl w:val="0"/>
          <w:numId w:val="3"/>
        </w:numPr>
        <w:tabs>
          <w:tab w:pos="701" w:val="left" w:leader="none"/>
        </w:tabs>
        <w:spacing w:line="240" w:lineRule="auto" w:before="1" w:after="0"/>
        <w:ind w:left="701" w:right="0" w:hanging="299"/>
        <w:jc w:val="both"/>
        <w:rPr>
          <w:sz w:val="19"/>
        </w:rPr>
      </w:pPr>
      <w:r>
        <w:rPr>
          <w:sz w:val="19"/>
        </w:rPr>
        <w:t>Please</w:t>
      </w:r>
      <w:r>
        <w:rPr>
          <w:spacing w:val="9"/>
          <w:sz w:val="19"/>
        </w:rPr>
        <w:t> </w:t>
      </w:r>
      <w:r>
        <w:rPr>
          <w:sz w:val="19"/>
        </w:rPr>
        <w:t>submit</w:t>
      </w:r>
      <w:r>
        <w:rPr>
          <w:spacing w:val="10"/>
          <w:sz w:val="19"/>
        </w:rPr>
        <w:t> </w:t>
      </w:r>
      <w:r>
        <w:rPr>
          <w:sz w:val="19"/>
        </w:rPr>
        <w:t>photographs</w:t>
      </w:r>
      <w:r>
        <w:rPr>
          <w:spacing w:val="10"/>
          <w:sz w:val="19"/>
        </w:rPr>
        <w:t> </w:t>
      </w:r>
      <w:r>
        <w:rPr>
          <w:sz w:val="19"/>
        </w:rPr>
        <w:t>as</w:t>
      </w:r>
      <w:r>
        <w:rPr>
          <w:spacing w:val="10"/>
          <w:sz w:val="19"/>
        </w:rPr>
        <w:t> </w:t>
      </w:r>
      <w:r>
        <w:rPr>
          <w:sz w:val="19"/>
        </w:rPr>
        <w:t>a</w:t>
      </w:r>
      <w:r>
        <w:rPr>
          <w:spacing w:val="10"/>
          <w:sz w:val="19"/>
        </w:rPr>
        <w:t> </w:t>
      </w:r>
      <w:r>
        <w:rPr>
          <w:sz w:val="19"/>
        </w:rPr>
        <w:t>“.jpg”</w:t>
      </w:r>
      <w:r>
        <w:rPr>
          <w:spacing w:val="10"/>
          <w:sz w:val="19"/>
        </w:rPr>
        <w:t> </w:t>
      </w:r>
      <w:r>
        <w:rPr>
          <w:spacing w:val="-2"/>
          <w:sz w:val="19"/>
        </w:rPr>
        <w:t>file.</w:t>
      </w:r>
    </w:p>
    <w:p>
      <w:pPr>
        <w:pStyle w:val="ListParagraph"/>
        <w:numPr>
          <w:ilvl w:val="0"/>
          <w:numId w:val="3"/>
        </w:numPr>
        <w:tabs>
          <w:tab w:pos="701" w:val="left" w:leader="none"/>
        </w:tabs>
        <w:spacing w:line="264" w:lineRule="auto" w:before="21" w:after="0"/>
        <w:ind w:left="701" w:right="140" w:hanging="300"/>
        <w:jc w:val="both"/>
        <w:rPr>
          <w:sz w:val="19"/>
        </w:rPr>
      </w:pPr>
      <w:r>
        <w:rPr>
          <w:w w:val="105"/>
          <w:sz w:val="19"/>
        </w:rPr>
        <w:t>Consider having someone else take the photograph for you or assist you in taking the photograph.</w:t>
      </w:r>
    </w:p>
    <w:p>
      <w:pPr>
        <w:pStyle w:val="ListParagraph"/>
        <w:numPr>
          <w:ilvl w:val="0"/>
          <w:numId w:val="3"/>
        </w:numPr>
        <w:tabs>
          <w:tab w:pos="701" w:val="left" w:leader="none"/>
        </w:tabs>
        <w:spacing w:line="264" w:lineRule="auto" w:before="0" w:after="0"/>
        <w:ind w:left="701" w:right="140" w:hanging="300"/>
        <w:jc w:val="both"/>
        <w:rPr>
          <w:sz w:val="19"/>
        </w:rPr>
      </w:pPr>
      <w:r>
        <w:rPr>
          <w:w w:val="105"/>
          <w:sz w:val="19"/>
        </w:rPr>
        <w:t>Stand</w:t>
      </w:r>
      <w:r>
        <w:rPr>
          <w:w w:val="105"/>
          <w:sz w:val="19"/>
        </w:rPr>
        <w:t> or</w:t>
      </w:r>
      <w:r>
        <w:rPr>
          <w:w w:val="105"/>
          <w:sz w:val="19"/>
        </w:rPr>
        <w:t> sit</w:t>
      </w:r>
      <w:r>
        <w:rPr>
          <w:w w:val="105"/>
          <w:sz w:val="19"/>
        </w:rPr>
        <w:t> straight</w:t>
      </w:r>
      <w:r>
        <w:rPr>
          <w:w w:val="105"/>
          <w:sz w:val="19"/>
        </w:rPr>
        <w:t> and</w:t>
      </w:r>
      <w:r>
        <w:rPr>
          <w:w w:val="105"/>
          <w:sz w:val="19"/>
        </w:rPr>
        <w:t> remain</w:t>
      </w:r>
      <w:r>
        <w:rPr>
          <w:w w:val="105"/>
          <w:sz w:val="19"/>
        </w:rPr>
        <w:t> still</w:t>
      </w:r>
      <w:r>
        <w:rPr>
          <w:w w:val="105"/>
          <w:sz w:val="19"/>
        </w:rPr>
        <w:t> while</w:t>
      </w:r>
      <w:r>
        <w:rPr>
          <w:w w:val="105"/>
          <w:sz w:val="19"/>
        </w:rPr>
        <w:t> </w:t>
      </w:r>
      <w:r>
        <w:rPr>
          <w:w w:val="105"/>
          <w:sz w:val="19"/>
        </w:rPr>
        <w:t>taking the photograph.</w:t>
      </w:r>
    </w:p>
    <w:p>
      <w:pPr>
        <w:pStyle w:val="ListParagraph"/>
        <w:numPr>
          <w:ilvl w:val="0"/>
          <w:numId w:val="3"/>
        </w:numPr>
        <w:tabs>
          <w:tab w:pos="699" w:val="left" w:leader="none"/>
          <w:tab w:pos="701" w:val="left" w:leader="none"/>
        </w:tabs>
        <w:spacing w:line="264" w:lineRule="auto" w:before="0" w:after="0"/>
        <w:ind w:left="701" w:right="139" w:hanging="301"/>
        <w:jc w:val="both"/>
        <w:rPr>
          <w:sz w:val="19"/>
        </w:rPr>
      </w:pPr>
      <w:r>
        <w:rPr>
          <w:w w:val="105"/>
          <w:sz w:val="19"/>
        </w:rPr>
        <w:t>Photographs</w:t>
      </w:r>
      <w:r>
        <w:rPr>
          <w:w w:val="105"/>
          <w:sz w:val="19"/>
        </w:rPr>
        <w:t> must</w:t>
      </w:r>
      <w:r>
        <w:rPr>
          <w:w w:val="105"/>
          <w:sz w:val="19"/>
        </w:rPr>
        <w:t> have</w:t>
      </w:r>
      <w:r>
        <w:rPr>
          <w:w w:val="105"/>
          <w:sz w:val="19"/>
        </w:rPr>
        <w:t> a</w:t>
      </w:r>
      <w:r>
        <w:rPr>
          <w:w w:val="105"/>
          <w:sz w:val="19"/>
        </w:rPr>
        <w:t> plain,</w:t>
      </w:r>
      <w:r>
        <w:rPr>
          <w:w w:val="105"/>
          <w:sz w:val="19"/>
        </w:rPr>
        <w:t> uniform</w:t>
      </w:r>
      <w:r>
        <w:rPr>
          <w:w w:val="105"/>
          <w:sz w:val="19"/>
        </w:rPr>
        <w:t> back- ground (white or a light colored wall is preferred).</w:t>
      </w:r>
    </w:p>
    <w:p>
      <w:pPr>
        <w:pStyle w:val="ListParagraph"/>
        <w:numPr>
          <w:ilvl w:val="0"/>
          <w:numId w:val="3"/>
        </w:numPr>
        <w:tabs>
          <w:tab w:pos="701" w:val="left" w:leader="none"/>
        </w:tabs>
        <w:spacing w:line="264" w:lineRule="auto" w:before="0" w:after="0"/>
        <w:ind w:left="701" w:right="139" w:hanging="300"/>
        <w:jc w:val="both"/>
        <w:rPr>
          <w:sz w:val="19"/>
        </w:rPr>
      </w:pPr>
      <w:r>
        <w:rPr>
          <w:w w:val="105"/>
          <w:sz w:val="19"/>
        </w:rPr>
        <w:t>Use</w:t>
      </w:r>
      <w:r>
        <w:rPr>
          <w:spacing w:val="40"/>
          <w:w w:val="105"/>
          <w:sz w:val="19"/>
        </w:rPr>
        <w:t> </w:t>
      </w:r>
      <w:r>
        <w:rPr>
          <w:w w:val="105"/>
          <w:sz w:val="19"/>
        </w:rPr>
        <w:t>sufficient</w:t>
      </w:r>
      <w:r>
        <w:rPr>
          <w:spacing w:val="40"/>
          <w:w w:val="105"/>
          <w:sz w:val="19"/>
        </w:rPr>
        <w:t> </w:t>
      </w:r>
      <w:r>
        <w:rPr>
          <w:w w:val="105"/>
          <w:sz w:val="19"/>
        </w:rPr>
        <w:t>lighting</w:t>
      </w:r>
      <w:r>
        <w:rPr>
          <w:spacing w:val="40"/>
          <w:w w:val="105"/>
          <w:sz w:val="19"/>
        </w:rPr>
        <w:t> </w:t>
      </w:r>
      <w:r>
        <w:rPr>
          <w:w w:val="105"/>
          <w:sz w:val="19"/>
        </w:rPr>
        <w:t>that</w:t>
      </w:r>
      <w:r>
        <w:rPr>
          <w:spacing w:val="40"/>
          <w:w w:val="105"/>
          <w:sz w:val="19"/>
        </w:rPr>
        <w:t> </w:t>
      </w:r>
      <w:r>
        <w:rPr>
          <w:w w:val="105"/>
          <w:sz w:val="19"/>
        </w:rPr>
        <w:t>highlights</w:t>
      </w:r>
      <w:r>
        <w:rPr>
          <w:spacing w:val="40"/>
          <w:w w:val="105"/>
          <w:sz w:val="19"/>
        </w:rPr>
        <w:t> </w:t>
      </w:r>
      <w:r>
        <w:rPr>
          <w:w w:val="105"/>
          <w:sz w:val="19"/>
        </w:rPr>
        <w:t>both</w:t>
      </w:r>
      <w:r>
        <w:rPr>
          <w:spacing w:val="40"/>
          <w:w w:val="105"/>
          <w:sz w:val="19"/>
        </w:rPr>
        <w:t> </w:t>
      </w:r>
      <w:r>
        <w:rPr>
          <w:w w:val="105"/>
          <w:sz w:val="19"/>
        </w:rPr>
        <w:t>sides of</w:t>
      </w:r>
      <w:r>
        <w:rPr>
          <w:w w:val="105"/>
          <w:sz w:val="19"/>
        </w:rPr>
        <w:t> your</w:t>
      </w:r>
      <w:r>
        <w:rPr>
          <w:w w:val="105"/>
          <w:sz w:val="19"/>
        </w:rPr>
        <w:t> face</w:t>
      </w:r>
      <w:r>
        <w:rPr>
          <w:w w:val="105"/>
          <w:sz w:val="19"/>
        </w:rPr>
        <w:t> equally</w:t>
      </w:r>
      <w:r>
        <w:rPr>
          <w:w w:val="105"/>
          <w:sz w:val="19"/>
        </w:rPr>
        <w:t> and</w:t>
      </w:r>
      <w:r>
        <w:rPr>
          <w:w w:val="105"/>
          <w:sz w:val="19"/>
        </w:rPr>
        <w:t> casts</w:t>
      </w:r>
      <w:r>
        <w:rPr>
          <w:w w:val="105"/>
          <w:sz w:val="19"/>
        </w:rPr>
        <w:t> no</w:t>
      </w:r>
      <w:r>
        <w:rPr>
          <w:w w:val="105"/>
          <w:sz w:val="19"/>
        </w:rPr>
        <w:t> shadows.</w:t>
      </w:r>
      <w:r>
        <w:rPr>
          <w:w w:val="105"/>
          <w:sz w:val="19"/>
        </w:rPr>
        <w:t> Avoid extremely bright lighting.</w:t>
      </w:r>
    </w:p>
    <w:p>
      <w:pPr>
        <w:pStyle w:val="ListParagraph"/>
        <w:numPr>
          <w:ilvl w:val="0"/>
          <w:numId w:val="3"/>
        </w:numPr>
        <w:tabs>
          <w:tab w:pos="700" w:val="left" w:leader="none"/>
        </w:tabs>
        <w:spacing w:line="217" w:lineRule="exact" w:before="0" w:after="0"/>
        <w:ind w:left="700" w:right="0" w:hanging="295"/>
        <w:jc w:val="both"/>
        <w:rPr>
          <w:sz w:val="19"/>
        </w:rPr>
      </w:pPr>
      <w:r>
        <w:rPr>
          <w:spacing w:val="-2"/>
          <w:w w:val="105"/>
          <w:sz w:val="19"/>
        </w:rPr>
        <w:t>Photographs</w:t>
      </w:r>
      <w:r>
        <w:rPr>
          <w:spacing w:val="-4"/>
          <w:w w:val="105"/>
          <w:sz w:val="19"/>
        </w:rPr>
        <w:t> </w:t>
      </w:r>
      <w:r>
        <w:rPr>
          <w:spacing w:val="-2"/>
          <w:w w:val="105"/>
          <w:sz w:val="19"/>
        </w:rPr>
        <w:t>must</w:t>
      </w:r>
      <w:r>
        <w:rPr>
          <w:spacing w:val="-3"/>
          <w:w w:val="105"/>
          <w:sz w:val="19"/>
        </w:rPr>
        <w:t> </w:t>
      </w:r>
      <w:r>
        <w:rPr>
          <w:spacing w:val="-2"/>
          <w:w w:val="105"/>
          <w:sz w:val="19"/>
        </w:rPr>
        <w:t>be</w:t>
      </w:r>
      <w:r>
        <w:rPr>
          <w:spacing w:val="-3"/>
          <w:w w:val="105"/>
          <w:sz w:val="19"/>
        </w:rPr>
        <w:t> </w:t>
      </w:r>
      <w:r>
        <w:rPr>
          <w:spacing w:val="-2"/>
          <w:w w:val="105"/>
          <w:sz w:val="19"/>
        </w:rPr>
        <w:t>free</w:t>
      </w:r>
      <w:r>
        <w:rPr>
          <w:spacing w:val="-3"/>
          <w:w w:val="105"/>
          <w:sz w:val="19"/>
        </w:rPr>
        <w:t> </w:t>
      </w:r>
      <w:r>
        <w:rPr>
          <w:spacing w:val="-2"/>
          <w:w w:val="105"/>
          <w:sz w:val="19"/>
        </w:rPr>
        <w:t>from</w:t>
      </w:r>
      <w:r>
        <w:rPr>
          <w:spacing w:val="-3"/>
          <w:w w:val="105"/>
          <w:sz w:val="19"/>
        </w:rPr>
        <w:t> </w:t>
      </w:r>
      <w:r>
        <w:rPr>
          <w:spacing w:val="-2"/>
          <w:w w:val="105"/>
          <w:sz w:val="19"/>
        </w:rPr>
        <w:t>glare</w:t>
      </w:r>
      <w:r>
        <w:rPr>
          <w:spacing w:val="-3"/>
          <w:w w:val="105"/>
          <w:sz w:val="19"/>
        </w:rPr>
        <w:t> </w:t>
      </w:r>
      <w:r>
        <w:rPr>
          <w:spacing w:val="-2"/>
          <w:w w:val="105"/>
          <w:sz w:val="19"/>
        </w:rPr>
        <w:t>and</w:t>
      </w:r>
      <w:r>
        <w:rPr>
          <w:spacing w:val="-3"/>
          <w:w w:val="105"/>
          <w:sz w:val="19"/>
        </w:rPr>
        <w:t> </w:t>
      </w:r>
      <w:r>
        <w:rPr>
          <w:spacing w:val="-2"/>
          <w:w w:val="105"/>
          <w:sz w:val="19"/>
        </w:rPr>
        <w:t>reflections.</w:t>
      </w:r>
    </w:p>
    <w:p>
      <w:pPr>
        <w:pStyle w:val="ListParagraph"/>
        <w:numPr>
          <w:ilvl w:val="0"/>
          <w:numId w:val="3"/>
        </w:numPr>
        <w:tabs>
          <w:tab w:pos="700" w:val="left" w:leader="none"/>
        </w:tabs>
        <w:spacing w:line="240" w:lineRule="auto" w:before="20" w:after="0"/>
        <w:ind w:left="700" w:right="0" w:hanging="299"/>
        <w:jc w:val="both"/>
        <w:rPr>
          <w:sz w:val="19"/>
        </w:rPr>
      </w:pPr>
      <w:r>
        <w:rPr>
          <w:w w:val="105"/>
          <w:sz w:val="19"/>
        </w:rPr>
        <w:t>Photographs</w:t>
      </w:r>
      <w:r>
        <w:rPr>
          <w:spacing w:val="1"/>
          <w:w w:val="105"/>
          <w:sz w:val="19"/>
        </w:rPr>
        <w:t> </w:t>
      </w:r>
      <w:r>
        <w:rPr>
          <w:w w:val="105"/>
          <w:sz w:val="19"/>
        </w:rPr>
        <w:t>must</w:t>
      </w:r>
      <w:r>
        <w:rPr>
          <w:spacing w:val="1"/>
          <w:w w:val="105"/>
          <w:sz w:val="19"/>
        </w:rPr>
        <w:t> </w:t>
      </w:r>
      <w:r>
        <w:rPr>
          <w:w w:val="105"/>
          <w:sz w:val="19"/>
        </w:rPr>
        <w:t>be</w:t>
      </w:r>
      <w:r>
        <w:rPr>
          <w:spacing w:val="1"/>
          <w:w w:val="105"/>
          <w:sz w:val="19"/>
        </w:rPr>
        <w:t> </w:t>
      </w:r>
      <w:r>
        <w:rPr>
          <w:w w:val="105"/>
          <w:sz w:val="19"/>
        </w:rPr>
        <w:t>clear</w:t>
      </w:r>
      <w:r>
        <w:rPr>
          <w:spacing w:val="1"/>
          <w:w w:val="105"/>
          <w:sz w:val="19"/>
        </w:rPr>
        <w:t> </w:t>
      </w:r>
      <w:r>
        <w:rPr>
          <w:w w:val="105"/>
          <w:sz w:val="19"/>
        </w:rPr>
        <w:t>and</w:t>
      </w:r>
      <w:r>
        <w:rPr>
          <w:spacing w:val="2"/>
          <w:w w:val="105"/>
          <w:sz w:val="19"/>
        </w:rPr>
        <w:t> </w:t>
      </w:r>
      <w:r>
        <w:rPr>
          <w:w w:val="105"/>
          <w:sz w:val="19"/>
        </w:rPr>
        <w:t>in</w:t>
      </w:r>
      <w:r>
        <w:rPr>
          <w:spacing w:val="1"/>
          <w:w w:val="105"/>
          <w:sz w:val="19"/>
        </w:rPr>
        <w:t> </w:t>
      </w:r>
      <w:r>
        <w:rPr>
          <w:spacing w:val="-2"/>
          <w:w w:val="105"/>
          <w:sz w:val="19"/>
        </w:rPr>
        <w:t>color.</w:t>
      </w:r>
    </w:p>
    <w:p>
      <w:pPr>
        <w:pStyle w:val="ListParagraph"/>
        <w:numPr>
          <w:ilvl w:val="0"/>
          <w:numId w:val="3"/>
        </w:numPr>
        <w:tabs>
          <w:tab w:pos="701" w:val="left" w:leader="none"/>
        </w:tabs>
        <w:spacing w:line="264" w:lineRule="auto" w:before="21" w:after="0"/>
        <w:ind w:left="701" w:right="140" w:hanging="296"/>
        <w:jc w:val="both"/>
        <w:rPr>
          <w:sz w:val="19"/>
        </w:rPr>
      </w:pPr>
      <w:r>
        <w:rPr>
          <w:w w:val="105"/>
          <w:sz w:val="19"/>
        </w:rPr>
        <w:t>With</w:t>
      </w:r>
      <w:r>
        <w:rPr>
          <w:w w:val="105"/>
          <w:sz w:val="19"/>
        </w:rPr>
        <w:t> shoulders</w:t>
      </w:r>
      <w:r>
        <w:rPr>
          <w:w w:val="105"/>
          <w:sz w:val="19"/>
        </w:rPr>
        <w:t> and</w:t>
      </w:r>
      <w:r>
        <w:rPr>
          <w:w w:val="105"/>
          <w:sz w:val="19"/>
        </w:rPr>
        <w:t> face</w:t>
      </w:r>
      <w:r>
        <w:rPr>
          <w:w w:val="105"/>
          <w:sz w:val="19"/>
        </w:rPr>
        <w:t> squarely</w:t>
      </w:r>
      <w:r>
        <w:rPr>
          <w:w w:val="105"/>
          <w:sz w:val="19"/>
        </w:rPr>
        <w:t> facing</w:t>
      </w:r>
      <w:r>
        <w:rPr>
          <w:w w:val="105"/>
          <w:sz w:val="19"/>
        </w:rPr>
        <w:t> forward, </w:t>
      </w:r>
      <w:r>
        <w:rPr>
          <w:spacing w:val="-4"/>
          <w:w w:val="105"/>
          <w:sz w:val="19"/>
        </w:rPr>
        <w:t>face the camera directly, at eye level, centered, before </w:t>
      </w:r>
      <w:r>
        <w:rPr>
          <w:w w:val="105"/>
          <w:sz w:val="19"/>
        </w:rPr>
        <w:t>taking the photograph so your full face is visible.</w:t>
      </w:r>
    </w:p>
    <w:p>
      <w:pPr>
        <w:pStyle w:val="ListParagraph"/>
        <w:numPr>
          <w:ilvl w:val="0"/>
          <w:numId w:val="3"/>
        </w:numPr>
        <w:tabs>
          <w:tab w:pos="700" w:val="left" w:leader="none"/>
        </w:tabs>
        <w:spacing w:line="264" w:lineRule="auto" w:before="0" w:after="0"/>
        <w:ind w:left="700" w:right="140" w:hanging="300"/>
        <w:jc w:val="both"/>
        <w:rPr>
          <w:sz w:val="19"/>
        </w:rPr>
      </w:pPr>
      <w:r>
        <w:rPr>
          <w:w w:val="105"/>
          <w:sz w:val="19"/>
        </w:rPr>
        <w:t>Leave</w:t>
      </w:r>
      <w:r>
        <w:rPr>
          <w:w w:val="105"/>
          <w:sz w:val="19"/>
        </w:rPr>
        <w:t> space</w:t>
      </w:r>
      <w:r>
        <w:rPr>
          <w:w w:val="105"/>
          <w:sz w:val="19"/>
        </w:rPr>
        <w:t> around</w:t>
      </w:r>
      <w:r>
        <w:rPr>
          <w:w w:val="105"/>
          <w:sz w:val="19"/>
        </w:rPr>
        <w:t> both</w:t>
      </w:r>
      <w:r>
        <w:rPr>
          <w:w w:val="105"/>
          <w:sz w:val="19"/>
        </w:rPr>
        <w:t> sides</w:t>
      </w:r>
      <w:r>
        <w:rPr>
          <w:w w:val="105"/>
          <w:sz w:val="19"/>
        </w:rPr>
        <w:t> of</w:t>
      </w:r>
      <w:r>
        <w:rPr>
          <w:w w:val="105"/>
          <w:sz w:val="19"/>
        </w:rPr>
        <w:t> your</w:t>
      </w:r>
      <w:r>
        <w:rPr>
          <w:w w:val="105"/>
          <w:sz w:val="19"/>
        </w:rPr>
        <w:t> face</w:t>
      </w:r>
      <w:r>
        <w:rPr>
          <w:w w:val="105"/>
          <w:sz w:val="19"/>
        </w:rPr>
        <w:t> </w:t>
      </w:r>
      <w:r>
        <w:rPr>
          <w:w w:val="105"/>
          <w:sz w:val="19"/>
        </w:rPr>
        <w:t>and above your head in the photograph, so your entire face is captured.</w:t>
      </w:r>
    </w:p>
    <w:p>
      <w:pPr>
        <w:pStyle w:val="ListParagraph"/>
        <w:numPr>
          <w:ilvl w:val="0"/>
          <w:numId w:val="3"/>
        </w:numPr>
        <w:tabs>
          <w:tab w:pos="698" w:val="left" w:leader="none"/>
          <w:tab w:pos="700" w:val="left" w:leader="none"/>
        </w:tabs>
        <w:spacing w:line="264" w:lineRule="auto" w:before="0" w:after="0"/>
        <w:ind w:left="700" w:right="141" w:hanging="381"/>
        <w:jc w:val="both"/>
        <w:rPr>
          <w:sz w:val="19"/>
        </w:rPr>
      </w:pPr>
      <w:r>
        <w:rPr>
          <w:spacing w:val="-6"/>
          <w:w w:val="105"/>
          <w:sz w:val="19"/>
        </w:rPr>
        <w:t>Adjust your hair and clothing so that your entire face is </w:t>
      </w:r>
      <w:r>
        <w:rPr>
          <w:spacing w:val="-2"/>
          <w:sz w:val="19"/>
        </w:rPr>
        <w:t>visible</w:t>
      </w:r>
      <w:r>
        <w:rPr>
          <w:spacing w:val="-8"/>
          <w:sz w:val="19"/>
        </w:rPr>
        <w:t> </w:t>
      </w:r>
      <w:r>
        <w:rPr>
          <w:spacing w:val="-2"/>
          <w:sz w:val="19"/>
        </w:rPr>
        <w:t>(no</w:t>
      </w:r>
      <w:r>
        <w:rPr>
          <w:spacing w:val="-8"/>
          <w:sz w:val="19"/>
        </w:rPr>
        <w:t> </w:t>
      </w:r>
      <w:r>
        <w:rPr>
          <w:spacing w:val="-2"/>
          <w:sz w:val="19"/>
        </w:rPr>
        <w:t>hats,</w:t>
      </w:r>
      <w:r>
        <w:rPr>
          <w:spacing w:val="-8"/>
          <w:sz w:val="19"/>
        </w:rPr>
        <w:t> </w:t>
      </w:r>
      <w:r>
        <w:rPr>
          <w:spacing w:val="-2"/>
          <w:sz w:val="19"/>
        </w:rPr>
        <w:t>glasses,</w:t>
      </w:r>
      <w:r>
        <w:rPr>
          <w:spacing w:val="-8"/>
          <w:sz w:val="19"/>
        </w:rPr>
        <w:t> </w:t>
      </w:r>
      <w:r>
        <w:rPr>
          <w:spacing w:val="-2"/>
          <w:sz w:val="19"/>
        </w:rPr>
        <w:t>sunglasses,</w:t>
      </w:r>
      <w:r>
        <w:rPr>
          <w:spacing w:val="-8"/>
          <w:sz w:val="19"/>
        </w:rPr>
        <w:t> </w:t>
      </w:r>
      <w:r>
        <w:rPr>
          <w:spacing w:val="-2"/>
          <w:sz w:val="19"/>
        </w:rPr>
        <w:t>hands,</w:t>
      </w:r>
      <w:r>
        <w:rPr>
          <w:spacing w:val="-8"/>
          <w:sz w:val="19"/>
        </w:rPr>
        <w:t> </w:t>
      </w:r>
      <w:r>
        <w:rPr>
          <w:spacing w:val="-2"/>
          <w:sz w:val="19"/>
        </w:rPr>
        <w:t>or</w:t>
      </w:r>
      <w:r>
        <w:rPr>
          <w:spacing w:val="-8"/>
          <w:sz w:val="19"/>
        </w:rPr>
        <w:t> </w:t>
      </w:r>
      <w:r>
        <w:rPr>
          <w:spacing w:val="-2"/>
          <w:sz w:val="19"/>
        </w:rPr>
        <w:t>any</w:t>
      </w:r>
      <w:r>
        <w:rPr>
          <w:spacing w:val="-8"/>
          <w:sz w:val="19"/>
        </w:rPr>
        <w:t> </w:t>
      </w:r>
      <w:r>
        <w:rPr>
          <w:spacing w:val="-2"/>
          <w:sz w:val="19"/>
        </w:rPr>
        <w:t>other </w:t>
      </w:r>
      <w:r>
        <w:rPr>
          <w:spacing w:val="-4"/>
          <w:w w:val="105"/>
          <w:sz w:val="19"/>
        </w:rPr>
        <w:t>objects</w:t>
      </w:r>
      <w:r>
        <w:rPr>
          <w:spacing w:val="-9"/>
          <w:w w:val="105"/>
          <w:sz w:val="19"/>
        </w:rPr>
        <w:t> </w:t>
      </w:r>
      <w:r>
        <w:rPr>
          <w:spacing w:val="-4"/>
          <w:w w:val="105"/>
          <w:sz w:val="19"/>
        </w:rPr>
        <w:t>that</w:t>
      </w:r>
      <w:r>
        <w:rPr>
          <w:spacing w:val="-8"/>
          <w:w w:val="105"/>
          <w:sz w:val="19"/>
        </w:rPr>
        <w:t> </w:t>
      </w:r>
      <w:r>
        <w:rPr>
          <w:spacing w:val="-4"/>
          <w:w w:val="105"/>
          <w:sz w:val="19"/>
        </w:rPr>
        <w:t>obscure</w:t>
      </w:r>
      <w:r>
        <w:rPr>
          <w:spacing w:val="-9"/>
          <w:w w:val="105"/>
          <w:sz w:val="19"/>
        </w:rPr>
        <w:t> </w:t>
      </w:r>
      <w:r>
        <w:rPr>
          <w:spacing w:val="-4"/>
          <w:w w:val="105"/>
          <w:sz w:val="19"/>
        </w:rPr>
        <w:t>your</w:t>
      </w:r>
      <w:r>
        <w:rPr>
          <w:spacing w:val="-8"/>
          <w:w w:val="105"/>
          <w:sz w:val="19"/>
        </w:rPr>
        <w:t> </w:t>
      </w:r>
      <w:r>
        <w:rPr>
          <w:spacing w:val="-4"/>
          <w:w w:val="105"/>
          <w:sz w:val="19"/>
        </w:rPr>
        <w:t>face—unless</w:t>
      </w:r>
      <w:r>
        <w:rPr>
          <w:spacing w:val="-9"/>
          <w:w w:val="105"/>
          <w:sz w:val="19"/>
        </w:rPr>
        <w:t> </w:t>
      </w:r>
      <w:r>
        <w:rPr>
          <w:spacing w:val="-4"/>
          <w:w w:val="105"/>
          <w:sz w:val="19"/>
        </w:rPr>
        <w:t>those</w:t>
      </w:r>
      <w:r>
        <w:rPr>
          <w:spacing w:val="-8"/>
          <w:w w:val="105"/>
          <w:sz w:val="19"/>
        </w:rPr>
        <w:t> </w:t>
      </w:r>
      <w:r>
        <w:rPr>
          <w:spacing w:val="-4"/>
          <w:w w:val="105"/>
          <w:sz w:val="19"/>
        </w:rPr>
        <w:t>items</w:t>
      </w:r>
      <w:r>
        <w:rPr>
          <w:spacing w:val="-9"/>
          <w:w w:val="105"/>
          <w:sz w:val="19"/>
        </w:rPr>
        <w:t> </w:t>
      </w:r>
      <w:r>
        <w:rPr>
          <w:spacing w:val="-4"/>
          <w:w w:val="105"/>
          <w:sz w:val="19"/>
        </w:rPr>
        <w:t>are </w:t>
      </w:r>
      <w:r>
        <w:rPr>
          <w:w w:val="105"/>
          <w:sz w:val="19"/>
        </w:rPr>
        <w:t>worn</w:t>
      </w:r>
      <w:r>
        <w:rPr>
          <w:spacing w:val="-6"/>
          <w:w w:val="105"/>
          <w:sz w:val="19"/>
        </w:rPr>
        <w:t> </w:t>
      </w:r>
      <w:r>
        <w:rPr>
          <w:w w:val="105"/>
          <w:sz w:val="19"/>
        </w:rPr>
        <w:t>daily</w:t>
      </w:r>
      <w:r>
        <w:rPr>
          <w:spacing w:val="-6"/>
          <w:w w:val="105"/>
          <w:sz w:val="19"/>
        </w:rPr>
        <w:t> </w:t>
      </w:r>
      <w:r>
        <w:rPr>
          <w:w w:val="105"/>
          <w:sz w:val="19"/>
        </w:rPr>
        <w:t>for</w:t>
      </w:r>
      <w:r>
        <w:rPr>
          <w:spacing w:val="-6"/>
          <w:w w:val="105"/>
          <w:sz w:val="19"/>
        </w:rPr>
        <w:t> </w:t>
      </w:r>
      <w:r>
        <w:rPr>
          <w:w w:val="105"/>
          <w:sz w:val="19"/>
        </w:rPr>
        <w:t>religious</w:t>
      </w:r>
      <w:r>
        <w:rPr>
          <w:spacing w:val="-6"/>
          <w:w w:val="105"/>
          <w:sz w:val="19"/>
        </w:rPr>
        <w:t> </w:t>
      </w:r>
      <w:r>
        <w:rPr>
          <w:w w:val="105"/>
          <w:sz w:val="19"/>
        </w:rPr>
        <w:t>purposes,</w:t>
      </w:r>
      <w:r>
        <w:rPr>
          <w:spacing w:val="-6"/>
          <w:w w:val="105"/>
          <w:sz w:val="19"/>
        </w:rPr>
        <w:t> </w:t>
      </w:r>
      <w:r>
        <w:rPr>
          <w:w w:val="105"/>
          <w:sz w:val="19"/>
        </w:rPr>
        <w:t>and</w:t>
      </w:r>
      <w:r>
        <w:rPr>
          <w:spacing w:val="-6"/>
          <w:w w:val="105"/>
          <w:sz w:val="19"/>
        </w:rPr>
        <w:t> </w:t>
      </w:r>
      <w:r>
        <w:rPr>
          <w:w w:val="105"/>
          <w:sz w:val="19"/>
        </w:rPr>
        <w:t>in</w:t>
      </w:r>
      <w:r>
        <w:rPr>
          <w:spacing w:val="-6"/>
          <w:w w:val="105"/>
          <w:sz w:val="19"/>
        </w:rPr>
        <w:t> </w:t>
      </w:r>
      <w:r>
        <w:rPr>
          <w:w w:val="105"/>
          <w:sz w:val="19"/>
        </w:rPr>
        <w:t>such</w:t>
      </w:r>
      <w:r>
        <w:rPr>
          <w:spacing w:val="-6"/>
          <w:w w:val="105"/>
          <w:sz w:val="19"/>
        </w:rPr>
        <w:t> </w:t>
      </w:r>
      <w:r>
        <w:rPr>
          <w:w w:val="105"/>
          <w:sz w:val="19"/>
        </w:rPr>
        <w:t>cases those</w:t>
      </w:r>
      <w:r>
        <w:rPr>
          <w:spacing w:val="-13"/>
          <w:w w:val="105"/>
          <w:sz w:val="19"/>
        </w:rPr>
        <w:t> </w:t>
      </w:r>
      <w:r>
        <w:rPr>
          <w:w w:val="105"/>
          <w:sz w:val="19"/>
        </w:rPr>
        <w:t>items</w:t>
      </w:r>
      <w:r>
        <w:rPr>
          <w:spacing w:val="-13"/>
          <w:w w:val="105"/>
          <w:sz w:val="19"/>
        </w:rPr>
        <w:t> </w:t>
      </w:r>
      <w:r>
        <w:rPr>
          <w:w w:val="105"/>
          <w:sz w:val="19"/>
        </w:rPr>
        <w:t>must</w:t>
      </w:r>
      <w:r>
        <w:rPr>
          <w:spacing w:val="-13"/>
          <w:w w:val="105"/>
          <w:sz w:val="19"/>
        </w:rPr>
        <w:t> </w:t>
      </w:r>
      <w:r>
        <w:rPr>
          <w:w w:val="105"/>
          <w:sz w:val="19"/>
        </w:rPr>
        <w:t>not</w:t>
      </w:r>
      <w:r>
        <w:rPr>
          <w:spacing w:val="-13"/>
          <w:w w:val="105"/>
          <w:sz w:val="19"/>
        </w:rPr>
        <w:t> </w:t>
      </w:r>
      <w:r>
        <w:rPr>
          <w:w w:val="105"/>
          <w:sz w:val="19"/>
        </w:rPr>
        <w:t>obscure</w:t>
      </w:r>
      <w:r>
        <w:rPr>
          <w:spacing w:val="-13"/>
          <w:w w:val="105"/>
          <w:sz w:val="19"/>
        </w:rPr>
        <w:t> </w:t>
      </w:r>
      <w:r>
        <w:rPr>
          <w:w w:val="105"/>
          <w:sz w:val="19"/>
        </w:rPr>
        <w:t>any</w:t>
      </w:r>
      <w:r>
        <w:rPr>
          <w:spacing w:val="-13"/>
          <w:w w:val="105"/>
          <w:sz w:val="19"/>
        </w:rPr>
        <w:t> </w:t>
      </w:r>
      <w:r>
        <w:rPr>
          <w:w w:val="105"/>
          <w:sz w:val="19"/>
        </w:rPr>
        <w:t>facial</w:t>
      </w:r>
      <w:r>
        <w:rPr>
          <w:spacing w:val="-13"/>
          <w:w w:val="105"/>
          <w:sz w:val="19"/>
        </w:rPr>
        <w:t> </w:t>
      </w:r>
      <w:r>
        <w:rPr>
          <w:w w:val="105"/>
          <w:sz w:val="19"/>
        </w:rPr>
        <w:t>features).</w:t>
      </w:r>
    </w:p>
    <w:p>
      <w:pPr>
        <w:pStyle w:val="ListParagraph"/>
        <w:numPr>
          <w:ilvl w:val="0"/>
          <w:numId w:val="3"/>
        </w:numPr>
        <w:tabs>
          <w:tab w:pos="698" w:val="left" w:leader="none"/>
          <w:tab w:pos="700" w:val="left" w:leader="none"/>
        </w:tabs>
        <w:spacing w:line="264" w:lineRule="auto" w:before="0" w:after="0"/>
        <w:ind w:left="700" w:right="140" w:hanging="381"/>
        <w:jc w:val="both"/>
        <w:rPr>
          <w:sz w:val="19"/>
        </w:rPr>
      </w:pPr>
      <w:r>
        <w:rPr>
          <w:w w:val="105"/>
          <w:sz w:val="19"/>
        </w:rPr>
        <w:t>Do not submit photographs with extreme or heavy amounts</w:t>
      </w:r>
      <w:r>
        <w:rPr>
          <w:w w:val="105"/>
          <w:sz w:val="19"/>
        </w:rPr>
        <w:t> of</w:t>
      </w:r>
      <w:r>
        <w:rPr>
          <w:w w:val="105"/>
          <w:sz w:val="19"/>
        </w:rPr>
        <w:t> makeup</w:t>
      </w:r>
      <w:r>
        <w:rPr>
          <w:w w:val="105"/>
          <w:sz w:val="19"/>
        </w:rPr>
        <w:t> (e.g.,</w:t>
      </w:r>
      <w:r>
        <w:rPr>
          <w:w w:val="105"/>
          <w:sz w:val="19"/>
        </w:rPr>
        <w:t> Halloween</w:t>
      </w:r>
      <w:r>
        <w:rPr>
          <w:w w:val="105"/>
          <w:sz w:val="19"/>
        </w:rPr>
        <w:t> costumes), visible</w:t>
      </w:r>
      <w:r>
        <w:rPr>
          <w:spacing w:val="36"/>
          <w:w w:val="105"/>
          <w:sz w:val="19"/>
        </w:rPr>
        <w:t> </w:t>
      </w:r>
      <w:r>
        <w:rPr>
          <w:w w:val="105"/>
          <w:sz w:val="19"/>
        </w:rPr>
        <w:t>tattoos</w:t>
      </w:r>
      <w:r>
        <w:rPr>
          <w:spacing w:val="36"/>
          <w:w w:val="105"/>
          <w:sz w:val="19"/>
        </w:rPr>
        <w:t> </w:t>
      </w:r>
      <w:r>
        <w:rPr>
          <w:w w:val="105"/>
          <w:sz w:val="19"/>
        </w:rPr>
        <w:t>on</w:t>
      </w:r>
      <w:r>
        <w:rPr>
          <w:spacing w:val="36"/>
          <w:w w:val="105"/>
          <w:sz w:val="19"/>
        </w:rPr>
        <w:t> </w:t>
      </w:r>
      <w:r>
        <w:rPr>
          <w:w w:val="105"/>
          <w:sz w:val="19"/>
        </w:rPr>
        <w:t>the</w:t>
      </w:r>
      <w:r>
        <w:rPr>
          <w:spacing w:val="36"/>
          <w:w w:val="105"/>
          <w:sz w:val="19"/>
        </w:rPr>
        <w:t> </w:t>
      </w:r>
      <w:r>
        <w:rPr>
          <w:w w:val="105"/>
          <w:sz w:val="19"/>
        </w:rPr>
        <w:t>face</w:t>
      </w:r>
      <w:r>
        <w:rPr>
          <w:spacing w:val="36"/>
          <w:w w:val="105"/>
          <w:sz w:val="19"/>
        </w:rPr>
        <w:t> </w:t>
      </w:r>
      <w:r>
        <w:rPr>
          <w:w w:val="105"/>
          <w:sz w:val="19"/>
        </w:rPr>
        <w:t>and/or</w:t>
      </w:r>
      <w:r>
        <w:rPr>
          <w:spacing w:val="36"/>
          <w:w w:val="105"/>
          <w:sz w:val="19"/>
        </w:rPr>
        <w:t> </w:t>
      </w:r>
      <w:r>
        <w:rPr>
          <w:w w:val="105"/>
          <w:sz w:val="19"/>
        </w:rPr>
        <w:t>upper</w:t>
      </w:r>
      <w:r>
        <w:rPr>
          <w:spacing w:val="36"/>
          <w:w w:val="105"/>
          <w:sz w:val="19"/>
        </w:rPr>
        <w:t> </w:t>
      </w:r>
      <w:r>
        <w:rPr>
          <w:w w:val="105"/>
          <w:sz w:val="19"/>
        </w:rPr>
        <w:t>neck,</w:t>
      </w:r>
      <w:r>
        <w:rPr>
          <w:spacing w:val="36"/>
          <w:w w:val="105"/>
          <w:sz w:val="19"/>
        </w:rPr>
        <w:t> </w:t>
      </w:r>
      <w:r>
        <w:rPr>
          <w:w w:val="105"/>
          <w:sz w:val="19"/>
        </w:rPr>
        <w:t>or</w:t>
      </w:r>
    </w:p>
    <w:p>
      <w:pPr>
        <w:pStyle w:val="ListParagraph"/>
        <w:spacing w:after="0" w:line="264" w:lineRule="auto"/>
        <w:jc w:val="both"/>
        <w:rPr>
          <w:sz w:val="19"/>
        </w:rPr>
        <w:sectPr>
          <w:type w:val="continuous"/>
          <w:pgSz w:w="11910" w:h="15820"/>
          <w:pgMar w:header="634" w:footer="0" w:top="520" w:bottom="280" w:left="992" w:right="992"/>
          <w:cols w:num="2" w:equalWidth="0">
            <w:col w:w="4862" w:space="99"/>
            <w:col w:w="4965"/>
          </w:cols>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701"/>
      </w:pPr>
      <w:r>
        <w:rPr>
          <w:w w:val="105"/>
        </w:rPr>
        <w:t>ones that contain facial piercings (e.g., nose pierc- ings, eyebrow piercings).</w:t>
      </w:r>
    </w:p>
    <w:p>
      <w:pPr>
        <w:pStyle w:val="ListParagraph"/>
        <w:numPr>
          <w:ilvl w:val="0"/>
          <w:numId w:val="3"/>
        </w:numPr>
        <w:tabs>
          <w:tab w:pos="699" w:val="left" w:leader="none"/>
          <w:tab w:pos="701" w:val="left" w:leader="none"/>
        </w:tabs>
        <w:spacing w:line="264" w:lineRule="auto" w:before="0" w:after="0"/>
        <w:ind w:left="701" w:right="38" w:hanging="381"/>
        <w:jc w:val="left"/>
        <w:rPr>
          <w:sz w:val="19"/>
        </w:rPr>
      </w:pPr>
      <w:r>
        <w:rPr>
          <w:w w:val="105"/>
          <w:sz w:val="19"/>
        </w:rPr>
        <w:t>Photographs</w:t>
      </w:r>
      <w:r>
        <w:rPr>
          <w:spacing w:val="40"/>
          <w:w w:val="105"/>
          <w:sz w:val="19"/>
        </w:rPr>
        <w:t> </w:t>
      </w:r>
      <w:r>
        <w:rPr>
          <w:w w:val="105"/>
          <w:sz w:val="19"/>
        </w:rPr>
        <w:t>must</w:t>
      </w:r>
      <w:r>
        <w:rPr>
          <w:spacing w:val="40"/>
          <w:w w:val="105"/>
          <w:sz w:val="19"/>
        </w:rPr>
        <w:t> </w:t>
      </w:r>
      <w:r>
        <w:rPr>
          <w:w w:val="105"/>
          <w:sz w:val="19"/>
        </w:rPr>
        <w:t>be</w:t>
      </w:r>
      <w:r>
        <w:rPr>
          <w:spacing w:val="40"/>
          <w:w w:val="105"/>
          <w:sz w:val="19"/>
        </w:rPr>
        <w:t> </w:t>
      </w:r>
      <w:r>
        <w:rPr>
          <w:w w:val="105"/>
          <w:sz w:val="19"/>
        </w:rPr>
        <w:t>taken</w:t>
      </w:r>
      <w:r>
        <w:rPr>
          <w:spacing w:val="40"/>
          <w:w w:val="105"/>
          <w:sz w:val="19"/>
        </w:rPr>
        <w:t> </w:t>
      </w:r>
      <w:r>
        <w:rPr>
          <w:w w:val="105"/>
          <w:sz w:val="19"/>
        </w:rPr>
        <w:t>vertically</w:t>
      </w:r>
      <w:r>
        <w:rPr>
          <w:spacing w:val="40"/>
          <w:w w:val="105"/>
          <w:sz w:val="19"/>
        </w:rPr>
        <w:t> </w:t>
      </w:r>
      <w:r>
        <w:rPr>
          <w:w w:val="105"/>
          <w:sz w:val="19"/>
        </w:rPr>
        <w:t>(not</w:t>
      </w:r>
      <w:r>
        <w:rPr>
          <w:spacing w:val="40"/>
          <w:w w:val="105"/>
          <w:sz w:val="19"/>
        </w:rPr>
        <w:t> </w:t>
      </w:r>
      <w:r>
        <w:rPr>
          <w:w w:val="105"/>
          <w:sz w:val="19"/>
        </w:rPr>
        <w:t>side- </w:t>
      </w:r>
      <w:r>
        <w:rPr>
          <w:spacing w:val="-2"/>
          <w:w w:val="105"/>
          <w:sz w:val="19"/>
        </w:rPr>
        <w:t>ways/horizontally).</w:t>
      </w:r>
    </w:p>
    <w:p>
      <w:pPr>
        <w:pStyle w:val="ListParagraph"/>
        <w:numPr>
          <w:ilvl w:val="0"/>
          <w:numId w:val="3"/>
        </w:numPr>
        <w:tabs>
          <w:tab w:pos="699" w:val="left" w:leader="none"/>
          <w:tab w:pos="701" w:val="left" w:leader="none"/>
        </w:tabs>
        <w:spacing w:line="264" w:lineRule="auto" w:before="0" w:after="0"/>
        <w:ind w:left="701" w:right="38" w:hanging="381"/>
        <w:jc w:val="left"/>
        <w:rPr>
          <w:sz w:val="19"/>
        </w:rPr>
      </w:pPr>
      <w:r>
        <w:rPr>
          <w:w w:val="105"/>
          <w:sz w:val="19"/>
        </w:rPr>
        <w:t>Photograph</w:t>
      </w:r>
      <w:r>
        <w:rPr>
          <w:w w:val="105"/>
          <w:sz w:val="19"/>
        </w:rPr>
        <w:t> must</w:t>
      </w:r>
      <w:r>
        <w:rPr>
          <w:w w:val="105"/>
          <w:sz w:val="19"/>
        </w:rPr>
        <w:t> have</w:t>
      </w:r>
      <w:r>
        <w:rPr>
          <w:w w:val="105"/>
          <w:sz w:val="19"/>
        </w:rPr>
        <w:t> a</w:t>
      </w:r>
      <w:r>
        <w:rPr>
          <w:w w:val="105"/>
          <w:sz w:val="19"/>
        </w:rPr>
        <w:t> neutral</w:t>
      </w:r>
      <w:r>
        <w:rPr>
          <w:w w:val="105"/>
          <w:sz w:val="19"/>
        </w:rPr>
        <w:t> facial</w:t>
      </w:r>
      <w:r>
        <w:rPr>
          <w:w w:val="105"/>
          <w:sz w:val="19"/>
        </w:rPr>
        <w:t> expression (e.g., mouth closed, eyes open and clearly visible).</w:t>
      </w:r>
    </w:p>
    <w:p>
      <w:pPr>
        <w:pStyle w:val="ListParagraph"/>
        <w:numPr>
          <w:ilvl w:val="0"/>
          <w:numId w:val="3"/>
        </w:numPr>
        <w:tabs>
          <w:tab w:pos="700" w:val="left" w:leader="none"/>
        </w:tabs>
        <w:spacing w:line="218" w:lineRule="exact" w:before="0" w:after="0"/>
        <w:ind w:left="700" w:right="0" w:hanging="379"/>
        <w:jc w:val="left"/>
        <w:rPr>
          <w:sz w:val="19"/>
        </w:rPr>
      </w:pPr>
      <w:r>
        <w:rPr>
          <w:w w:val="105"/>
          <w:sz w:val="19"/>
        </w:rPr>
        <w:t>Do</w:t>
      </w:r>
      <w:r>
        <w:rPr>
          <w:spacing w:val="-4"/>
          <w:w w:val="105"/>
          <w:sz w:val="19"/>
        </w:rPr>
        <w:t> </w:t>
      </w:r>
      <w:r>
        <w:rPr>
          <w:w w:val="105"/>
          <w:sz w:val="19"/>
        </w:rPr>
        <w:t>not</w:t>
      </w:r>
      <w:r>
        <w:rPr>
          <w:spacing w:val="-3"/>
          <w:w w:val="105"/>
          <w:sz w:val="19"/>
        </w:rPr>
        <w:t> </w:t>
      </w:r>
      <w:r>
        <w:rPr>
          <w:w w:val="105"/>
          <w:sz w:val="19"/>
        </w:rPr>
        <w:t>use</w:t>
      </w:r>
      <w:r>
        <w:rPr>
          <w:spacing w:val="-4"/>
          <w:w w:val="105"/>
          <w:sz w:val="19"/>
        </w:rPr>
        <w:t> </w:t>
      </w:r>
      <w:r>
        <w:rPr>
          <w:w w:val="105"/>
          <w:sz w:val="19"/>
        </w:rPr>
        <w:t>filters</w:t>
      </w:r>
      <w:r>
        <w:rPr>
          <w:spacing w:val="-3"/>
          <w:w w:val="105"/>
          <w:sz w:val="19"/>
        </w:rPr>
        <w:t> </w:t>
      </w:r>
      <w:r>
        <w:rPr>
          <w:w w:val="105"/>
          <w:sz w:val="19"/>
        </w:rPr>
        <w:t>commonly</w:t>
      </w:r>
      <w:r>
        <w:rPr>
          <w:spacing w:val="-4"/>
          <w:w w:val="105"/>
          <w:sz w:val="19"/>
        </w:rPr>
        <w:t> </w:t>
      </w:r>
      <w:r>
        <w:rPr>
          <w:w w:val="105"/>
          <w:sz w:val="19"/>
        </w:rPr>
        <w:t>used</w:t>
      </w:r>
      <w:r>
        <w:rPr>
          <w:spacing w:val="-3"/>
          <w:w w:val="105"/>
          <w:sz w:val="19"/>
        </w:rPr>
        <w:t> </w:t>
      </w:r>
      <w:r>
        <w:rPr>
          <w:w w:val="105"/>
          <w:sz w:val="19"/>
        </w:rPr>
        <w:t>on</w:t>
      </w:r>
      <w:r>
        <w:rPr>
          <w:spacing w:val="-3"/>
          <w:w w:val="105"/>
          <w:sz w:val="19"/>
        </w:rPr>
        <w:t> </w:t>
      </w:r>
      <w:r>
        <w:rPr>
          <w:w w:val="105"/>
          <w:sz w:val="19"/>
        </w:rPr>
        <w:t>social</w:t>
      </w:r>
      <w:r>
        <w:rPr>
          <w:spacing w:val="-4"/>
          <w:w w:val="105"/>
          <w:sz w:val="19"/>
        </w:rPr>
        <w:t> </w:t>
      </w:r>
      <w:r>
        <w:rPr>
          <w:spacing w:val="-2"/>
          <w:w w:val="105"/>
          <w:sz w:val="19"/>
        </w:rPr>
        <w:t>media.</w:t>
      </w:r>
    </w:p>
    <w:p>
      <w:pPr>
        <w:pStyle w:val="ListParagraph"/>
        <w:numPr>
          <w:ilvl w:val="0"/>
          <w:numId w:val="3"/>
        </w:numPr>
        <w:tabs>
          <w:tab w:pos="700" w:val="left" w:leader="none"/>
        </w:tabs>
        <w:spacing w:line="240" w:lineRule="auto" w:before="20" w:after="0"/>
        <w:ind w:left="700" w:right="0" w:hanging="379"/>
        <w:jc w:val="left"/>
        <w:rPr>
          <w:sz w:val="19"/>
        </w:rPr>
      </w:pPr>
      <w:r>
        <w:rPr>
          <w:w w:val="105"/>
          <w:sz w:val="19"/>
        </w:rPr>
        <w:t>Photographs</w:t>
      </w:r>
      <w:r>
        <w:rPr>
          <w:spacing w:val="-4"/>
          <w:w w:val="105"/>
          <w:sz w:val="19"/>
        </w:rPr>
        <w:t> </w:t>
      </w:r>
      <w:r>
        <w:rPr>
          <w:w w:val="105"/>
          <w:sz w:val="19"/>
        </w:rPr>
        <w:t>should</w:t>
      </w:r>
      <w:r>
        <w:rPr>
          <w:spacing w:val="-4"/>
          <w:w w:val="105"/>
          <w:sz w:val="19"/>
        </w:rPr>
        <w:t> </w:t>
      </w:r>
      <w:r>
        <w:rPr>
          <w:w w:val="105"/>
          <w:sz w:val="19"/>
        </w:rPr>
        <w:t>not</w:t>
      </w:r>
      <w:r>
        <w:rPr>
          <w:spacing w:val="-3"/>
          <w:w w:val="105"/>
          <w:sz w:val="19"/>
        </w:rPr>
        <w:t> </w:t>
      </w:r>
      <w:r>
        <w:rPr>
          <w:w w:val="105"/>
          <w:sz w:val="19"/>
        </w:rPr>
        <w:t>be</w:t>
      </w:r>
      <w:r>
        <w:rPr>
          <w:spacing w:val="-4"/>
          <w:w w:val="105"/>
          <w:sz w:val="19"/>
        </w:rPr>
        <w:t> </w:t>
      </w:r>
      <w:r>
        <w:rPr>
          <w:w w:val="105"/>
          <w:sz w:val="19"/>
        </w:rPr>
        <w:t>digitally</w:t>
      </w:r>
      <w:r>
        <w:rPr>
          <w:spacing w:val="-3"/>
          <w:w w:val="105"/>
          <w:sz w:val="19"/>
        </w:rPr>
        <w:t> </w:t>
      </w:r>
      <w:r>
        <w:rPr>
          <w:spacing w:val="-2"/>
          <w:w w:val="105"/>
          <w:sz w:val="19"/>
        </w:rPr>
        <w:t>altered.</w:t>
      </w:r>
    </w:p>
    <w:p>
      <w:pPr>
        <w:pStyle w:val="ListParagraph"/>
        <w:numPr>
          <w:ilvl w:val="0"/>
          <w:numId w:val="3"/>
        </w:numPr>
        <w:tabs>
          <w:tab w:pos="699" w:val="left" w:leader="none"/>
          <w:tab w:pos="701" w:val="left" w:leader="none"/>
        </w:tabs>
        <w:spacing w:line="264" w:lineRule="auto" w:before="22" w:after="0"/>
        <w:ind w:left="701" w:right="38" w:hanging="381"/>
        <w:jc w:val="left"/>
        <w:rPr>
          <w:sz w:val="19"/>
        </w:rPr>
      </w:pPr>
      <w:r>
        <w:rPr>
          <w:w w:val="105"/>
          <w:sz w:val="19"/>
        </w:rPr>
        <w:t>Must</w:t>
      </w:r>
      <w:r>
        <w:rPr>
          <w:spacing w:val="-12"/>
          <w:w w:val="105"/>
          <w:sz w:val="19"/>
        </w:rPr>
        <w:t> </w:t>
      </w:r>
      <w:r>
        <w:rPr>
          <w:w w:val="105"/>
          <w:sz w:val="19"/>
        </w:rPr>
        <w:t>be</w:t>
      </w:r>
      <w:r>
        <w:rPr>
          <w:spacing w:val="-12"/>
          <w:w w:val="105"/>
          <w:sz w:val="19"/>
        </w:rPr>
        <w:t> </w:t>
      </w:r>
      <w:r>
        <w:rPr>
          <w:w w:val="105"/>
          <w:sz w:val="19"/>
        </w:rPr>
        <w:t>comparable</w:t>
      </w:r>
      <w:r>
        <w:rPr>
          <w:spacing w:val="-12"/>
          <w:w w:val="105"/>
          <w:sz w:val="19"/>
        </w:rPr>
        <w:t> </w:t>
      </w:r>
      <w:r>
        <w:rPr>
          <w:w w:val="105"/>
          <w:sz w:val="19"/>
        </w:rPr>
        <w:t>to</w:t>
      </w:r>
      <w:r>
        <w:rPr>
          <w:spacing w:val="-12"/>
          <w:w w:val="105"/>
          <w:sz w:val="19"/>
        </w:rPr>
        <w:t> </w:t>
      </w:r>
      <w:r>
        <w:rPr>
          <w:w w:val="105"/>
          <w:sz w:val="19"/>
        </w:rPr>
        <w:t>the</w:t>
      </w:r>
      <w:r>
        <w:rPr>
          <w:spacing w:val="-12"/>
          <w:w w:val="105"/>
          <w:sz w:val="19"/>
        </w:rPr>
        <w:t> </w:t>
      </w:r>
      <w:r>
        <w:rPr>
          <w:w w:val="105"/>
          <w:sz w:val="19"/>
        </w:rPr>
        <w:t>style</w:t>
      </w:r>
      <w:r>
        <w:rPr>
          <w:spacing w:val="-12"/>
          <w:w w:val="105"/>
          <w:sz w:val="19"/>
        </w:rPr>
        <w:t> </w:t>
      </w:r>
      <w:r>
        <w:rPr>
          <w:w w:val="105"/>
          <w:sz w:val="19"/>
        </w:rPr>
        <w:t>of</w:t>
      </w:r>
      <w:r>
        <w:rPr>
          <w:spacing w:val="-12"/>
          <w:w w:val="105"/>
          <w:sz w:val="19"/>
        </w:rPr>
        <w:t> </w:t>
      </w:r>
      <w:r>
        <w:rPr>
          <w:w w:val="105"/>
          <w:sz w:val="19"/>
        </w:rPr>
        <w:t>a</w:t>
      </w:r>
      <w:r>
        <w:rPr>
          <w:spacing w:val="-12"/>
          <w:w w:val="105"/>
          <w:sz w:val="19"/>
        </w:rPr>
        <w:t> </w:t>
      </w:r>
      <w:r>
        <w:rPr>
          <w:w w:val="105"/>
          <w:sz w:val="19"/>
        </w:rPr>
        <w:t>driver’s</w:t>
      </w:r>
      <w:r>
        <w:rPr>
          <w:spacing w:val="-12"/>
          <w:w w:val="105"/>
          <w:sz w:val="19"/>
        </w:rPr>
        <w:t> </w:t>
      </w:r>
      <w:r>
        <w:rPr>
          <w:w w:val="105"/>
          <w:sz w:val="19"/>
        </w:rPr>
        <w:t>license or a passport photograph.</w:t>
      </w:r>
    </w:p>
    <w:p>
      <w:pPr>
        <w:pStyle w:val="BodyText"/>
        <w:spacing w:before="31"/>
      </w:pPr>
    </w:p>
    <w:p>
      <w:pPr>
        <w:pStyle w:val="BodyText"/>
        <w:spacing w:line="264" w:lineRule="auto"/>
        <w:ind w:left="141" w:firstLine="159"/>
      </w:pPr>
      <w:r>
        <w:rPr>
          <w:w w:val="110"/>
        </w:rPr>
        <w:t>Please</w:t>
      </w:r>
      <w:r>
        <w:rPr>
          <w:spacing w:val="4"/>
          <w:w w:val="110"/>
        </w:rPr>
        <w:t> </w:t>
      </w:r>
      <w:r>
        <w:rPr>
          <w:w w:val="110"/>
        </w:rPr>
        <w:t>indicate</w:t>
      </w:r>
      <w:r>
        <w:rPr>
          <w:spacing w:val="4"/>
          <w:w w:val="110"/>
        </w:rPr>
        <w:t> </w:t>
      </w:r>
      <w:r>
        <w:rPr>
          <w:w w:val="110"/>
        </w:rPr>
        <w:t>the</w:t>
      </w:r>
      <w:r>
        <w:rPr>
          <w:spacing w:val="4"/>
          <w:w w:val="110"/>
        </w:rPr>
        <w:t> </w:t>
      </w:r>
      <w:r>
        <w:rPr>
          <w:w w:val="110"/>
        </w:rPr>
        <w:t>approximate</w:t>
      </w:r>
      <w:r>
        <w:rPr>
          <w:spacing w:val="4"/>
          <w:w w:val="110"/>
        </w:rPr>
        <w:t> </w:t>
      </w:r>
      <w:r>
        <w:rPr>
          <w:w w:val="110"/>
        </w:rPr>
        <w:t>date</w:t>
      </w:r>
      <w:r>
        <w:rPr>
          <w:spacing w:val="4"/>
          <w:w w:val="110"/>
        </w:rPr>
        <w:t> </w:t>
      </w:r>
      <w:r>
        <w:rPr>
          <w:w w:val="110"/>
        </w:rPr>
        <w:t>that</w:t>
      </w:r>
      <w:r>
        <w:rPr>
          <w:spacing w:val="4"/>
          <w:w w:val="110"/>
        </w:rPr>
        <w:t> </w:t>
      </w:r>
      <w:r>
        <w:rPr>
          <w:w w:val="110"/>
        </w:rPr>
        <w:t>each</w:t>
      </w:r>
      <w:r>
        <w:rPr>
          <w:spacing w:val="4"/>
          <w:w w:val="110"/>
        </w:rPr>
        <w:t> </w:t>
      </w:r>
      <w:r>
        <w:rPr>
          <w:w w:val="110"/>
        </w:rPr>
        <w:t>photo- graph</w:t>
      </w:r>
      <w:r>
        <w:rPr>
          <w:spacing w:val="-13"/>
          <w:w w:val="110"/>
        </w:rPr>
        <w:t> </w:t>
      </w:r>
      <w:r>
        <w:rPr>
          <w:w w:val="110"/>
        </w:rPr>
        <w:t>was</w:t>
      </w:r>
      <w:r>
        <w:rPr>
          <w:spacing w:val="-13"/>
          <w:w w:val="110"/>
        </w:rPr>
        <w:t> </w:t>
      </w:r>
      <w:r>
        <w:rPr>
          <w:w w:val="110"/>
        </w:rPr>
        <w:t>taken</w:t>
      </w:r>
      <w:r>
        <w:rPr>
          <w:spacing w:val="-13"/>
          <w:w w:val="110"/>
        </w:rPr>
        <w:t> </w:t>
      </w:r>
      <w:r>
        <w:rPr>
          <w:w w:val="110"/>
        </w:rPr>
        <w:t>and</w:t>
      </w:r>
      <w:r>
        <w:rPr>
          <w:spacing w:val="-13"/>
          <w:w w:val="110"/>
        </w:rPr>
        <w:t> </w:t>
      </w:r>
      <w:r>
        <w:rPr>
          <w:w w:val="110"/>
        </w:rPr>
        <w:t>your</w:t>
      </w:r>
      <w:r>
        <w:rPr>
          <w:spacing w:val="-13"/>
          <w:w w:val="110"/>
        </w:rPr>
        <w:t> </w:t>
      </w:r>
      <w:r>
        <w:rPr>
          <w:w w:val="110"/>
        </w:rPr>
        <w:t>approximate</w:t>
      </w:r>
      <w:r>
        <w:rPr>
          <w:spacing w:val="-13"/>
          <w:w w:val="110"/>
        </w:rPr>
        <w:t> </w:t>
      </w:r>
      <w:r>
        <w:rPr>
          <w:w w:val="110"/>
        </w:rPr>
        <w:t>age.</w:t>
      </w:r>
    </w:p>
    <w:p>
      <w:pPr>
        <w:pStyle w:val="Heading1"/>
        <w:spacing w:before="216"/>
      </w:pPr>
      <w:bookmarkStart w:name="Appendix B" w:id="55"/>
      <w:bookmarkEnd w:id="55"/>
      <w:r>
        <w:rPr>
          <w:b w:val="0"/>
        </w:rPr>
      </w:r>
      <w:r>
        <w:rPr>
          <w:w w:val="90"/>
        </w:rPr>
        <w:t>Appendix</w:t>
      </w:r>
      <w:r>
        <w:rPr>
          <w:spacing w:val="19"/>
        </w:rPr>
        <w:t> </w:t>
      </w:r>
      <w:r>
        <w:rPr>
          <w:spacing w:val="-10"/>
        </w:rPr>
        <w:t>B</w:t>
      </w:r>
    </w:p>
    <w:p>
      <w:pPr>
        <w:spacing w:before="234"/>
        <w:ind w:left="141" w:right="0" w:firstLine="0"/>
        <w:jc w:val="left"/>
        <w:rPr>
          <w:rFonts w:ascii="Century Gothic"/>
          <w:b/>
          <w:sz w:val="20"/>
        </w:rPr>
      </w:pPr>
      <w:bookmarkStart w:name="Missing persons posters for &quot;Experiment " w:id="56"/>
      <w:bookmarkEnd w:id="56"/>
      <w:r>
        <w:rPr/>
      </w:r>
      <w:r>
        <w:rPr>
          <w:rFonts w:ascii="Century Gothic"/>
          <w:b/>
          <w:spacing w:val="-2"/>
          <w:sz w:val="20"/>
        </w:rPr>
        <w:t>Missing</w:t>
      </w:r>
      <w:r>
        <w:rPr>
          <w:rFonts w:ascii="Century Gothic"/>
          <w:b/>
          <w:spacing w:val="-8"/>
          <w:sz w:val="20"/>
        </w:rPr>
        <w:t> </w:t>
      </w:r>
      <w:r>
        <w:rPr>
          <w:rFonts w:ascii="Century Gothic"/>
          <w:b/>
          <w:spacing w:val="-2"/>
          <w:sz w:val="20"/>
        </w:rPr>
        <w:t>persons</w:t>
      </w:r>
      <w:r>
        <w:rPr>
          <w:rFonts w:ascii="Century Gothic"/>
          <w:b/>
          <w:spacing w:val="-8"/>
          <w:sz w:val="20"/>
        </w:rPr>
        <w:t> </w:t>
      </w:r>
      <w:r>
        <w:rPr>
          <w:rFonts w:ascii="Century Gothic"/>
          <w:b/>
          <w:spacing w:val="-2"/>
          <w:sz w:val="20"/>
        </w:rPr>
        <w:t>posters</w:t>
      </w:r>
      <w:r>
        <w:rPr>
          <w:rFonts w:ascii="Century Gothic"/>
          <w:b/>
          <w:spacing w:val="-8"/>
          <w:sz w:val="20"/>
        </w:rPr>
        <w:t> </w:t>
      </w:r>
      <w:r>
        <w:rPr>
          <w:rFonts w:ascii="Century Gothic"/>
          <w:b/>
          <w:spacing w:val="-2"/>
          <w:sz w:val="20"/>
        </w:rPr>
        <w:t>for</w:t>
      </w:r>
      <w:r>
        <w:rPr>
          <w:rFonts w:ascii="Century Gothic"/>
          <w:b/>
          <w:spacing w:val="-7"/>
          <w:sz w:val="20"/>
        </w:rPr>
        <w:t> </w:t>
      </w:r>
      <w:r>
        <w:rPr>
          <w:rFonts w:ascii="Century Gothic"/>
          <w:b/>
          <w:spacing w:val="-2"/>
          <w:sz w:val="20"/>
        </w:rPr>
        <w:t>"</w:t>
      </w:r>
      <w:hyperlink w:history="true" w:anchor="_bookmark2">
        <w:r>
          <w:rPr>
            <w:rFonts w:ascii="Century Gothic"/>
            <w:b/>
            <w:color w:val="0000FF"/>
            <w:spacing w:val="-2"/>
            <w:sz w:val="20"/>
          </w:rPr>
          <w:t>Experiment</w:t>
        </w:r>
        <w:r>
          <w:rPr>
            <w:rFonts w:ascii="Century Gothic"/>
            <w:b/>
            <w:color w:val="0000FF"/>
            <w:spacing w:val="-8"/>
            <w:sz w:val="20"/>
          </w:rPr>
          <w:t> </w:t>
        </w:r>
        <w:r>
          <w:rPr>
            <w:rFonts w:ascii="Century Gothic"/>
            <w:b/>
            <w:color w:val="0000FF"/>
            <w:spacing w:val="-4"/>
            <w:sz w:val="20"/>
          </w:rPr>
          <w:t>one</w:t>
        </w:r>
      </w:hyperlink>
      <w:r>
        <w:rPr>
          <w:rFonts w:ascii="Century Gothic"/>
          <w:b/>
          <w:spacing w:val="-4"/>
          <w:sz w:val="20"/>
        </w:rPr>
        <w:t>"</w:t>
      </w:r>
    </w:p>
    <w:p>
      <w:pPr>
        <w:pStyle w:val="BodyText"/>
        <w:spacing w:before="19"/>
        <w:ind w:left="141"/>
      </w:pPr>
      <w:r>
        <w:rPr>
          <w:spacing w:val="-4"/>
          <w:w w:val="105"/>
        </w:rPr>
        <w:t>Target</w:t>
      </w:r>
      <w:r>
        <w:rPr>
          <w:spacing w:val="-2"/>
          <w:w w:val="110"/>
        </w:rPr>
        <w:t> </w:t>
      </w:r>
      <w:r>
        <w:rPr>
          <w:spacing w:val="-4"/>
          <w:w w:val="110"/>
        </w:rPr>
        <w:t>one.</w:t>
      </w:r>
    </w:p>
    <w:p>
      <w:pPr>
        <w:pStyle w:val="BodyText"/>
        <w:spacing w:before="21"/>
        <w:ind w:left="301"/>
      </w:pPr>
      <w:r>
        <w:rPr/>
        <w:t>Low</w:t>
      </w:r>
      <w:r>
        <w:rPr>
          <w:spacing w:val="-9"/>
        </w:rPr>
        <w:t> </w:t>
      </w:r>
      <w:r>
        <w:rPr>
          <w:spacing w:val="-2"/>
        </w:rPr>
        <w:t>variability.</w:t>
      </w:r>
    </w:p>
    <w:p>
      <w:pPr>
        <w:pStyle w:val="BodyText"/>
        <w:spacing w:before="23"/>
        <w:rPr>
          <w:sz w:val="20"/>
        </w:rPr>
      </w:pPr>
      <w:r>
        <w:rPr>
          <w:sz w:val="20"/>
        </w:rPr>
        <w:drawing>
          <wp:anchor distT="0" distB="0" distL="0" distR="0" allowOverlap="1" layoutInCell="1" locked="0" behindDoc="1" simplePos="0" relativeHeight="487609856">
            <wp:simplePos x="0" y="0"/>
            <wp:positionH relativeFrom="page">
              <wp:posOffset>836448</wp:posOffset>
            </wp:positionH>
            <wp:positionV relativeFrom="paragraph">
              <wp:posOffset>175969</wp:posOffset>
            </wp:positionV>
            <wp:extent cx="2737103" cy="1959864"/>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1" cstate="print"/>
                    <a:stretch>
                      <a:fillRect/>
                    </a:stretch>
                  </pic:blipFill>
                  <pic:spPr>
                    <a:xfrm>
                      <a:off x="0" y="0"/>
                      <a:ext cx="2737103" cy="1959864"/>
                    </a:xfrm>
                    <a:prstGeom prst="rect">
                      <a:avLst/>
                    </a:prstGeom>
                  </pic:spPr>
                </pic:pic>
              </a:graphicData>
            </a:graphic>
          </wp:anchor>
        </w:drawing>
      </w:r>
    </w:p>
    <w:p>
      <w:pPr>
        <w:pStyle w:val="BodyText"/>
      </w:pPr>
    </w:p>
    <w:p>
      <w:pPr>
        <w:pStyle w:val="BodyText"/>
        <w:spacing w:before="28"/>
      </w:pPr>
    </w:p>
    <w:p>
      <w:pPr>
        <w:pStyle w:val="BodyText"/>
        <w:ind w:left="301"/>
      </w:pPr>
      <w:r>
        <w:rPr>
          <w:w w:val="105"/>
        </w:rPr>
        <w:t>High</w:t>
      </w:r>
      <w:r>
        <w:rPr>
          <w:spacing w:val="13"/>
          <w:w w:val="105"/>
        </w:rPr>
        <w:t> </w:t>
      </w:r>
      <w:r>
        <w:rPr>
          <w:spacing w:val="-2"/>
          <w:w w:val="105"/>
        </w:rPr>
        <w:t>variability.</w:t>
      </w:r>
    </w:p>
    <w:p>
      <w:pPr>
        <w:pStyle w:val="BodyText"/>
        <w:spacing w:line="264" w:lineRule="auto" w:before="109"/>
        <w:ind w:left="141" w:right="3367"/>
      </w:pPr>
      <w:r>
        <w:rPr/>
        <w:br w:type="column"/>
      </w:r>
      <w:r>
        <w:rPr>
          <w:w w:val="105"/>
        </w:rPr>
        <w:t>Target two.</w:t>
      </w:r>
      <w:r>
        <w:rPr>
          <w:spacing w:val="40"/>
          <w:w w:val="105"/>
        </w:rPr>
        <w:t> </w:t>
      </w:r>
      <w:r>
        <w:rPr>
          <w:w w:val="105"/>
        </w:rPr>
        <w:t>Low</w:t>
      </w:r>
      <w:r>
        <w:rPr>
          <w:spacing w:val="-13"/>
          <w:w w:val="105"/>
        </w:rPr>
        <w:t> </w:t>
      </w:r>
      <w:r>
        <w:rPr>
          <w:w w:val="105"/>
        </w:rPr>
        <w:t>variability.</w:t>
      </w:r>
    </w:p>
    <w:p>
      <w:pPr>
        <w:pStyle w:val="BodyText"/>
        <w:rPr>
          <w:sz w:val="20"/>
        </w:rPr>
      </w:pPr>
      <w:r>
        <w:rPr>
          <w:sz w:val="20"/>
        </w:rPr>
        <w:drawing>
          <wp:anchor distT="0" distB="0" distL="0" distR="0" allowOverlap="1" layoutInCell="1" locked="0" behindDoc="1" simplePos="0" relativeHeight="487610368">
            <wp:simplePos x="0" y="0"/>
            <wp:positionH relativeFrom="page">
              <wp:posOffset>3987209</wp:posOffset>
            </wp:positionH>
            <wp:positionV relativeFrom="paragraph">
              <wp:posOffset>161764</wp:posOffset>
            </wp:positionV>
            <wp:extent cx="2735586" cy="1959864"/>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2" cstate="print"/>
                    <a:stretch>
                      <a:fillRect/>
                    </a:stretch>
                  </pic:blipFill>
                  <pic:spPr>
                    <a:xfrm>
                      <a:off x="0" y="0"/>
                      <a:ext cx="2735586" cy="1959864"/>
                    </a:xfrm>
                    <a:prstGeom prst="rect">
                      <a:avLst/>
                    </a:prstGeom>
                  </pic:spPr>
                </pic:pic>
              </a:graphicData>
            </a:graphic>
          </wp:anchor>
        </w:drawing>
      </w:r>
    </w:p>
    <w:p>
      <w:pPr>
        <w:pStyle w:val="BodyText"/>
      </w:pPr>
    </w:p>
    <w:p>
      <w:pPr>
        <w:pStyle w:val="BodyText"/>
        <w:spacing w:before="28"/>
      </w:pPr>
    </w:p>
    <w:p>
      <w:pPr>
        <w:pStyle w:val="BodyText"/>
        <w:ind w:left="141"/>
      </w:pPr>
      <w:r>
        <w:rPr>
          <w:w w:val="105"/>
        </w:rPr>
        <w:t>High</w:t>
      </w:r>
      <w:r>
        <w:rPr>
          <w:spacing w:val="13"/>
          <w:w w:val="105"/>
        </w:rPr>
        <w:t> </w:t>
      </w:r>
      <w:r>
        <w:rPr>
          <w:spacing w:val="-2"/>
          <w:w w:val="105"/>
        </w:rPr>
        <w:t>Variability.</w:t>
      </w:r>
    </w:p>
    <w:p>
      <w:pPr>
        <w:pStyle w:val="BodyText"/>
        <w:spacing w:before="22"/>
        <w:rPr>
          <w:sz w:val="20"/>
        </w:rPr>
      </w:pPr>
      <w:r>
        <w:rPr>
          <w:sz w:val="20"/>
        </w:rPr>
        <w:drawing>
          <wp:anchor distT="0" distB="0" distL="0" distR="0" allowOverlap="1" layoutInCell="1" locked="0" behindDoc="1" simplePos="0" relativeHeight="487610880">
            <wp:simplePos x="0" y="0"/>
            <wp:positionH relativeFrom="page">
              <wp:posOffset>3987209</wp:posOffset>
            </wp:positionH>
            <wp:positionV relativeFrom="paragraph">
              <wp:posOffset>175613</wp:posOffset>
            </wp:positionV>
            <wp:extent cx="2737693" cy="1981200"/>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23" cstate="print"/>
                    <a:stretch>
                      <a:fillRect/>
                    </a:stretch>
                  </pic:blipFill>
                  <pic:spPr>
                    <a:xfrm>
                      <a:off x="0" y="0"/>
                      <a:ext cx="2737693" cy="1981200"/>
                    </a:xfrm>
                    <a:prstGeom prst="rect">
                      <a:avLst/>
                    </a:prstGeom>
                  </pic:spPr>
                </pic:pic>
              </a:graphicData>
            </a:graphic>
          </wp:anchor>
        </w:drawing>
      </w:r>
    </w:p>
    <w:p>
      <w:pPr>
        <w:pStyle w:val="BodyText"/>
      </w:pPr>
    </w:p>
    <w:p>
      <w:pPr>
        <w:pStyle w:val="BodyText"/>
        <w:spacing w:before="25"/>
      </w:pPr>
    </w:p>
    <w:p>
      <w:pPr>
        <w:pStyle w:val="BodyText"/>
        <w:spacing w:line="264" w:lineRule="auto"/>
        <w:ind w:left="141" w:right="3399"/>
      </w:pPr>
      <w:r>
        <w:rPr>
          <w:w w:val="105"/>
        </w:rPr>
        <w:t>Target three. </w:t>
      </w:r>
      <w:r>
        <w:rPr>
          <w:spacing w:val="-2"/>
          <w:w w:val="105"/>
        </w:rPr>
        <w:t>Low</w:t>
      </w:r>
      <w:r>
        <w:rPr>
          <w:spacing w:val="-11"/>
          <w:w w:val="105"/>
        </w:rPr>
        <w:t> </w:t>
      </w:r>
      <w:r>
        <w:rPr>
          <w:spacing w:val="-2"/>
          <w:w w:val="105"/>
        </w:rPr>
        <w:t>variability.</w:t>
      </w:r>
    </w:p>
    <w:p>
      <w:pPr>
        <w:pStyle w:val="BodyText"/>
        <w:spacing w:after="0" w:line="264" w:lineRule="auto"/>
        <w:sectPr>
          <w:type w:val="continuous"/>
          <w:pgSz w:w="11910" w:h="15820"/>
          <w:pgMar w:header="634" w:footer="0" w:top="520" w:bottom="280" w:left="992" w:right="992"/>
          <w:cols w:num="2" w:equalWidth="0">
            <w:col w:w="4860" w:space="261"/>
            <w:col w:w="4805"/>
          </w:cols>
        </w:sectPr>
      </w:pPr>
    </w:p>
    <w:p>
      <w:pPr>
        <w:pStyle w:val="BodyText"/>
        <w:spacing w:before="4"/>
        <w:rPr>
          <w:sz w:val="2"/>
        </w:rPr>
      </w:pPr>
    </w:p>
    <w:p>
      <w:pPr>
        <w:tabs>
          <w:tab w:pos="5287" w:val="left" w:leader="none"/>
        </w:tabs>
        <w:spacing w:line="240" w:lineRule="auto"/>
        <w:ind w:left="326" w:right="0" w:firstLine="0"/>
        <w:rPr>
          <w:sz w:val="20"/>
        </w:rPr>
      </w:pPr>
      <w:r>
        <w:rPr>
          <w:position w:val="13"/>
          <w:sz w:val="20"/>
        </w:rPr>
        <w:drawing>
          <wp:inline distT="0" distB="0" distL="0" distR="0">
            <wp:extent cx="2735580" cy="1953768"/>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24" cstate="print"/>
                    <a:stretch>
                      <a:fillRect/>
                    </a:stretch>
                  </pic:blipFill>
                  <pic:spPr>
                    <a:xfrm>
                      <a:off x="0" y="0"/>
                      <a:ext cx="2735580" cy="1953768"/>
                    </a:xfrm>
                    <a:prstGeom prst="rect">
                      <a:avLst/>
                    </a:prstGeom>
                  </pic:spPr>
                </pic:pic>
              </a:graphicData>
            </a:graphic>
          </wp:inline>
        </w:drawing>
      </w:r>
      <w:r>
        <w:rPr>
          <w:position w:val="13"/>
          <w:sz w:val="20"/>
        </w:rPr>
      </w:r>
      <w:r>
        <w:rPr>
          <w:position w:val="13"/>
          <w:sz w:val="20"/>
        </w:rPr>
        <w:tab/>
      </w:r>
      <w:r>
        <w:rPr>
          <w:sz w:val="20"/>
        </w:rPr>
        <w:drawing>
          <wp:inline distT="0" distB="0" distL="0" distR="0">
            <wp:extent cx="2652165" cy="188976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25" cstate="print"/>
                    <a:stretch>
                      <a:fillRect/>
                    </a:stretch>
                  </pic:blipFill>
                  <pic:spPr>
                    <a:xfrm>
                      <a:off x="0" y="0"/>
                      <a:ext cx="2652165" cy="1889760"/>
                    </a:xfrm>
                    <a:prstGeom prst="rect">
                      <a:avLst/>
                    </a:prstGeom>
                  </pic:spPr>
                </pic:pic>
              </a:graphicData>
            </a:graphic>
          </wp:inline>
        </w:drawing>
      </w:r>
      <w:r>
        <w:rPr>
          <w:sz w:val="20"/>
        </w:rPr>
      </w:r>
    </w:p>
    <w:p>
      <w:pPr>
        <w:spacing w:after="0" w:line="240" w:lineRule="auto"/>
        <w:rPr>
          <w:sz w:val="20"/>
        </w:rPr>
        <w:sectPr>
          <w:type w:val="continuous"/>
          <w:pgSz w:w="11910" w:h="15820"/>
          <w:pgMar w:header="634" w:footer="0" w:top="520" w:bottom="280" w:left="992" w:right="992"/>
        </w:sectPr>
      </w:pPr>
    </w:p>
    <w:p>
      <w:pPr>
        <w:pStyle w:val="BodyText"/>
        <w:rPr>
          <w:sz w:val="20"/>
        </w:rPr>
      </w:pPr>
    </w:p>
    <w:p>
      <w:pPr>
        <w:pStyle w:val="BodyText"/>
        <w:rPr>
          <w:sz w:val="20"/>
        </w:rPr>
      </w:pPr>
    </w:p>
    <w:p>
      <w:pPr>
        <w:pStyle w:val="BodyText"/>
        <w:spacing w:before="79"/>
        <w:rPr>
          <w:sz w:val="20"/>
        </w:rPr>
      </w:pPr>
    </w:p>
    <w:p>
      <w:pPr>
        <w:pStyle w:val="BodyText"/>
        <w:spacing w:after="0"/>
        <w:rPr>
          <w:sz w:val="20"/>
        </w:rPr>
        <w:sectPr>
          <w:pgSz w:w="11910" w:h="15820"/>
          <w:pgMar w:header="634" w:footer="0" w:top="820" w:bottom="280" w:left="992" w:right="992"/>
        </w:sectPr>
      </w:pPr>
    </w:p>
    <w:p>
      <w:pPr>
        <w:pStyle w:val="BodyText"/>
        <w:spacing w:before="117"/>
        <w:ind w:left="301"/>
      </w:pPr>
      <w:r>
        <w:rPr>
          <w:w w:val="105"/>
        </w:rPr>
        <w:t>High </w:t>
      </w:r>
      <w:r>
        <w:rPr>
          <w:spacing w:val="-2"/>
          <w:w w:val="105"/>
        </w:rPr>
        <w:t>variability.</w:t>
      </w:r>
    </w:p>
    <w:p>
      <w:pPr>
        <w:pStyle w:val="BodyText"/>
        <w:spacing w:before="22"/>
        <w:rPr>
          <w:sz w:val="20"/>
        </w:rPr>
      </w:pPr>
      <w:r>
        <w:rPr>
          <w:sz w:val="20"/>
        </w:rPr>
        <w:drawing>
          <wp:anchor distT="0" distB="0" distL="0" distR="0" allowOverlap="1" layoutInCell="1" locked="0" behindDoc="1" simplePos="0" relativeHeight="487611392">
            <wp:simplePos x="0" y="0"/>
            <wp:positionH relativeFrom="page">
              <wp:posOffset>837210</wp:posOffset>
            </wp:positionH>
            <wp:positionV relativeFrom="paragraph">
              <wp:posOffset>175843</wp:posOffset>
            </wp:positionV>
            <wp:extent cx="2737725" cy="1944624"/>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26" cstate="print"/>
                    <a:stretch>
                      <a:fillRect/>
                    </a:stretch>
                  </pic:blipFill>
                  <pic:spPr>
                    <a:xfrm>
                      <a:off x="0" y="0"/>
                      <a:ext cx="2737725" cy="1944624"/>
                    </a:xfrm>
                    <a:prstGeom prst="rect">
                      <a:avLst/>
                    </a:prstGeom>
                  </pic:spPr>
                </pic:pic>
              </a:graphicData>
            </a:graphic>
          </wp:anchor>
        </w:drawing>
      </w:r>
    </w:p>
    <w:p>
      <w:pPr>
        <w:pStyle w:val="BodyText"/>
      </w:pPr>
    </w:p>
    <w:p>
      <w:pPr>
        <w:pStyle w:val="BodyText"/>
        <w:spacing w:before="25"/>
      </w:pPr>
    </w:p>
    <w:p>
      <w:pPr>
        <w:pStyle w:val="BodyText"/>
        <w:spacing w:line="264" w:lineRule="auto"/>
        <w:ind w:left="301" w:right="3087"/>
      </w:pPr>
      <w:r>
        <w:rPr>
          <w:w w:val="105"/>
        </w:rPr>
        <w:t>Target four. </w:t>
      </w:r>
      <w:r>
        <w:rPr>
          <w:spacing w:val="-4"/>
          <w:w w:val="105"/>
        </w:rPr>
        <w:t>Low</w:t>
      </w:r>
      <w:r>
        <w:rPr>
          <w:spacing w:val="-9"/>
          <w:w w:val="105"/>
        </w:rPr>
        <w:t> </w:t>
      </w:r>
      <w:r>
        <w:rPr>
          <w:spacing w:val="-4"/>
          <w:w w:val="105"/>
        </w:rPr>
        <w:t>Variability.</w:t>
      </w:r>
    </w:p>
    <w:p>
      <w:pPr>
        <w:pStyle w:val="BodyText"/>
        <w:spacing w:before="1"/>
        <w:rPr>
          <w:sz w:val="20"/>
        </w:rPr>
      </w:pPr>
      <w:r>
        <w:rPr>
          <w:sz w:val="20"/>
        </w:rPr>
        <w:drawing>
          <wp:anchor distT="0" distB="0" distL="0" distR="0" allowOverlap="1" layoutInCell="1" locked="0" behindDoc="1" simplePos="0" relativeHeight="487611904">
            <wp:simplePos x="0" y="0"/>
            <wp:positionH relativeFrom="page">
              <wp:posOffset>837210</wp:posOffset>
            </wp:positionH>
            <wp:positionV relativeFrom="paragraph">
              <wp:posOffset>161910</wp:posOffset>
            </wp:positionV>
            <wp:extent cx="2737715" cy="1953768"/>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27" cstate="print"/>
                    <a:stretch>
                      <a:fillRect/>
                    </a:stretch>
                  </pic:blipFill>
                  <pic:spPr>
                    <a:xfrm>
                      <a:off x="0" y="0"/>
                      <a:ext cx="2737715" cy="1953768"/>
                    </a:xfrm>
                    <a:prstGeom prst="rect">
                      <a:avLst/>
                    </a:prstGeom>
                  </pic:spPr>
                </pic:pic>
              </a:graphicData>
            </a:graphic>
          </wp:anchor>
        </w:drawing>
      </w:r>
    </w:p>
    <w:p>
      <w:pPr>
        <w:pStyle w:val="BodyText"/>
      </w:pPr>
    </w:p>
    <w:p>
      <w:pPr>
        <w:pStyle w:val="BodyText"/>
        <w:spacing w:before="25"/>
      </w:pPr>
    </w:p>
    <w:p>
      <w:pPr>
        <w:pStyle w:val="BodyText"/>
        <w:ind w:left="301"/>
      </w:pPr>
      <w:r>
        <w:rPr>
          <w:w w:val="105"/>
        </w:rPr>
        <w:t>High </w:t>
      </w:r>
      <w:r>
        <w:rPr>
          <w:spacing w:val="-2"/>
          <w:w w:val="105"/>
        </w:rPr>
        <w:t>Variability.</w:t>
      </w:r>
    </w:p>
    <w:p>
      <w:pPr>
        <w:pStyle w:val="Heading1"/>
        <w:spacing w:before="103"/>
        <w:ind w:left="301"/>
      </w:pPr>
      <w:r>
        <w:rPr>
          <w:b w:val="0"/>
        </w:rPr>
        <w:br w:type="column"/>
      </w:r>
      <w:bookmarkStart w:name="Appendix C" w:id="57"/>
      <w:bookmarkEnd w:id="57"/>
      <w:r>
        <w:rPr>
          <w:b w:val="0"/>
        </w:rPr>
      </w:r>
      <w:r>
        <w:rPr>
          <w:w w:val="90"/>
        </w:rPr>
        <w:t>Appendix</w:t>
      </w:r>
      <w:r>
        <w:rPr>
          <w:spacing w:val="19"/>
        </w:rPr>
        <w:t> </w:t>
      </w:r>
      <w:r>
        <w:rPr>
          <w:spacing w:val="-10"/>
        </w:rPr>
        <w:t>C</w:t>
      </w:r>
    </w:p>
    <w:p>
      <w:pPr>
        <w:pStyle w:val="BodyText"/>
        <w:spacing w:line="264" w:lineRule="auto" w:before="19"/>
        <w:ind w:left="461" w:right="743" w:hanging="160"/>
      </w:pPr>
      <w:r>
        <w:rPr>
          <w:w w:val="105"/>
        </w:rPr>
        <w:t>Missing persons posters for </w:t>
      </w:r>
      <w:hyperlink w:history="true" w:anchor="_bookmark7">
        <w:r>
          <w:rPr>
            <w:color w:val="0000FF"/>
            <w:w w:val="105"/>
          </w:rPr>
          <w:t>Experiment two</w:t>
        </w:r>
      </w:hyperlink>
      <w:r>
        <w:rPr>
          <w:w w:val="105"/>
        </w:rPr>
        <w:t>. Target one:</w:t>
      </w:r>
    </w:p>
    <w:p>
      <w:pPr>
        <w:pStyle w:val="BodyText"/>
        <w:spacing w:line="218" w:lineRule="exact"/>
        <w:ind w:left="461"/>
      </w:pPr>
      <w:r>
        <w:rPr/>
        <w:t>Low</w:t>
      </w:r>
      <w:r>
        <w:rPr>
          <w:spacing w:val="2"/>
        </w:rPr>
        <w:t> </w:t>
      </w:r>
      <w:r>
        <w:rPr>
          <w:spacing w:val="-2"/>
        </w:rPr>
        <w:t>variability.</w:t>
      </w:r>
    </w:p>
    <w:p>
      <w:pPr>
        <w:pStyle w:val="BodyText"/>
        <w:spacing w:before="22"/>
        <w:rPr>
          <w:sz w:val="20"/>
        </w:rPr>
      </w:pPr>
      <w:r>
        <w:rPr>
          <w:sz w:val="20"/>
        </w:rPr>
        <w:drawing>
          <wp:anchor distT="0" distB="0" distL="0" distR="0" allowOverlap="1" layoutInCell="1" locked="0" behindDoc="1" simplePos="0" relativeHeight="487612416">
            <wp:simplePos x="0" y="0"/>
            <wp:positionH relativeFrom="page">
              <wp:posOffset>3987210</wp:posOffset>
            </wp:positionH>
            <wp:positionV relativeFrom="paragraph">
              <wp:posOffset>175625</wp:posOffset>
            </wp:positionV>
            <wp:extent cx="2737013" cy="2910840"/>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8" cstate="print"/>
                    <a:stretch>
                      <a:fillRect/>
                    </a:stretch>
                  </pic:blipFill>
                  <pic:spPr>
                    <a:xfrm>
                      <a:off x="0" y="0"/>
                      <a:ext cx="2737013" cy="2910840"/>
                    </a:xfrm>
                    <a:prstGeom prst="rect">
                      <a:avLst/>
                    </a:prstGeom>
                  </pic:spPr>
                </pic:pic>
              </a:graphicData>
            </a:graphic>
          </wp:anchor>
        </w:drawing>
      </w:r>
    </w:p>
    <w:p>
      <w:pPr>
        <w:pStyle w:val="BodyText"/>
      </w:pPr>
    </w:p>
    <w:p>
      <w:pPr>
        <w:pStyle w:val="BodyText"/>
        <w:spacing w:before="25"/>
      </w:pPr>
    </w:p>
    <w:p>
      <w:pPr>
        <w:pStyle w:val="BodyText"/>
        <w:ind w:left="461"/>
      </w:pPr>
      <w:r>
        <w:rPr/>
        <w:drawing>
          <wp:anchor distT="0" distB="0" distL="0" distR="0" allowOverlap="1" layoutInCell="1" locked="0" behindDoc="0" simplePos="0" relativeHeight="15753728">
            <wp:simplePos x="0" y="0"/>
            <wp:positionH relativeFrom="page">
              <wp:posOffset>3987210</wp:posOffset>
            </wp:positionH>
            <wp:positionV relativeFrom="paragraph">
              <wp:posOffset>314729</wp:posOffset>
            </wp:positionV>
            <wp:extent cx="2729487" cy="286206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29" cstate="print"/>
                    <a:stretch>
                      <a:fillRect/>
                    </a:stretch>
                  </pic:blipFill>
                  <pic:spPr>
                    <a:xfrm>
                      <a:off x="0" y="0"/>
                      <a:ext cx="2729487" cy="2862064"/>
                    </a:xfrm>
                    <a:prstGeom prst="rect">
                      <a:avLst/>
                    </a:prstGeom>
                  </pic:spPr>
                </pic:pic>
              </a:graphicData>
            </a:graphic>
          </wp:anchor>
        </w:drawing>
      </w:r>
      <w:r>
        <w:rPr>
          <w:spacing w:val="-2"/>
          <w:w w:val="105"/>
        </w:rPr>
        <w:t>High</w:t>
      </w:r>
      <w:r>
        <w:rPr>
          <w:spacing w:val="-5"/>
          <w:w w:val="105"/>
        </w:rPr>
        <w:t> </w:t>
      </w:r>
      <w:r>
        <w:rPr>
          <w:spacing w:val="-2"/>
          <w:w w:val="105"/>
        </w:rPr>
        <w:t>variability.</w:t>
      </w:r>
    </w:p>
    <w:p>
      <w:pPr>
        <w:pStyle w:val="BodyText"/>
        <w:spacing w:after="0"/>
        <w:sectPr>
          <w:type w:val="continuous"/>
          <w:pgSz w:w="11910" w:h="15820"/>
          <w:pgMar w:header="634" w:footer="0" w:top="520" w:bottom="280" w:left="992" w:right="992"/>
          <w:cols w:num="2" w:equalWidth="0">
            <w:col w:w="4675" w:space="126"/>
            <w:col w:w="5125"/>
          </w:cols>
        </w:sectPr>
      </w:pPr>
    </w:p>
    <w:p>
      <w:pPr>
        <w:pStyle w:val="BodyText"/>
        <w:spacing w:before="47"/>
        <w:rPr>
          <w:sz w:val="20"/>
        </w:rPr>
      </w:pPr>
    </w:p>
    <w:p>
      <w:pPr>
        <w:pStyle w:val="BodyText"/>
        <w:ind w:left="326"/>
        <w:rPr>
          <w:sz w:val="20"/>
        </w:rPr>
      </w:pPr>
      <w:r>
        <w:rPr>
          <w:sz w:val="20"/>
        </w:rPr>
        <w:drawing>
          <wp:inline distT="0" distB="0" distL="0" distR="0">
            <wp:extent cx="2652162" cy="1892712"/>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0" cstate="print"/>
                    <a:stretch>
                      <a:fillRect/>
                    </a:stretch>
                  </pic:blipFill>
                  <pic:spPr>
                    <a:xfrm>
                      <a:off x="0" y="0"/>
                      <a:ext cx="2652162" cy="1892712"/>
                    </a:xfrm>
                    <a:prstGeom prst="rect">
                      <a:avLst/>
                    </a:prstGeom>
                  </pic:spPr>
                </pic:pic>
              </a:graphicData>
            </a:graphic>
          </wp:inline>
        </w:drawing>
      </w:r>
      <w:r>
        <w:rPr>
          <w:sz w:val="20"/>
        </w:rPr>
      </w:r>
    </w:p>
    <w:p>
      <w:pPr>
        <w:pStyle w:val="BodyText"/>
        <w:spacing w:after="0"/>
        <w:rPr>
          <w:sz w:val="20"/>
        </w:rPr>
        <w:sectPr>
          <w:type w:val="continuous"/>
          <w:pgSz w:w="11910" w:h="15820"/>
          <w:pgMar w:header="634" w:footer="0" w:top="520" w:bottom="280" w:left="992" w:right="992"/>
        </w:sect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10" w:h="15820"/>
          <w:pgMar w:header="634" w:footer="0" w:top="820" w:bottom="280" w:left="992" w:right="992"/>
        </w:sectPr>
      </w:pPr>
    </w:p>
    <w:p>
      <w:pPr>
        <w:pStyle w:val="BodyText"/>
        <w:spacing w:line="264" w:lineRule="auto" w:before="109"/>
        <w:ind w:left="301" w:right="3119"/>
      </w:pPr>
      <w:r>
        <w:rPr>
          <w:w w:val="105"/>
        </w:rPr>
        <w:t>Target</w:t>
      </w:r>
      <w:r>
        <w:rPr>
          <w:spacing w:val="-10"/>
          <w:w w:val="105"/>
        </w:rPr>
        <w:t> </w:t>
      </w:r>
      <w:r>
        <w:rPr>
          <w:w w:val="105"/>
        </w:rPr>
        <w:t>two: </w:t>
      </w:r>
      <w:r>
        <w:rPr>
          <w:spacing w:val="-2"/>
          <w:w w:val="105"/>
        </w:rPr>
        <w:t>Low</w:t>
      </w:r>
      <w:r>
        <w:rPr>
          <w:spacing w:val="-11"/>
          <w:w w:val="105"/>
        </w:rPr>
        <w:t> </w:t>
      </w:r>
      <w:r>
        <w:rPr>
          <w:spacing w:val="-2"/>
          <w:w w:val="105"/>
        </w:rPr>
        <w:t>variability</w:t>
      </w:r>
    </w:p>
    <w:p>
      <w:pPr>
        <w:pStyle w:val="BodyText"/>
        <w:rPr>
          <w:sz w:val="20"/>
        </w:rPr>
      </w:pPr>
      <w:r>
        <w:rPr>
          <w:sz w:val="20"/>
        </w:rPr>
        <w:drawing>
          <wp:anchor distT="0" distB="0" distL="0" distR="0" allowOverlap="1" layoutInCell="1" locked="0" behindDoc="1" simplePos="0" relativeHeight="487613440">
            <wp:simplePos x="0" y="0"/>
            <wp:positionH relativeFrom="page">
              <wp:posOffset>837210</wp:posOffset>
            </wp:positionH>
            <wp:positionV relativeFrom="paragraph">
              <wp:posOffset>161759</wp:posOffset>
            </wp:positionV>
            <wp:extent cx="2737010" cy="2916936"/>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31" cstate="print"/>
                    <a:stretch>
                      <a:fillRect/>
                    </a:stretch>
                  </pic:blipFill>
                  <pic:spPr>
                    <a:xfrm>
                      <a:off x="0" y="0"/>
                      <a:ext cx="2737010" cy="2916936"/>
                    </a:xfrm>
                    <a:prstGeom prst="rect">
                      <a:avLst/>
                    </a:prstGeom>
                  </pic:spPr>
                </pic:pic>
              </a:graphicData>
            </a:graphic>
          </wp:anchor>
        </w:drawing>
      </w:r>
    </w:p>
    <w:p>
      <w:pPr>
        <w:pStyle w:val="BodyText"/>
      </w:pPr>
    </w:p>
    <w:p>
      <w:pPr>
        <w:pStyle w:val="BodyText"/>
        <w:spacing w:before="65"/>
      </w:pPr>
    </w:p>
    <w:p>
      <w:pPr>
        <w:pStyle w:val="BodyText"/>
        <w:ind w:left="301"/>
      </w:pPr>
      <w:r>
        <w:rPr>
          <w:w w:val="105"/>
        </w:rPr>
        <w:t>High </w:t>
      </w:r>
      <w:r>
        <w:rPr>
          <w:spacing w:val="-2"/>
          <w:w w:val="105"/>
        </w:rPr>
        <w:t>variability.</w:t>
      </w:r>
    </w:p>
    <w:p>
      <w:pPr>
        <w:pStyle w:val="BodyText"/>
        <w:spacing w:line="264" w:lineRule="auto" w:before="109"/>
        <w:ind w:left="301" w:right="3399"/>
      </w:pPr>
      <w:r>
        <w:rPr/>
        <w:br w:type="column"/>
      </w:r>
      <w:r>
        <w:rPr>
          <w:w w:val="105"/>
        </w:rPr>
        <w:t>Target three: </w:t>
      </w:r>
      <w:r>
        <w:rPr>
          <w:spacing w:val="-2"/>
          <w:w w:val="105"/>
        </w:rPr>
        <w:t>Low</w:t>
      </w:r>
      <w:r>
        <w:rPr>
          <w:spacing w:val="-11"/>
          <w:w w:val="105"/>
        </w:rPr>
        <w:t> </w:t>
      </w:r>
      <w:r>
        <w:rPr>
          <w:spacing w:val="-2"/>
          <w:w w:val="105"/>
        </w:rPr>
        <w:t>variability.</w:t>
      </w:r>
    </w:p>
    <w:p>
      <w:pPr>
        <w:pStyle w:val="BodyText"/>
        <w:rPr>
          <w:sz w:val="20"/>
        </w:rPr>
      </w:pPr>
      <w:r>
        <w:rPr>
          <w:sz w:val="20"/>
        </w:rPr>
        <w:drawing>
          <wp:anchor distT="0" distB="0" distL="0" distR="0" allowOverlap="1" layoutInCell="1" locked="0" behindDoc="1" simplePos="0" relativeHeight="487613952">
            <wp:simplePos x="0" y="0"/>
            <wp:positionH relativeFrom="page">
              <wp:posOffset>3987209</wp:posOffset>
            </wp:positionH>
            <wp:positionV relativeFrom="paragraph">
              <wp:posOffset>161764</wp:posOffset>
            </wp:positionV>
            <wp:extent cx="2737043" cy="2859024"/>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32" cstate="print"/>
                    <a:stretch>
                      <a:fillRect/>
                    </a:stretch>
                  </pic:blipFill>
                  <pic:spPr>
                    <a:xfrm>
                      <a:off x="0" y="0"/>
                      <a:ext cx="2737043" cy="2859024"/>
                    </a:xfrm>
                    <a:prstGeom prst="rect">
                      <a:avLst/>
                    </a:prstGeom>
                  </pic:spPr>
                </pic:pic>
              </a:graphicData>
            </a:graphic>
          </wp:anchor>
        </w:drawing>
      </w:r>
    </w:p>
    <w:p>
      <w:pPr>
        <w:pStyle w:val="BodyText"/>
      </w:pPr>
    </w:p>
    <w:p>
      <w:pPr>
        <w:pStyle w:val="BodyText"/>
        <w:spacing w:before="25"/>
      </w:pPr>
    </w:p>
    <w:p>
      <w:pPr>
        <w:pStyle w:val="BodyText"/>
        <w:ind w:left="301"/>
      </w:pPr>
      <w:r>
        <w:rPr>
          <w:w w:val="105"/>
        </w:rPr>
        <w:t>High </w:t>
      </w:r>
      <w:r>
        <w:rPr>
          <w:spacing w:val="-2"/>
          <w:w w:val="105"/>
        </w:rPr>
        <w:t>Variability.</w:t>
      </w:r>
    </w:p>
    <w:p>
      <w:pPr>
        <w:pStyle w:val="BodyText"/>
        <w:spacing w:after="0"/>
        <w:sectPr>
          <w:type w:val="continuous"/>
          <w:pgSz w:w="11910" w:h="15820"/>
          <w:pgMar w:header="634" w:footer="0" w:top="520" w:bottom="280" w:left="992" w:right="992"/>
          <w:cols w:num="2" w:equalWidth="0">
            <w:col w:w="4675" w:space="286"/>
            <w:col w:w="4965"/>
          </w:cols>
        </w:sectPr>
      </w:pPr>
    </w:p>
    <w:p>
      <w:pPr>
        <w:pStyle w:val="BodyText"/>
        <w:spacing w:before="7" w:after="1"/>
        <w:rPr>
          <w:sz w:val="12"/>
        </w:rPr>
      </w:pPr>
    </w:p>
    <w:p>
      <w:pPr>
        <w:tabs>
          <w:tab w:pos="5287" w:val="left" w:leader="none"/>
        </w:tabs>
        <w:spacing w:line="240" w:lineRule="auto"/>
        <w:ind w:left="326" w:right="0" w:firstLine="0"/>
        <w:rPr>
          <w:position w:val="3"/>
          <w:sz w:val="20"/>
        </w:rPr>
      </w:pPr>
      <w:r>
        <w:rPr>
          <w:sz w:val="20"/>
        </w:rPr>
        <w:drawing>
          <wp:inline distT="0" distB="0" distL="0" distR="0">
            <wp:extent cx="2651488" cy="2805112"/>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33" cstate="print"/>
                    <a:stretch>
                      <a:fillRect/>
                    </a:stretch>
                  </pic:blipFill>
                  <pic:spPr>
                    <a:xfrm>
                      <a:off x="0" y="0"/>
                      <a:ext cx="2651488" cy="2805112"/>
                    </a:xfrm>
                    <a:prstGeom prst="rect">
                      <a:avLst/>
                    </a:prstGeom>
                  </pic:spPr>
                </pic:pic>
              </a:graphicData>
            </a:graphic>
          </wp:inline>
        </w:drawing>
      </w:r>
      <w:r>
        <w:rPr>
          <w:sz w:val="20"/>
        </w:rPr>
      </w:r>
      <w:r>
        <w:rPr>
          <w:sz w:val="20"/>
        </w:rPr>
        <w:tab/>
      </w:r>
      <w:r>
        <w:rPr>
          <w:position w:val="3"/>
          <w:sz w:val="20"/>
        </w:rPr>
        <w:drawing>
          <wp:inline distT="0" distB="0" distL="0" distR="0">
            <wp:extent cx="2735580" cy="2868168"/>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4" cstate="print"/>
                    <a:stretch>
                      <a:fillRect/>
                    </a:stretch>
                  </pic:blipFill>
                  <pic:spPr>
                    <a:xfrm>
                      <a:off x="0" y="0"/>
                      <a:ext cx="2735580" cy="2868168"/>
                    </a:xfrm>
                    <a:prstGeom prst="rect">
                      <a:avLst/>
                    </a:prstGeom>
                  </pic:spPr>
                </pic:pic>
              </a:graphicData>
            </a:graphic>
          </wp:inline>
        </w:drawing>
      </w:r>
      <w:r>
        <w:rPr>
          <w:position w:val="3"/>
          <w:sz w:val="20"/>
        </w:rPr>
      </w:r>
    </w:p>
    <w:p>
      <w:pPr>
        <w:spacing w:after="0" w:line="240" w:lineRule="auto"/>
        <w:rPr>
          <w:position w:val="3"/>
          <w:sz w:val="20"/>
        </w:rPr>
        <w:sectPr>
          <w:type w:val="continuous"/>
          <w:pgSz w:w="11910" w:h="15820"/>
          <w:pgMar w:header="634" w:footer="0" w:top="520" w:bottom="280" w:left="992" w:right="992"/>
        </w:sectPr>
      </w:pPr>
    </w:p>
    <w:p>
      <w:pPr>
        <w:pStyle w:val="BodyText"/>
        <w:rPr>
          <w:sz w:val="20"/>
        </w:rPr>
      </w:pPr>
    </w:p>
    <w:p>
      <w:pPr>
        <w:pStyle w:val="BodyText"/>
        <w:rPr>
          <w:sz w:val="20"/>
        </w:rPr>
      </w:pPr>
    </w:p>
    <w:p>
      <w:pPr>
        <w:pStyle w:val="BodyText"/>
        <w:spacing w:before="100"/>
        <w:rPr>
          <w:sz w:val="20"/>
        </w:rPr>
      </w:pPr>
    </w:p>
    <w:p>
      <w:pPr>
        <w:pStyle w:val="BodyText"/>
        <w:spacing w:after="0"/>
        <w:rPr>
          <w:sz w:val="20"/>
        </w:rPr>
        <w:sectPr>
          <w:pgSz w:w="11910" w:h="15820"/>
          <w:pgMar w:header="634" w:footer="0" w:top="820" w:bottom="280" w:left="992" w:right="992"/>
        </w:sectPr>
      </w:pPr>
    </w:p>
    <w:p>
      <w:pPr>
        <w:spacing w:before="95"/>
        <w:ind w:left="141" w:right="0" w:firstLine="0"/>
        <w:jc w:val="left"/>
        <w:rPr>
          <w:rFonts w:ascii="Tahoma"/>
          <w:b/>
          <w:sz w:val="15"/>
        </w:rPr>
      </w:pPr>
      <w:r>
        <w:rPr>
          <w:rFonts w:ascii="Tahoma"/>
          <w:b/>
          <w:w w:val="85"/>
          <w:sz w:val="15"/>
        </w:rPr>
        <w:t>Author</w:t>
      </w:r>
      <w:r>
        <w:rPr>
          <w:rFonts w:ascii="Tahoma"/>
          <w:b/>
          <w:spacing w:val="-1"/>
          <w:sz w:val="15"/>
        </w:rPr>
        <w:t> </w:t>
      </w:r>
      <w:r>
        <w:rPr>
          <w:rFonts w:ascii="Tahoma"/>
          <w:b/>
          <w:spacing w:val="-2"/>
          <w:sz w:val="15"/>
        </w:rPr>
        <w:t>contributions</w:t>
      </w:r>
    </w:p>
    <w:p>
      <w:pPr>
        <w:spacing w:line="249" w:lineRule="auto" w:before="9"/>
        <w:ind w:left="141" w:right="0" w:firstLine="0"/>
        <w:jc w:val="left"/>
        <w:rPr>
          <w:rFonts w:ascii="Arial"/>
          <w:sz w:val="15"/>
        </w:rPr>
      </w:pPr>
      <w:r>
        <w:rPr>
          <w:rFonts w:ascii="Arial"/>
          <w:w w:val="90"/>
          <w:sz w:val="15"/>
        </w:rPr>
        <w:t>Kara</w:t>
      </w:r>
      <w:r>
        <w:rPr>
          <w:rFonts w:ascii="Arial"/>
          <w:spacing w:val="-5"/>
          <w:w w:val="90"/>
          <w:sz w:val="15"/>
        </w:rPr>
        <w:t> </w:t>
      </w:r>
      <w:r>
        <w:rPr>
          <w:rFonts w:ascii="Arial"/>
          <w:w w:val="90"/>
          <w:sz w:val="15"/>
        </w:rPr>
        <w:t>N</w:t>
      </w:r>
      <w:r>
        <w:rPr>
          <w:rFonts w:ascii="Arial"/>
          <w:spacing w:val="-5"/>
          <w:w w:val="90"/>
          <w:sz w:val="15"/>
        </w:rPr>
        <w:t> </w:t>
      </w:r>
      <w:r>
        <w:rPr>
          <w:rFonts w:ascii="Arial"/>
          <w:w w:val="90"/>
          <w:sz w:val="15"/>
        </w:rPr>
        <w:t>Moore</w:t>
      </w:r>
      <w:r>
        <w:rPr>
          <w:rFonts w:ascii="Arial"/>
          <w:spacing w:val="-5"/>
          <w:w w:val="90"/>
          <w:sz w:val="15"/>
        </w:rPr>
        <w:t> </w:t>
      </w:r>
      <w:r>
        <w:rPr>
          <w:rFonts w:ascii="Arial"/>
          <w:w w:val="90"/>
          <w:sz w:val="15"/>
        </w:rPr>
        <w:t>conceptualized</w:t>
      </w:r>
      <w:r>
        <w:rPr>
          <w:rFonts w:ascii="Arial"/>
          <w:spacing w:val="-5"/>
          <w:w w:val="90"/>
          <w:sz w:val="15"/>
        </w:rPr>
        <w:t> </w:t>
      </w:r>
      <w:r>
        <w:rPr>
          <w:rFonts w:ascii="Arial"/>
          <w:w w:val="90"/>
          <w:sz w:val="15"/>
        </w:rPr>
        <w:t>the</w:t>
      </w:r>
      <w:r>
        <w:rPr>
          <w:rFonts w:ascii="Arial"/>
          <w:spacing w:val="-5"/>
          <w:w w:val="90"/>
          <w:sz w:val="15"/>
        </w:rPr>
        <w:t> </w:t>
      </w:r>
      <w:r>
        <w:rPr>
          <w:rFonts w:ascii="Arial"/>
          <w:w w:val="90"/>
          <w:sz w:val="15"/>
        </w:rPr>
        <w:t>research</w:t>
      </w:r>
      <w:r>
        <w:rPr>
          <w:rFonts w:ascii="Arial"/>
          <w:spacing w:val="-5"/>
          <w:w w:val="90"/>
          <w:sz w:val="15"/>
        </w:rPr>
        <w:t> </w:t>
      </w:r>
      <w:r>
        <w:rPr>
          <w:rFonts w:ascii="Arial"/>
          <w:w w:val="90"/>
          <w:sz w:val="15"/>
        </w:rPr>
        <w:t>idea,</w:t>
      </w:r>
      <w:r>
        <w:rPr>
          <w:rFonts w:ascii="Arial"/>
          <w:spacing w:val="-5"/>
          <w:w w:val="90"/>
          <w:sz w:val="15"/>
        </w:rPr>
        <w:t> </w:t>
      </w:r>
      <w:r>
        <w:rPr>
          <w:rFonts w:ascii="Arial"/>
          <w:w w:val="90"/>
          <w:sz w:val="15"/>
        </w:rPr>
        <w:t>conducted</w:t>
      </w:r>
      <w:r>
        <w:rPr>
          <w:rFonts w:ascii="Arial"/>
          <w:spacing w:val="-5"/>
          <w:w w:val="90"/>
          <w:sz w:val="15"/>
        </w:rPr>
        <w:t> </w:t>
      </w:r>
      <w:r>
        <w:rPr>
          <w:rFonts w:ascii="Arial"/>
          <w:w w:val="90"/>
          <w:sz w:val="15"/>
        </w:rPr>
        <w:t>literature</w:t>
      </w:r>
      <w:r>
        <w:rPr>
          <w:rFonts w:ascii="Arial"/>
          <w:spacing w:val="-5"/>
          <w:w w:val="90"/>
          <w:sz w:val="15"/>
        </w:rPr>
        <w:t> </w:t>
      </w:r>
      <w:r>
        <w:rPr>
          <w:rFonts w:ascii="Arial"/>
          <w:w w:val="90"/>
          <w:sz w:val="15"/>
        </w:rPr>
        <w:t>reviews,</w:t>
      </w:r>
      <w:r>
        <w:rPr>
          <w:rFonts w:ascii="Arial"/>
          <w:sz w:val="15"/>
        </w:rPr>
        <w:t> </w:t>
      </w:r>
      <w:r>
        <w:rPr>
          <w:rFonts w:ascii="Arial"/>
          <w:w w:val="90"/>
          <w:sz w:val="15"/>
        </w:rPr>
        <w:t>developed the methodology, provided mentorship and supervised the whole</w:t>
      </w:r>
      <w:r>
        <w:rPr>
          <w:rFonts w:ascii="Arial"/>
          <w:sz w:val="15"/>
        </w:rPr>
        <w:t> </w:t>
      </w:r>
      <w:r>
        <w:rPr>
          <w:rFonts w:ascii="Arial"/>
          <w:spacing w:val="-4"/>
          <w:sz w:val="15"/>
        </w:rPr>
        <w:t>project</w:t>
      </w:r>
      <w:r>
        <w:rPr>
          <w:rFonts w:ascii="Arial"/>
          <w:spacing w:val="-6"/>
          <w:sz w:val="15"/>
        </w:rPr>
        <w:t> </w:t>
      </w:r>
      <w:r>
        <w:rPr>
          <w:rFonts w:ascii="Arial"/>
          <w:spacing w:val="-4"/>
          <w:sz w:val="15"/>
        </w:rPr>
        <w:t>from</w:t>
      </w:r>
      <w:r>
        <w:rPr>
          <w:rFonts w:ascii="Arial"/>
          <w:spacing w:val="-6"/>
          <w:sz w:val="15"/>
        </w:rPr>
        <w:t> </w:t>
      </w:r>
      <w:r>
        <w:rPr>
          <w:rFonts w:ascii="Arial"/>
          <w:spacing w:val="-4"/>
          <w:sz w:val="15"/>
        </w:rPr>
        <w:t>start</w:t>
      </w:r>
      <w:r>
        <w:rPr>
          <w:rFonts w:ascii="Arial"/>
          <w:spacing w:val="-6"/>
          <w:sz w:val="15"/>
        </w:rPr>
        <w:t> </w:t>
      </w:r>
      <w:r>
        <w:rPr>
          <w:rFonts w:ascii="Arial"/>
          <w:spacing w:val="-4"/>
          <w:sz w:val="15"/>
        </w:rPr>
        <w:t>to</w:t>
      </w:r>
      <w:r>
        <w:rPr>
          <w:rFonts w:ascii="Arial"/>
          <w:spacing w:val="-6"/>
          <w:sz w:val="15"/>
        </w:rPr>
        <w:t> </w:t>
      </w:r>
      <w:r>
        <w:rPr>
          <w:rFonts w:ascii="Arial"/>
          <w:spacing w:val="-4"/>
          <w:sz w:val="15"/>
        </w:rPr>
        <w:t>finish,</w:t>
      </w:r>
      <w:r>
        <w:rPr>
          <w:rFonts w:ascii="Arial"/>
          <w:spacing w:val="-6"/>
          <w:sz w:val="15"/>
        </w:rPr>
        <w:t> </w:t>
      </w:r>
      <w:r>
        <w:rPr>
          <w:rFonts w:ascii="Arial"/>
          <w:spacing w:val="-4"/>
          <w:sz w:val="15"/>
        </w:rPr>
        <w:t>provided</w:t>
      </w:r>
      <w:r>
        <w:rPr>
          <w:rFonts w:ascii="Arial"/>
          <w:spacing w:val="-6"/>
          <w:sz w:val="15"/>
        </w:rPr>
        <w:t> </w:t>
      </w:r>
      <w:r>
        <w:rPr>
          <w:rFonts w:ascii="Arial"/>
          <w:spacing w:val="-4"/>
          <w:sz w:val="15"/>
        </w:rPr>
        <w:t>resources</w:t>
      </w:r>
      <w:r>
        <w:rPr>
          <w:rFonts w:ascii="Arial"/>
          <w:spacing w:val="-6"/>
          <w:sz w:val="15"/>
        </w:rPr>
        <w:t> </w:t>
      </w:r>
      <w:r>
        <w:rPr>
          <w:rFonts w:ascii="Arial"/>
          <w:spacing w:val="-4"/>
          <w:sz w:val="15"/>
        </w:rPr>
        <w:t>for</w:t>
      </w:r>
      <w:r>
        <w:rPr>
          <w:rFonts w:ascii="Arial"/>
          <w:spacing w:val="-6"/>
          <w:sz w:val="15"/>
        </w:rPr>
        <w:t> </w:t>
      </w:r>
      <w:r>
        <w:rPr>
          <w:rFonts w:ascii="Arial"/>
          <w:spacing w:val="-4"/>
          <w:sz w:val="15"/>
        </w:rPr>
        <w:t>data</w:t>
      </w:r>
      <w:r>
        <w:rPr>
          <w:rFonts w:ascii="Arial"/>
          <w:spacing w:val="-6"/>
          <w:sz w:val="15"/>
        </w:rPr>
        <w:t> </w:t>
      </w:r>
      <w:r>
        <w:rPr>
          <w:rFonts w:ascii="Arial"/>
          <w:spacing w:val="-4"/>
          <w:sz w:val="15"/>
        </w:rPr>
        <w:t>collection,</w:t>
      </w:r>
      <w:r>
        <w:rPr>
          <w:rFonts w:ascii="Arial"/>
          <w:spacing w:val="-6"/>
          <w:sz w:val="15"/>
        </w:rPr>
        <w:t> </w:t>
      </w:r>
      <w:r>
        <w:rPr>
          <w:rFonts w:ascii="Arial"/>
          <w:spacing w:val="-4"/>
          <w:sz w:val="15"/>
        </w:rPr>
        <w:t>wrote</w:t>
      </w:r>
      <w:r>
        <w:rPr>
          <w:rFonts w:ascii="Arial"/>
          <w:sz w:val="15"/>
        </w:rPr>
        <w:t> </w:t>
      </w:r>
      <w:r>
        <w:rPr>
          <w:rFonts w:ascii="Arial"/>
          <w:spacing w:val="-4"/>
          <w:sz w:val="15"/>
        </w:rPr>
        <w:t>portions</w:t>
      </w:r>
      <w:r>
        <w:rPr>
          <w:rFonts w:ascii="Arial"/>
          <w:spacing w:val="-7"/>
          <w:sz w:val="15"/>
        </w:rPr>
        <w:t> </w:t>
      </w:r>
      <w:r>
        <w:rPr>
          <w:rFonts w:ascii="Arial"/>
          <w:spacing w:val="-4"/>
          <w:sz w:val="15"/>
        </w:rPr>
        <w:t>of</w:t>
      </w:r>
      <w:r>
        <w:rPr>
          <w:rFonts w:ascii="Arial"/>
          <w:spacing w:val="-7"/>
          <w:sz w:val="15"/>
        </w:rPr>
        <w:t> </w:t>
      </w:r>
      <w:r>
        <w:rPr>
          <w:rFonts w:ascii="Arial"/>
          <w:spacing w:val="-4"/>
          <w:sz w:val="15"/>
        </w:rPr>
        <w:t>all</w:t>
      </w:r>
      <w:r>
        <w:rPr>
          <w:rFonts w:ascii="Arial"/>
          <w:spacing w:val="-7"/>
          <w:sz w:val="15"/>
        </w:rPr>
        <w:t> </w:t>
      </w:r>
      <w:r>
        <w:rPr>
          <w:rFonts w:ascii="Arial"/>
          <w:spacing w:val="-4"/>
          <w:sz w:val="15"/>
        </w:rPr>
        <w:t>sections</w:t>
      </w:r>
      <w:r>
        <w:rPr>
          <w:rFonts w:ascii="Arial"/>
          <w:spacing w:val="-7"/>
          <w:sz w:val="15"/>
        </w:rPr>
        <w:t> </w:t>
      </w:r>
      <w:r>
        <w:rPr>
          <w:rFonts w:ascii="Arial"/>
          <w:spacing w:val="-4"/>
          <w:sz w:val="15"/>
        </w:rPr>
        <w:t>of</w:t>
      </w:r>
      <w:r>
        <w:rPr>
          <w:rFonts w:ascii="Arial"/>
          <w:spacing w:val="-7"/>
          <w:sz w:val="15"/>
        </w:rPr>
        <w:t> </w:t>
      </w:r>
      <w:r>
        <w:rPr>
          <w:rFonts w:ascii="Arial"/>
          <w:spacing w:val="-4"/>
          <w:sz w:val="15"/>
        </w:rPr>
        <w:t>the</w:t>
      </w:r>
      <w:r>
        <w:rPr>
          <w:rFonts w:ascii="Arial"/>
          <w:spacing w:val="-7"/>
          <w:sz w:val="15"/>
        </w:rPr>
        <w:t> </w:t>
      </w:r>
      <w:r>
        <w:rPr>
          <w:rFonts w:ascii="Arial"/>
          <w:spacing w:val="-4"/>
          <w:sz w:val="15"/>
        </w:rPr>
        <w:t>manuscript,</w:t>
      </w:r>
      <w:r>
        <w:rPr>
          <w:rFonts w:ascii="Arial"/>
          <w:spacing w:val="-7"/>
          <w:sz w:val="15"/>
        </w:rPr>
        <w:t> </w:t>
      </w:r>
      <w:r>
        <w:rPr>
          <w:rFonts w:ascii="Arial"/>
          <w:spacing w:val="-4"/>
          <w:sz w:val="15"/>
        </w:rPr>
        <w:t>wrote</w:t>
      </w:r>
      <w:r>
        <w:rPr>
          <w:rFonts w:ascii="Arial"/>
          <w:spacing w:val="-7"/>
          <w:sz w:val="15"/>
        </w:rPr>
        <w:t> </w:t>
      </w:r>
      <w:r>
        <w:rPr>
          <w:rFonts w:ascii="Arial"/>
          <w:spacing w:val="-4"/>
          <w:sz w:val="15"/>
        </w:rPr>
        <w:t>the</w:t>
      </w:r>
      <w:r>
        <w:rPr>
          <w:rFonts w:ascii="Arial"/>
          <w:spacing w:val="-7"/>
          <w:sz w:val="15"/>
        </w:rPr>
        <w:t> </w:t>
      </w:r>
      <w:r>
        <w:rPr>
          <w:rFonts w:ascii="Arial"/>
          <w:spacing w:val="-4"/>
          <w:sz w:val="15"/>
        </w:rPr>
        <w:t>significance</w:t>
      </w:r>
      <w:r>
        <w:rPr>
          <w:rFonts w:ascii="Arial"/>
          <w:spacing w:val="-7"/>
          <w:sz w:val="15"/>
        </w:rPr>
        <w:t> </w:t>
      </w:r>
      <w:r>
        <w:rPr>
          <w:rFonts w:ascii="Arial"/>
          <w:spacing w:val="-4"/>
          <w:sz w:val="15"/>
        </w:rPr>
        <w:t>statement,</w:t>
      </w:r>
      <w:r>
        <w:rPr>
          <w:rFonts w:ascii="Arial"/>
          <w:sz w:val="15"/>
        </w:rPr>
        <w:t> </w:t>
      </w:r>
      <w:r>
        <w:rPr>
          <w:rFonts w:ascii="Arial"/>
          <w:spacing w:val="-4"/>
          <w:sz w:val="15"/>
        </w:rPr>
        <w:t>and</w:t>
      </w:r>
      <w:r>
        <w:rPr>
          <w:rFonts w:ascii="Arial"/>
          <w:spacing w:val="-9"/>
          <w:sz w:val="15"/>
        </w:rPr>
        <w:t> </w:t>
      </w:r>
      <w:r>
        <w:rPr>
          <w:rFonts w:ascii="Arial"/>
          <w:spacing w:val="-4"/>
          <w:sz w:val="15"/>
        </w:rPr>
        <w:t>was</w:t>
      </w:r>
      <w:r>
        <w:rPr>
          <w:rFonts w:ascii="Arial"/>
          <w:spacing w:val="-9"/>
          <w:sz w:val="15"/>
        </w:rPr>
        <w:t> </w:t>
      </w:r>
      <w:r>
        <w:rPr>
          <w:rFonts w:ascii="Arial"/>
          <w:spacing w:val="-4"/>
          <w:sz w:val="15"/>
        </w:rPr>
        <w:t>responsible</w:t>
      </w:r>
      <w:r>
        <w:rPr>
          <w:rFonts w:ascii="Arial"/>
          <w:spacing w:val="-9"/>
          <w:sz w:val="15"/>
        </w:rPr>
        <w:t> </w:t>
      </w:r>
      <w:r>
        <w:rPr>
          <w:rFonts w:ascii="Arial"/>
          <w:spacing w:val="-4"/>
          <w:sz w:val="15"/>
        </w:rPr>
        <w:t>for</w:t>
      </w:r>
      <w:r>
        <w:rPr>
          <w:rFonts w:ascii="Arial"/>
          <w:spacing w:val="-9"/>
          <w:sz w:val="15"/>
        </w:rPr>
        <w:t> </w:t>
      </w:r>
      <w:r>
        <w:rPr>
          <w:rFonts w:ascii="Arial"/>
          <w:spacing w:val="-4"/>
          <w:sz w:val="15"/>
        </w:rPr>
        <w:t>the</w:t>
      </w:r>
      <w:r>
        <w:rPr>
          <w:rFonts w:ascii="Arial"/>
          <w:spacing w:val="-9"/>
          <w:sz w:val="15"/>
        </w:rPr>
        <w:t> </w:t>
      </w:r>
      <w:r>
        <w:rPr>
          <w:rFonts w:ascii="Arial"/>
          <w:spacing w:val="-4"/>
          <w:sz w:val="15"/>
        </w:rPr>
        <w:t>overall</w:t>
      </w:r>
      <w:r>
        <w:rPr>
          <w:rFonts w:ascii="Arial"/>
          <w:spacing w:val="-9"/>
          <w:sz w:val="15"/>
        </w:rPr>
        <w:t> </w:t>
      </w:r>
      <w:r>
        <w:rPr>
          <w:rFonts w:ascii="Arial"/>
          <w:spacing w:val="-4"/>
          <w:sz w:val="15"/>
        </w:rPr>
        <w:t>editing</w:t>
      </w:r>
      <w:r>
        <w:rPr>
          <w:rFonts w:ascii="Arial"/>
          <w:spacing w:val="-9"/>
          <w:sz w:val="15"/>
        </w:rPr>
        <w:t> </w:t>
      </w:r>
      <w:r>
        <w:rPr>
          <w:rFonts w:ascii="Arial"/>
          <w:spacing w:val="-4"/>
          <w:sz w:val="15"/>
        </w:rPr>
        <w:t>and</w:t>
      </w:r>
      <w:r>
        <w:rPr>
          <w:rFonts w:ascii="Arial"/>
          <w:spacing w:val="-9"/>
          <w:sz w:val="15"/>
        </w:rPr>
        <w:t> </w:t>
      </w:r>
      <w:r>
        <w:rPr>
          <w:rFonts w:ascii="Arial"/>
          <w:spacing w:val="-4"/>
          <w:sz w:val="15"/>
        </w:rPr>
        <w:t>providing</w:t>
      </w:r>
      <w:r>
        <w:rPr>
          <w:rFonts w:ascii="Arial"/>
          <w:spacing w:val="-9"/>
          <w:sz w:val="15"/>
        </w:rPr>
        <w:t> </w:t>
      </w:r>
      <w:r>
        <w:rPr>
          <w:rFonts w:ascii="Arial"/>
          <w:spacing w:val="-4"/>
          <w:sz w:val="15"/>
        </w:rPr>
        <w:t>of</w:t>
      </w:r>
      <w:r>
        <w:rPr>
          <w:rFonts w:ascii="Arial"/>
          <w:spacing w:val="-9"/>
          <w:sz w:val="15"/>
        </w:rPr>
        <w:t> </w:t>
      </w:r>
      <w:r>
        <w:rPr>
          <w:rFonts w:ascii="Arial"/>
          <w:spacing w:val="-4"/>
          <w:sz w:val="15"/>
        </w:rPr>
        <w:t>feedback</w:t>
      </w:r>
      <w:r>
        <w:rPr>
          <w:rFonts w:ascii="Arial"/>
          <w:spacing w:val="-9"/>
          <w:sz w:val="15"/>
        </w:rPr>
        <w:t> </w:t>
      </w:r>
      <w:r>
        <w:rPr>
          <w:rFonts w:ascii="Arial"/>
          <w:spacing w:val="-4"/>
          <w:sz w:val="15"/>
        </w:rPr>
        <w:t>for</w:t>
      </w:r>
      <w:r>
        <w:rPr>
          <w:rFonts w:ascii="Arial"/>
          <w:spacing w:val="-9"/>
          <w:sz w:val="15"/>
        </w:rPr>
        <w:t> </w:t>
      </w:r>
      <w:r>
        <w:rPr>
          <w:rFonts w:ascii="Arial"/>
          <w:spacing w:val="-4"/>
          <w:sz w:val="15"/>
        </w:rPr>
        <w:t>all</w:t>
      </w:r>
      <w:r>
        <w:rPr>
          <w:rFonts w:ascii="Arial"/>
          <w:sz w:val="15"/>
        </w:rPr>
        <w:t> </w:t>
      </w:r>
      <w:r>
        <w:rPr>
          <w:rFonts w:ascii="Arial"/>
          <w:w w:val="90"/>
          <w:sz w:val="15"/>
        </w:rPr>
        <w:t>aspects</w:t>
      </w:r>
      <w:r>
        <w:rPr>
          <w:rFonts w:ascii="Arial"/>
          <w:spacing w:val="-7"/>
          <w:w w:val="90"/>
          <w:sz w:val="15"/>
        </w:rPr>
        <w:t> </w:t>
      </w:r>
      <w:r>
        <w:rPr>
          <w:rFonts w:ascii="Arial"/>
          <w:w w:val="90"/>
          <w:sz w:val="15"/>
        </w:rPr>
        <w:t>of</w:t>
      </w:r>
      <w:r>
        <w:rPr>
          <w:rFonts w:ascii="Arial"/>
          <w:spacing w:val="-6"/>
          <w:w w:val="90"/>
          <w:sz w:val="15"/>
        </w:rPr>
        <w:t> </w:t>
      </w:r>
      <w:r>
        <w:rPr>
          <w:rFonts w:ascii="Arial"/>
          <w:w w:val="90"/>
          <w:sz w:val="15"/>
        </w:rPr>
        <w:t>the</w:t>
      </w:r>
      <w:r>
        <w:rPr>
          <w:rFonts w:ascii="Arial"/>
          <w:spacing w:val="-6"/>
          <w:w w:val="90"/>
          <w:sz w:val="15"/>
        </w:rPr>
        <w:t> </w:t>
      </w:r>
      <w:r>
        <w:rPr>
          <w:rFonts w:ascii="Arial"/>
          <w:w w:val="90"/>
          <w:sz w:val="15"/>
        </w:rPr>
        <w:t>manuscript.</w:t>
      </w:r>
      <w:r>
        <w:rPr>
          <w:rFonts w:ascii="Arial"/>
          <w:spacing w:val="-6"/>
          <w:w w:val="90"/>
          <w:sz w:val="15"/>
        </w:rPr>
        <w:t> </w:t>
      </w:r>
      <w:r>
        <w:rPr>
          <w:rFonts w:ascii="Arial"/>
          <w:w w:val="90"/>
          <w:sz w:val="15"/>
        </w:rPr>
        <w:t>Blake</w:t>
      </w:r>
      <w:r>
        <w:rPr>
          <w:rFonts w:ascii="Arial"/>
          <w:spacing w:val="-7"/>
          <w:w w:val="90"/>
          <w:sz w:val="15"/>
        </w:rPr>
        <w:t> </w:t>
      </w:r>
      <w:r>
        <w:rPr>
          <w:rFonts w:ascii="Arial"/>
          <w:w w:val="90"/>
          <w:sz w:val="15"/>
        </w:rPr>
        <w:t>L.</w:t>
      </w:r>
      <w:r>
        <w:rPr>
          <w:rFonts w:ascii="Arial"/>
          <w:spacing w:val="-6"/>
          <w:w w:val="90"/>
          <w:sz w:val="15"/>
        </w:rPr>
        <w:t> </w:t>
      </w:r>
      <w:r>
        <w:rPr>
          <w:rFonts w:ascii="Arial"/>
          <w:w w:val="90"/>
          <w:sz w:val="15"/>
        </w:rPr>
        <w:t>Nesmith</w:t>
      </w:r>
      <w:r>
        <w:rPr>
          <w:rFonts w:ascii="Arial"/>
          <w:spacing w:val="-6"/>
          <w:w w:val="90"/>
          <w:sz w:val="15"/>
        </w:rPr>
        <w:t> </w:t>
      </w:r>
      <w:r>
        <w:rPr>
          <w:rFonts w:ascii="Arial"/>
          <w:w w:val="90"/>
          <w:sz w:val="15"/>
        </w:rPr>
        <w:t>conceptualized</w:t>
      </w:r>
      <w:r>
        <w:rPr>
          <w:rFonts w:ascii="Arial"/>
          <w:spacing w:val="-6"/>
          <w:w w:val="90"/>
          <w:sz w:val="15"/>
        </w:rPr>
        <w:t> </w:t>
      </w:r>
      <w:r>
        <w:rPr>
          <w:rFonts w:ascii="Arial"/>
          <w:w w:val="90"/>
          <w:sz w:val="15"/>
        </w:rPr>
        <w:t>the</w:t>
      </w:r>
      <w:r>
        <w:rPr>
          <w:rFonts w:ascii="Arial"/>
          <w:spacing w:val="-7"/>
          <w:w w:val="90"/>
          <w:sz w:val="15"/>
        </w:rPr>
        <w:t> </w:t>
      </w:r>
      <w:r>
        <w:rPr>
          <w:rFonts w:ascii="Arial"/>
          <w:w w:val="90"/>
          <w:sz w:val="15"/>
        </w:rPr>
        <w:t>research</w:t>
      </w:r>
      <w:r>
        <w:rPr>
          <w:rFonts w:ascii="Arial"/>
          <w:spacing w:val="-6"/>
          <w:w w:val="90"/>
          <w:sz w:val="15"/>
        </w:rPr>
        <w:t> </w:t>
      </w:r>
      <w:r>
        <w:rPr>
          <w:rFonts w:ascii="Arial"/>
          <w:w w:val="90"/>
          <w:sz w:val="15"/>
        </w:rPr>
        <w:t>idea,</w:t>
      </w:r>
      <w:r>
        <w:rPr>
          <w:rFonts w:ascii="Arial"/>
          <w:sz w:val="15"/>
        </w:rPr>
        <w:t> </w:t>
      </w:r>
      <w:r>
        <w:rPr>
          <w:rFonts w:ascii="Arial"/>
          <w:spacing w:val="-4"/>
          <w:sz w:val="15"/>
        </w:rPr>
        <w:t>conducted</w:t>
      </w:r>
      <w:r>
        <w:rPr>
          <w:rFonts w:ascii="Arial"/>
          <w:spacing w:val="-9"/>
          <w:sz w:val="15"/>
        </w:rPr>
        <w:t> </w:t>
      </w:r>
      <w:r>
        <w:rPr>
          <w:rFonts w:ascii="Arial"/>
          <w:spacing w:val="-4"/>
          <w:sz w:val="15"/>
        </w:rPr>
        <w:t>literature</w:t>
      </w:r>
      <w:r>
        <w:rPr>
          <w:rFonts w:ascii="Arial"/>
          <w:spacing w:val="-9"/>
          <w:sz w:val="15"/>
        </w:rPr>
        <w:t> </w:t>
      </w:r>
      <w:r>
        <w:rPr>
          <w:rFonts w:ascii="Arial"/>
          <w:spacing w:val="-4"/>
          <w:sz w:val="15"/>
        </w:rPr>
        <w:t>reviews,</w:t>
      </w:r>
      <w:r>
        <w:rPr>
          <w:rFonts w:ascii="Arial"/>
          <w:spacing w:val="-9"/>
          <w:sz w:val="15"/>
        </w:rPr>
        <w:t> </w:t>
      </w:r>
      <w:r>
        <w:rPr>
          <w:rFonts w:ascii="Arial"/>
          <w:spacing w:val="-4"/>
          <w:sz w:val="15"/>
        </w:rPr>
        <w:t>created</w:t>
      </w:r>
      <w:r>
        <w:rPr>
          <w:rFonts w:ascii="Arial"/>
          <w:spacing w:val="-9"/>
          <w:sz w:val="15"/>
        </w:rPr>
        <w:t> </w:t>
      </w:r>
      <w:r>
        <w:rPr>
          <w:rFonts w:ascii="Arial"/>
          <w:spacing w:val="-4"/>
          <w:sz w:val="15"/>
        </w:rPr>
        <w:t>and</w:t>
      </w:r>
      <w:r>
        <w:rPr>
          <w:rFonts w:ascii="Arial"/>
          <w:spacing w:val="-9"/>
          <w:sz w:val="15"/>
        </w:rPr>
        <w:t> </w:t>
      </w:r>
      <w:r>
        <w:rPr>
          <w:rFonts w:ascii="Arial"/>
          <w:spacing w:val="-4"/>
          <w:sz w:val="15"/>
        </w:rPr>
        <w:t>curated</w:t>
      </w:r>
      <w:r>
        <w:rPr>
          <w:rFonts w:ascii="Arial"/>
          <w:spacing w:val="-9"/>
          <w:sz w:val="15"/>
        </w:rPr>
        <w:t> </w:t>
      </w:r>
      <w:r>
        <w:rPr>
          <w:rFonts w:ascii="Arial"/>
          <w:spacing w:val="-4"/>
          <w:sz w:val="15"/>
        </w:rPr>
        <w:t>materials,</w:t>
      </w:r>
      <w:r>
        <w:rPr>
          <w:rFonts w:ascii="Arial"/>
          <w:spacing w:val="-9"/>
          <w:sz w:val="15"/>
        </w:rPr>
        <w:t> </w:t>
      </w:r>
      <w:r>
        <w:rPr>
          <w:rFonts w:ascii="Arial"/>
          <w:spacing w:val="-4"/>
          <w:sz w:val="15"/>
        </w:rPr>
        <w:t>developed</w:t>
      </w:r>
      <w:r>
        <w:rPr>
          <w:rFonts w:ascii="Arial"/>
          <w:spacing w:val="-9"/>
          <w:sz w:val="15"/>
        </w:rPr>
        <w:t> </w:t>
      </w:r>
      <w:r>
        <w:rPr>
          <w:rFonts w:ascii="Arial"/>
          <w:spacing w:val="-4"/>
          <w:sz w:val="15"/>
        </w:rPr>
        <w:t>the</w:t>
      </w:r>
      <w:r>
        <w:rPr>
          <w:rFonts w:ascii="Arial"/>
          <w:sz w:val="15"/>
        </w:rPr>
        <w:t> </w:t>
      </w:r>
      <w:r>
        <w:rPr>
          <w:rFonts w:ascii="Arial"/>
          <w:spacing w:val="-4"/>
          <w:sz w:val="15"/>
        </w:rPr>
        <w:t>methodology,</w:t>
      </w:r>
      <w:r>
        <w:rPr>
          <w:rFonts w:ascii="Arial"/>
          <w:spacing w:val="-9"/>
          <w:sz w:val="15"/>
        </w:rPr>
        <w:t> </w:t>
      </w:r>
      <w:r>
        <w:rPr>
          <w:rFonts w:ascii="Arial"/>
          <w:spacing w:val="-4"/>
          <w:sz w:val="15"/>
        </w:rPr>
        <w:t>managed</w:t>
      </w:r>
      <w:r>
        <w:rPr>
          <w:rFonts w:ascii="Arial"/>
          <w:spacing w:val="-9"/>
          <w:sz w:val="15"/>
        </w:rPr>
        <w:t> </w:t>
      </w:r>
      <w:r>
        <w:rPr>
          <w:rFonts w:ascii="Arial"/>
          <w:spacing w:val="-4"/>
          <w:sz w:val="15"/>
        </w:rPr>
        <w:t>data</w:t>
      </w:r>
      <w:r>
        <w:rPr>
          <w:rFonts w:ascii="Arial"/>
          <w:spacing w:val="-9"/>
          <w:sz w:val="15"/>
        </w:rPr>
        <w:t> </w:t>
      </w:r>
      <w:r>
        <w:rPr>
          <w:rFonts w:ascii="Arial"/>
          <w:spacing w:val="-4"/>
          <w:sz w:val="15"/>
        </w:rPr>
        <w:t>collection,</w:t>
      </w:r>
      <w:r>
        <w:rPr>
          <w:rFonts w:ascii="Arial"/>
          <w:spacing w:val="-9"/>
          <w:sz w:val="15"/>
        </w:rPr>
        <w:t> </w:t>
      </w:r>
      <w:r>
        <w:rPr>
          <w:rFonts w:ascii="Arial"/>
          <w:spacing w:val="-4"/>
          <w:sz w:val="15"/>
        </w:rPr>
        <w:t>drafted</w:t>
      </w:r>
      <w:r>
        <w:rPr>
          <w:rFonts w:ascii="Arial"/>
          <w:spacing w:val="-9"/>
          <w:sz w:val="15"/>
        </w:rPr>
        <w:t> </w:t>
      </w:r>
      <w:r>
        <w:rPr>
          <w:rFonts w:ascii="Arial"/>
          <w:spacing w:val="-4"/>
          <w:sz w:val="15"/>
        </w:rPr>
        <w:t>some</w:t>
      </w:r>
      <w:r>
        <w:rPr>
          <w:rFonts w:ascii="Arial"/>
          <w:spacing w:val="-9"/>
          <w:sz w:val="15"/>
        </w:rPr>
        <w:t> </w:t>
      </w:r>
      <w:r>
        <w:rPr>
          <w:rFonts w:ascii="Arial"/>
          <w:spacing w:val="-4"/>
          <w:sz w:val="15"/>
        </w:rPr>
        <w:t>data</w:t>
      </w:r>
      <w:r>
        <w:rPr>
          <w:rFonts w:ascii="Arial"/>
          <w:spacing w:val="-9"/>
          <w:sz w:val="15"/>
        </w:rPr>
        <w:t> </w:t>
      </w:r>
      <w:r>
        <w:rPr>
          <w:rFonts w:ascii="Arial"/>
          <w:spacing w:val="-4"/>
          <w:sz w:val="15"/>
        </w:rPr>
        <w:t>visualizations,</w:t>
      </w:r>
      <w:r>
        <w:rPr>
          <w:rFonts w:ascii="Arial"/>
          <w:sz w:val="15"/>
        </w:rPr>
        <w:t> </w:t>
      </w:r>
      <w:r>
        <w:rPr>
          <w:rFonts w:ascii="Arial"/>
          <w:spacing w:val="-4"/>
          <w:sz w:val="15"/>
        </w:rPr>
        <w:t>analyzed portions of the data, and wrote portions of the initial drafts of the</w:t>
      </w:r>
      <w:r>
        <w:rPr>
          <w:rFonts w:ascii="Arial"/>
          <w:sz w:val="15"/>
        </w:rPr>
        <w:t> </w:t>
      </w:r>
      <w:r>
        <w:rPr>
          <w:rFonts w:ascii="Arial"/>
          <w:spacing w:val="-4"/>
          <w:sz w:val="15"/>
        </w:rPr>
        <w:t>Introduction</w:t>
      </w:r>
      <w:r>
        <w:rPr>
          <w:rFonts w:ascii="Arial"/>
          <w:spacing w:val="-6"/>
          <w:sz w:val="15"/>
        </w:rPr>
        <w:t> </w:t>
      </w:r>
      <w:r>
        <w:rPr>
          <w:rFonts w:ascii="Arial"/>
          <w:spacing w:val="-4"/>
          <w:sz w:val="15"/>
        </w:rPr>
        <w:t>and</w:t>
      </w:r>
      <w:r>
        <w:rPr>
          <w:rFonts w:ascii="Arial"/>
          <w:spacing w:val="-6"/>
          <w:sz w:val="15"/>
        </w:rPr>
        <w:t> </w:t>
      </w:r>
      <w:r>
        <w:rPr>
          <w:rFonts w:ascii="Arial"/>
          <w:spacing w:val="-4"/>
          <w:sz w:val="15"/>
        </w:rPr>
        <w:t>methodology</w:t>
      </w:r>
      <w:r>
        <w:rPr>
          <w:rFonts w:ascii="Arial"/>
          <w:spacing w:val="-6"/>
          <w:sz w:val="15"/>
        </w:rPr>
        <w:t> </w:t>
      </w:r>
      <w:r>
        <w:rPr>
          <w:rFonts w:ascii="Arial"/>
          <w:spacing w:val="-4"/>
          <w:sz w:val="15"/>
        </w:rPr>
        <w:t>sections.</w:t>
      </w:r>
      <w:r>
        <w:rPr>
          <w:rFonts w:ascii="Arial"/>
          <w:spacing w:val="-6"/>
          <w:sz w:val="15"/>
        </w:rPr>
        <w:t> </w:t>
      </w:r>
      <w:r>
        <w:rPr>
          <w:rFonts w:ascii="Arial"/>
          <w:spacing w:val="-4"/>
          <w:sz w:val="15"/>
        </w:rPr>
        <w:t>Dara</w:t>
      </w:r>
      <w:r>
        <w:rPr>
          <w:rFonts w:ascii="Arial"/>
          <w:spacing w:val="-6"/>
          <w:sz w:val="15"/>
        </w:rPr>
        <w:t> </w:t>
      </w:r>
      <w:r>
        <w:rPr>
          <w:rFonts w:ascii="Arial"/>
          <w:spacing w:val="-4"/>
          <w:sz w:val="15"/>
        </w:rPr>
        <w:t>U.</w:t>
      </w:r>
      <w:r>
        <w:rPr>
          <w:rFonts w:ascii="Arial"/>
          <w:spacing w:val="-6"/>
          <w:sz w:val="15"/>
        </w:rPr>
        <w:t> </w:t>
      </w:r>
      <w:r>
        <w:rPr>
          <w:rFonts w:ascii="Arial"/>
          <w:spacing w:val="-4"/>
          <w:sz w:val="15"/>
        </w:rPr>
        <w:t>Zwemer</w:t>
      </w:r>
      <w:r>
        <w:rPr>
          <w:rFonts w:ascii="Arial"/>
          <w:spacing w:val="-6"/>
          <w:sz w:val="15"/>
        </w:rPr>
        <w:t> </w:t>
      </w:r>
      <w:r>
        <w:rPr>
          <w:rFonts w:ascii="Arial"/>
          <w:spacing w:val="-4"/>
          <w:sz w:val="15"/>
        </w:rPr>
        <w:t>wrote</w:t>
      </w:r>
      <w:r>
        <w:rPr>
          <w:rFonts w:ascii="Arial"/>
          <w:spacing w:val="-6"/>
          <w:sz w:val="15"/>
        </w:rPr>
        <w:t> </w:t>
      </w:r>
      <w:r>
        <w:rPr>
          <w:rFonts w:ascii="Arial"/>
          <w:spacing w:val="-4"/>
          <w:sz w:val="15"/>
        </w:rPr>
        <w:t>portions</w:t>
      </w:r>
      <w:r>
        <w:rPr>
          <w:rFonts w:ascii="Arial"/>
          <w:spacing w:val="-6"/>
          <w:sz w:val="15"/>
        </w:rPr>
        <w:t> </w:t>
      </w:r>
      <w:r>
        <w:rPr>
          <w:rFonts w:ascii="Arial"/>
          <w:spacing w:val="-4"/>
          <w:sz w:val="15"/>
        </w:rPr>
        <w:t>of</w:t>
      </w:r>
      <w:r>
        <w:rPr>
          <w:rFonts w:ascii="Arial"/>
          <w:sz w:val="15"/>
        </w:rPr>
        <w:t> </w:t>
      </w:r>
      <w:r>
        <w:rPr>
          <w:rFonts w:ascii="Arial"/>
          <w:spacing w:val="-4"/>
          <w:sz w:val="15"/>
        </w:rPr>
        <w:t>the</w:t>
      </w:r>
      <w:r>
        <w:rPr>
          <w:rFonts w:ascii="Arial"/>
          <w:spacing w:val="-9"/>
          <w:sz w:val="15"/>
        </w:rPr>
        <w:t> </w:t>
      </w:r>
      <w:r>
        <w:rPr>
          <w:rFonts w:ascii="Arial"/>
          <w:spacing w:val="-4"/>
          <w:sz w:val="15"/>
        </w:rPr>
        <w:t>Introduction,</w:t>
      </w:r>
      <w:r>
        <w:rPr>
          <w:rFonts w:ascii="Arial"/>
          <w:spacing w:val="-9"/>
          <w:sz w:val="15"/>
        </w:rPr>
        <w:t> </w:t>
      </w:r>
      <w:r>
        <w:rPr>
          <w:rFonts w:ascii="Arial"/>
          <w:spacing w:val="-4"/>
          <w:sz w:val="15"/>
        </w:rPr>
        <w:t>Method,</w:t>
      </w:r>
      <w:r>
        <w:rPr>
          <w:rFonts w:ascii="Arial"/>
          <w:spacing w:val="-9"/>
          <w:sz w:val="15"/>
        </w:rPr>
        <w:t> </w:t>
      </w:r>
      <w:r>
        <w:rPr>
          <w:rFonts w:ascii="Arial"/>
          <w:spacing w:val="-4"/>
          <w:sz w:val="15"/>
        </w:rPr>
        <w:t>and</w:t>
      </w:r>
      <w:r>
        <w:rPr>
          <w:rFonts w:ascii="Arial"/>
          <w:spacing w:val="-9"/>
          <w:sz w:val="15"/>
        </w:rPr>
        <w:t> </w:t>
      </w:r>
      <w:r>
        <w:rPr>
          <w:rFonts w:ascii="Arial"/>
          <w:spacing w:val="-4"/>
          <w:sz w:val="15"/>
        </w:rPr>
        <w:t>Discussion</w:t>
      </w:r>
      <w:r>
        <w:rPr>
          <w:rFonts w:ascii="Arial"/>
          <w:spacing w:val="-9"/>
          <w:sz w:val="15"/>
        </w:rPr>
        <w:t> </w:t>
      </w:r>
      <w:r>
        <w:rPr>
          <w:rFonts w:ascii="Arial"/>
          <w:spacing w:val="-4"/>
          <w:sz w:val="15"/>
        </w:rPr>
        <w:t>sections,</w:t>
      </w:r>
      <w:r>
        <w:rPr>
          <w:rFonts w:ascii="Arial"/>
          <w:spacing w:val="-9"/>
          <w:sz w:val="15"/>
        </w:rPr>
        <w:t> </w:t>
      </w:r>
      <w:r>
        <w:rPr>
          <w:rFonts w:ascii="Arial"/>
          <w:spacing w:val="-4"/>
          <w:sz w:val="15"/>
        </w:rPr>
        <w:t>created</w:t>
      </w:r>
      <w:r>
        <w:rPr>
          <w:rFonts w:ascii="Arial"/>
          <w:spacing w:val="-9"/>
          <w:sz w:val="15"/>
        </w:rPr>
        <w:t> </w:t>
      </w:r>
      <w:r>
        <w:rPr>
          <w:rFonts w:ascii="Arial"/>
          <w:spacing w:val="-4"/>
          <w:sz w:val="15"/>
        </w:rPr>
        <w:t>and</w:t>
      </w:r>
      <w:r>
        <w:rPr>
          <w:rFonts w:ascii="Arial"/>
          <w:spacing w:val="-9"/>
          <w:sz w:val="15"/>
        </w:rPr>
        <w:t> </w:t>
      </w:r>
      <w:r>
        <w:rPr>
          <w:rFonts w:ascii="Arial"/>
          <w:spacing w:val="-4"/>
          <w:sz w:val="15"/>
        </w:rPr>
        <w:t>edited</w:t>
      </w:r>
      <w:r>
        <w:rPr>
          <w:rFonts w:ascii="Arial"/>
          <w:spacing w:val="-9"/>
          <w:sz w:val="15"/>
        </w:rPr>
        <w:t> </w:t>
      </w:r>
      <w:r>
        <w:rPr>
          <w:rFonts w:ascii="Arial"/>
          <w:spacing w:val="-4"/>
          <w:sz w:val="15"/>
        </w:rPr>
        <w:t>all</w:t>
      </w:r>
      <w:r>
        <w:rPr>
          <w:rFonts w:ascii="Arial"/>
          <w:sz w:val="15"/>
        </w:rPr>
        <w:t> </w:t>
      </w:r>
      <w:r>
        <w:rPr>
          <w:rFonts w:ascii="Arial"/>
          <w:w w:val="90"/>
          <w:sz w:val="15"/>
        </w:rPr>
        <w:t>data visualizations and tables, created the appendices, edited the manuscript</w:t>
      </w:r>
      <w:r>
        <w:rPr>
          <w:rFonts w:ascii="Arial"/>
          <w:sz w:val="15"/>
        </w:rPr>
        <w:t> </w:t>
      </w:r>
      <w:r>
        <w:rPr>
          <w:rFonts w:ascii="Arial"/>
          <w:spacing w:val="-4"/>
          <w:sz w:val="15"/>
        </w:rPr>
        <w:t>multiple</w:t>
      </w:r>
      <w:r>
        <w:rPr>
          <w:rFonts w:ascii="Arial"/>
          <w:spacing w:val="-5"/>
          <w:sz w:val="15"/>
        </w:rPr>
        <w:t> </w:t>
      </w:r>
      <w:r>
        <w:rPr>
          <w:rFonts w:ascii="Arial"/>
          <w:spacing w:val="-4"/>
          <w:sz w:val="15"/>
        </w:rPr>
        <w:t>times,</w:t>
      </w:r>
      <w:r>
        <w:rPr>
          <w:rFonts w:ascii="Arial"/>
          <w:spacing w:val="-5"/>
          <w:sz w:val="15"/>
        </w:rPr>
        <w:t> </w:t>
      </w:r>
      <w:r>
        <w:rPr>
          <w:rFonts w:ascii="Arial"/>
          <w:spacing w:val="-4"/>
          <w:sz w:val="15"/>
        </w:rPr>
        <w:t>handled</w:t>
      </w:r>
      <w:r>
        <w:rPr>
          <w:rFonts w:ascii="Arial"/>
          <w:spacing w:val="-5"/>
          <w:sz w:val="15"/>
        </w:rPr>
        <w:t> </w:t>
      </w:r>
      <w:r>
        <w:rPr>
          <w:rFonts w:ascii="Arial"/>
          <w:spacing w:val="-4"/>
          <w:sz w:val="15"/>
        </w:rPr>
        <w:t>the</w:t>
      </w:r>
      <w:r>
        <w:rPr>
          <w:rFonts w:ascii="Arial"/>
          <w:spacing w:val="-5"/>
          <w:sz w:val="15"/>
        </w:rPr>
        <w:t> </w:t>
      </w:r>
      <w:r>
        <w:rPr>
          <w:rFonts w:ascii="Arial"/>
          <w:spacing w:val="-4"/>
          <w:sz w:val="15"/>
        </w:rPr>
        <w:t>APA</w:t>
      </w:r>
      <w:r>
        <w:rPr>
          <w:rFonts w:ascii="Arial"/>
          <w:spacing w:val="-5"/>
          <w:sz w:val="15"/>
        </w:rPr>
        <w:t> </w:t>
      </w:r>
      <w:r>
        <w:rPr>
          <w:rFonts w:ascii="Arial"/>
          <w:spacing w:val="-4"/>
          <w:sz w:val="15"/>
        </w:rPr>
        <w:t>and</w:t>
      </w:r>
      <w:r>
        <w:rPr>
          <w:rFonts w:ascii="Arial"/>
          <w:spacing w:val="-5"/>
          <w:sz w:val="15"/>
        </w:rPr>
        <w:t> </w:t>
      </w:r>
      <w:r>
        <w:rPr>
          <w:rFonts w:ascii="Arial"/>
          <w:spacing w:val="-4"/>
          <w:sz w:val="15"/>
        </w:rPr>
        <w:t>journal</w:t>
      </w:r>
      <w:r>
        <w:rPr>
          <w:rFonts w:ascii="Arial"/>
          <w:spacing w:val="-5"/>
          <w:sz w:val="15"/>
        </w:rPr>
        <w:t> </w:t>
      </w:r>
      <w:r>
        <w:rPr>
          <w:rFonts w:ascii="Arial"/>
          <w:spacing w:val="-4"/>
          <w:sz w:val="15"/>
        </w:rPr>
        <w:t>formatting</w:t>
      </w:r>
      <w:r>
        <w:rPr>
          <w:rFonts w:ascii="Arial"/>
          <w:spacing w:val="-5"/>
          <w:sz w:val="15"/>
        </w:rPr>
        <w:t> </w:t>
      </w:r>
      <w:r>
        <w:rPr>
          <w:rFonts w:ascii="Arial"/>
          <w:spacing w:val="-4"/>
          <w:sz w:val="15"/>
        </w:rPr>
        <w:t>of</w:t>
      </w:r>
      <w:r>
        <w:rPr>
          <w:rFonts w:ascii="Arial"/>
          <w:spacing w:val="-5"/>
          <w:sz w:val="15"/>
        </w:rPr>
        <w:t> </w:t>
      </w:r>
      <w:r>
        <w:rPr>
          <w:rFonts w:ascii="Arial"/>
          <w:spacing w:val="-4"/>
          <w:sz w:val="15"/>
        </w:rPr>
        <w:t>the</w:t>
      </w:r>
      <w:r>
        <w:rPr>
          <w:rFonts w:ascii="Arial"/>
          <w:spacing w:val="-5"/>
          <w:sz w:val="15"/>
        </w:rPr>
        <w:t> </w:t>
      </w:r>
      <w:r>
        <w:rPr>
          <w:rFonts w:ascii="Arial"/>
          <w:spacing w:val="-4"/>
          <w:sz w:val="15"/>
        </w:rPr>
        <w:t>manuscript,</w:t>
      </w:r>
      <w:r>
        <w:rPr>
          <w:rFonts w:ascii="Arial"/>
          <w:sz w:val="15"/>
        </w:rPr>
        <w:t> </w:t>
      </w:r>
      <w:r>
        <w:rPr>
          <w:rFonts w:ascii="Arial"/>
          <w:spacing w:val="-4"/>
          <w:sz w:val="15"/>
        </w:rPr>
        <w:t>helped</w:t>
      </w:r>
      <w:r>
        <w:rPr>
          <w:rFonts w:ascii="Arial"/>
          <w:spacing w:val="-9"/>
          <w:sz w:val="15"/>
        </w:rPr>
        <w:t> </w:t>
      </w:r>
      <w:r>
        <w:rPr>
          <w:rFonts w:ascii="Arial"/>
          <w:spacing w:val="-4"/>
          <w:sz w:val="15"/>
        </w:rPr>
        <w:t>with</w:t>
      </w:r>
      <w:r>
        <w:rPr>
          <w:rFonts w:ascii="Arial"/>
          <w:spacing w:val="-9"/>
          <w:sz w:val="15"/>
        </w:rPr>
        <w:t> </w:t>
      </w:r>
      <w:r>
        <w:rPr>
          <w:rFonts w:ascii="Arial"/>
          <w:spacing w:val="-4"/>
          <w:sz w:val="15"/>
        </w:rPr>
        <w:t>reviewing</w:t>
      </w:r>
      <w:r>
        <w:rPr>
          <w:rFonts w:ascii="Arial"/>
          <w:spacing w:val="-9"/>
          <w:sz w:val="15"/>
        </w:rPr>
        <w:t> </w:t>
      </w:r>
      <w:r>
        <w:rPr>
          <w:rFonts w:ascii="Arial"/>
          <w:spacing w:val="-4"/>
          <w:sz w:val="15"/>
        </w:rPr>
        <w:t>literature,</w:t>
      </w:r>
      <w:r>
        <w:rPr>
          <w:rFonts w:ascii="Arial"/>
          <w:spacing w:val="-9"/>
          <w:sz w:val="15"/>
        </w:rPr>
        <w:t> </w:t>
      </w:r>
      <w:r>
        <w:rPr>
          <w:rFonts w:ascii="Arial"/>
          <w:spacing w:val="-4"/>
          <w:sz w:val="15"/>
        </w:rPr>
        <w:t>and</w:t>
      </w:r>
      <w:r>
        <w:rPr>
          <w:rFonts w:ascii="Arial"/>
          <w:spacing w:val="-9"/>
          <w:sz w:val="15"/>
        </w:rPr>
        <w:t> </w:t>
      </w:r>
      <w:r>
        <w:rPr>
          <w:rFonts w:ascii="Arial"/>
          <w:spacing w:val="-4"/>
          <w:sz w:val="15"/>
        </w:rPr>
        <w:t>created</w:t>
      </w:r>
      <w:r>
        <w:rPr>
          <w:rFonts w:ascii="Arial"/>
          <w:spacing w:val="-9"/>
          <w:sz w:val="15"/>
        </w:rPr>
        <w:t> </w:t>
      </w:r>
      <w:r>
        <w:rPr>
          <w:rFonts w:ascii="Arial"/>
          <w:spacing w:val="-4"/>
          <w:sz w:val="15"/>
        </w:rPr>
        <w:t>the</w:t>
      </w:r>
      <w:r>
        <w:rPr>
          <w:rFonts w:ascii="Arial"/>
          <w:spacing w:val="-9"/>
          <w:sz w:val="15"/>
        </w:rPr>
        <w:t> </w:t>
      </w:r>
      <w:r>
        <w:rPr>
          <w:rFonts w:ascii="Arial"/>
          <w:spacing w:val="-4"/>
          <w:sz w:val="15"/>
        </w:rPr>
        <w:t>References</w:t>
      </w:r>
      <w:r>
        <w:rPr>
          <w:rFonts w:ascii="Arial"/>
          <w:spacing w:val="-9"/>
          <w:sz w:val="15"/>
        </w:rPr>
        <w:t> </w:t>
      </w:r>
      <w:r>
        <w:rPr>
          <w:rFonts w:ascii="Arial"/>
          <w:spacing w:val="-4"/>
          <w:sz w:val="15"/>
        </w:rPr>
        <w:t>section</w:t>
      </w:r>
      <w:r>
        <w:rPr>
          <w:rFonts w:ascii="Arial"/>
          <w:spacing w:val="-9"/>
          <w:sz w:val="15"/>
        </w:rPr>
        <w:t> </w:t>
      </w:r>
      <w:r>
        <w:rPr>
          <w:rFonts w:ascii="Arial"/>
          <w:spacing w:val="-4"/>
          <w:sz w:val="15"/>
        </w:rPr>
        <w:t>of</w:t>
      </w:r>
      <w:r>
        <w:rPr>
          <w:rFonts w:ascii="Arial"/>
          <w:spacing w:val="-9"/>
          <w:sz w:val="15"/>
        </w:rPr>
        <w:t> </w:t>
      </w:r>
      <w:r>
        <w:rPr>
          <w:rFonts w:ascii="Arial"/>
          <w:spacing w:val="-4"/>
          <w:sz w:val="15"/>
        </w:rPr>
        <w:t>the</w:t>
      </w:r>
      <w:r>
        <w:rPr>
          <w:rFonts w:ascii="Arial"/>
          <w:sz w:val="15"/>
        </w:rPr>
        <w:t> </w:t>
      </w:r>
      <w:r>
        <w:rPr>
          <w:rFonts w:ascii="Arial"/>
          <w:w w:val="90"/>
          <w:sz w:val="15"/>
        </w:rPr>
        <w:t>manuscript.</w:t>
      </w:r>
      <w:r>
        <w:rPr>
          <w:rFonts w:ascii="Arial"/>
          <w:spacing w:val="-3"/>
          <w:w w:val="90"/>
          <w:sz w:val="15"/>
        </w:rPr>
        <w:t> </w:t>
      </w:r>
      <w:r>
        <w:rPr>
          <w:rFonts w:ascii="Arial"/>
          <w:w w:val="90"/>
          <w:sz w:val="15"/>
        </w:rPr>
        <w:t>Chenxin</w:t>
      </w:r>
      <w:r>
        <w:rPr>
          <w:rFonts w:ascii="Arial"/>
          <w:spacing w:val="-12"/>
          <w:w w:val="90"/>
          <w:sz w:val="15"/>
        </w:rPr>
        <w:t> </w:t>
      </w:r>
      <w:r>
        <w:rPr>
          <w:rFonts w:ascii="Arial"/>
          <w:w w:val="90"/>
          <w:sz w:val="15"/>
        </w:rPr>
        <w:t>Yu</w:t>
      </w:r>
      <w:r>
        <w:rPr>
          <w:rFonts w:ascii="Arial"/>
          <w:spacing w:val="-3"/>
          <w:w w:val="90"/>
          <w:sz w:val="15"/>
        </w:rPr>
        <w:t> </w:t>
      </w:r>
      <w:r>
        <w:rPr>
          <w:rFonts w:ascii="Arial"/>
          <w:w w:val="90"/>
          <w:sz w:val="15"/>
        </w:rPr>
        <w:t>cleaned</w:t>
      </w:r>
      <w:r>
        <w:rPr>
          <w:rFonts w:ascii="Arial"/>
          <w:spacing w:val="-3"/>
          <w:w w:val="90"/>
          <w:sz w:val="15"/>
        </w:rPr>
        <w:t> </w:t>
      </w:r>
      <w:r>
        <w:rPr>
          <w:rFonts w:ascii="Arial"/>
          <w:w w:val="90"/>
          <w:sz w:val="15"/>
        </w:rPr>
        <w:t>and</w:t>
      </w:r>
      <w:r>
        <w:rPr>
          <w:rFonts w:ascii="Arial"/>
          <w:spacing w:val="-3"/>
          <w:w w:val="90"/>
          <w:sz w:val="15"/>
        </w:rPr>
        <w:t> </w:t>
      </w:r>
      <w:r>
        <w:rPr>
          <w:rFonts w:ascii="Arial"/>
          <w:w w:val="90"/>
          <w:sz w:val="15"/>
        </w:rPr>
        <w:t>analyzed</w:t>
      </w:r>
      <w:r>
        <w:rPr>
          <w:rFonts w:ascii="Arial"/>
          <w:spacing w:val="-3"/>
          <w:w w:val="90"/>
          <w:sz w:val="15"/>
        </w:rPr>
        <w:t> </w:t>
      </w:r>
      <w:r>
        <w:rPr>
          <w:rFonts w:ascii="Arial"/>
          <w:w w:val="90"/>
          <w:sz w:val="15"/>
        </w:rPr>
        <w:t>the</w:t>
      </w:r>
      <w:r>
        <w:rPr>
          <w:rFonts w:ascii="Arial"/>
          <w:spacing w:val="-3"/>
          <w:w w:val="90"/>
          <w:sz w:val="15"/>
        </w:rPr>
        <w:t> </w:t>
      </w:r>
      <w:r>
        <w:rPr>
          <w:rFonts w:ascii="Arial"/>
          <w:w w:val="90"/>
          <w:sz w:val="15"/>
        </w:rPr>
        <w:t>data</w:t>
      </w:r>
      <w:r>
        <w:rPr>
          <w:rFonts w:ascii="Arial"/>
          <w:spacing w:val="-3"/>
          <w:w w:val="90"/>
          <w:sz w:val="15"/>
        </w:rPr>
        <w:t> </w:t>
      </w:r>
      <w:r>
        <w:rPr>
          <w:rFonts w:ascii="Arial"/>
          <w:w w:val="90"/>
          <w:sz w:val="15"/>
        </w:rPr>
        <w:t>and</w:t>
      </w:r>
      <w:r>
        <w:rPr>
          <w:rFonts w:ascii="Arial"/>
          <w:spacing w:val="-3"/>
          <w:w w:val="90"/>
          <w:sz w:val="15"/>
        </w:rPr>
        <w:t> </w:t>
      </w:r>
      <w:r>
        <w:rPr>
          <w:rFonts w:ascii="Arial"/>
          <w:w w:val="90"/>
          <w:sz w:val="15"/>
        </w:rPr>
        <w:t>wrote</w:t>
      </w:r>
      <w:r>
        <w:rPr>
          <w:rFonts w:ascii="Arial"/>
          <w:spacing w:val="-3"/>
          <w:w w:val="90"/>
          <w:sz w:val="15"/>
        </w:rPr>
        <w:t> </w:t>
      </w:r>
      <w:r>
        <w:rPr>
          <w:rFonts w:ascii="Arial"/>
          <w:w w:val="90"/>
          <w:sz w:val="15"/>
        </w:rPr>
        <w:t>the</w:t>
      </w:r>
      <w:r>
        <w:rPr>
          <w:rFonts w:ascii="Arial"/>
          <w:spacing w:val="-3"/>
          <w:w w:val="90"/>
          <w:sz w:val="15"/>
        </w:rPr>
        <w:t> </w:t>
      </w:r>
      <w:r>
        <w:rPr>
          <w:rFonts w:ascii="Arial"/>
          <w:w w:val="90"/>
          <w:sz w:val="15"/>
        </w:rPr>
        <w:t>Results</w:t>
      </w:r>
      <w:r>
        <w:rPr>
          <w:rFonts w:ascii="Arial"/>
          <w:sz w:val="15"/>
        </w:rPr>
        <w:t> </w:t>
      </w:r>
      <w:r>
        <w:rPr>
          <w:rFonts w:ascii="Arial"/>
          <w:w w:val="90"/>
          <w:sz w:val="15"/>
        </w:rPr>
        <w:t>sections, drafted some data visualizations, wrote portions of the methodology</w:t>
      </w:r>
      <w:r>
        <w:rPr>
          <w:rFonts w:ascii="Arial"/>
          <w:sz w:val="15"/>
        </w:rPr>
        <w:t> </w:t>
      </w:r>
      <w:r>
        <w:rPr>
          <w:rFonts w:ascii="Arial"/>
          <w:spacing w:val="-4"/>
          <w:sz w:val="15"/>
        </w:rPr>
        <w:t>section,</w:t>
      </w:r>
      <w:r>
        <w:rPr>
          <w:rFonts w:ascii="Arial"/>
          <w:spacing w:val="-5"/>
          <w:sz w:val="15"/>
        </w:rPr>
        <w:t> </w:t>
      </w:r>
      <w:r>
        <w:rPr>
          <w:rFonts w:ascii="Arial"/>
          <w:spacing w:val="-4"/>
          <w:sz w:val="15"/>
        </w:rPr>
        <w:t>and</w:t>
      </w:r>
      <w:r>
        <w:rPr>
          <w:rFonts w:ascii="Arial"/>
          <w:spacing w:val="-5"/>
          <w:sz w:val="15"/>
        </w:rPr>
        <w:t> </w:t>
      </w:r>
      <w:r>
        <w:rPr>
          <w:rFonts w:ascii="Arial"/>
          <w:spacing w:val="-4"/>
          <w:sz w:val="15"/>
        </w:rPr>
        <w:t>wrote</w:t>
      </w:r>
      <w:r>
        <w:rPr>
          <w:rFonts w:ascii="Arial"/>
          <w:spacing w:val="-5"/>
          <w:sz w:val="15"/>
        </w:rPr>
        <w:t> </w:t>
      </w:r>
      <w:r>
        <w:rPr>
          <w:rFonts w:ascii="Arial"/>
          <w:spacing w:val="-4"/>
          <w:sz w:val="15"/>
        </w:rPr>
        <w:t>portions</w:t>
      </w:r>
      <w:r>
        <w:rPr>
          <w:rFonts w:ascii="Arial"/>
          <w:spacing w:val="-5"/>
          <w:sz w:val="15"/>
        </w:rPr>
        <w:t> </w:t>
      </w:r>
      <w:r>
        <w:rPr>
          <w:rFonts w:ascii="Arial"/>
          <w:spacing w:val="-4"/>
          <w:sz w:val="15"/>
        </w:rPr>
        <w:t>of</w:t>
      </w:r>
      <w:r>
        <w:rPr>
          <w:rFonts w:ascii="Arial"/>
          <w:spacing w:val="-5"/>
          <w:sz w:val="15"/>
        </w:rPr>
        <w:t> </w:t>
      </w:r>
      <w:r>
        <w:rPr>
          <w:rFonts w:ascii="Arial"/>
          <w:spacing w:val="-4"/>
          <w:sz w:val="15"/>
        </w:rPr>
        <w:t>the</w:t>
      </w:r>
      <w:r>
        <w:rPr>
          <w:rFonts w:ascii="Arial"/>
          <w:spacing w:val="-5"/>
          <w:sz w:val="15"/>
        </w:rPr>
        <w:t> </w:t>
      </w:r>
      <w:r>
        <w:rPr>
          <w:rFonts w:ascii="Arial"/>
          <w:spacing w:val="-4"/>
          <w:sz w:val="15"/>
        </w:rPr>
        <w:t>Discussion</w:t>
      </w:r>
      <w:r>
        <w:rPr>
          <w:rFonts w:ascii="Arial"/>
          <w:spacing w:val="-5"/>
          <w:sz w:val="15"/>
        </w:rPr>
        <w:t> </w:t>
      </w:r>
      <w:r>
        <w:rPr>
          <w:rFonts w:ascii="Arial"/>
          <w:spacing w:val="-4"/>
          <w:sz w:val="15"/>
        </w:rPr>
        <w:t>section.</w:t>
      </w:r>
    </w:p>
    <w:p>
      <w:pPr>
        <w:pStyle w:val="BodyText"/>
        <w:spacing w:before="8"/>
        <w:rPr>
          <w:rFonts w:ascii="Arial"/>
          <w:sz w:val="15"/>
        </w:rPr>
      </w:pPr>
    </w:p>
    <w:p>
      <w:pPr>
        <w:spacing w:before="0"/>
        <w:ind w:left="141" w:right="0" w:firstLine="0"/>
        <w:jc w:val="left"/>
        <w:rPr>
          <w:rFonts w:ascii="Tahoma"/>
          <w:b/>
          <w:sz w:val="15"/>
        </w:rPr>
      </w:pPr>
      <w:r>
        <w:rPr>
          <w:rFonts w:ascii="Tahoma"/>
          <w:b/>
          <w:spacing w:val="-2"/>
          <w:sz w:val="15"/>
        </w:rPr>
        <w:t>Funding</w:t>
      </w:r>
    </w:p>
    <w:p>
      <w:pPr>
        <w:spacing w:line="249" w:lineRule="auto" w:before="9"/>
        <w:ind w:left="141" w:right="322" w:firstLine="0"/>
        <w:jc w:val="left"/>
        <w:rPr>
          <w:rFonts w:ascii="Arial"/>
          <w:sz w:val="15"/>
        </w:rPr>
      </w:pPr>
      <w:r>
        <w:rPr>
          <w:rFonts w:ascii="Arial"/>
          <w:w w:val="85"/>
          <w:sz w:val="15"/>
        </w:rPr>
        <w:t>This research was supported by an American Psychology and Law Society</w:t>
      </w:r>
      <w:r>
        <w:rPr>
          <w:rFonts w:ascii="Arial"/>
          <w:sz w:val="15"/>
        </w:rPr>
        <w:t> </w:t>
      </w:r>
      <w:r>
        <w:rPr>
          <w:rFonts w:ascii="Arial"/>
          <w:spacing w:val="-4"/>
          <w:sz w:val="15"/>
        </w:rPr>
        <w:t>Grant-In-Aid</w:t>
      </w:r>
      <w:r>
        <w:rPr>
          <w:rFonts w:ascii="Arial"/>
          <w:spacing w:val="-7"/>
          <w:sz w:val="15"/>
        </w:rPr>
        <w:t> </w:t>
      </w:r>
      <w:r>
        <w:rPr>
          <w:rFonts w:ascii="Arial"/>
          <w:spacing w:val="-4"/>
          <w:sz w:val="15"/>
        </w:rPr>
        <w:t>to</w:t>
      </w:r>
      <w:r>
        <w:rPr>
          <w:rFonts w:ascii="Arial"/>
          <w:spacing w:val="-7"/>
          <w:sz w:val="15"/>
        </w:rPr>
        <w:t> </w:t>
      </w:r>
      <w:r>
        <w:rPr>
          <w:rFonts w:ascii="Arial"/>
          <w:spacing w:val="-4"/>
          <w:sz w:val="15"/>
        </w:rPr>
        <w:t>Blake</w:t>
      </w:r>
      <w:r>
        <w:rPr>
          <w:rFonts w:ascii="Arial"/>
          <w:spacing w:val="-7"/>
          <w:sz w:val="15"/>
        </w:rPr>
        <w:t> </w:t>
      </w:r>
      <w:r>
        <w:rPr>
          <w:rFonts w:ascii="Arial"/>
          <w:spacing w:val="-4"/>
          <w:sz w:val="15"/>
        </w:rPr>
        <w:t>L.</w:t>
      </w:r>
      <w:r>
        <w:rPr>
          <w:rFonts w:ascii="Arial"/>
          <w:spacing w:val="-7"/>
          <w:sz w:val="15"/>
        </w:rPr>
        <w:t> </w:t>
      </w:r>
      <w:r>
        <w:rPr>
          <w:rFonts w:ascii="Arial"/>
          <w:spacing w:val="-4"/>
          <w:sz w:val="15"/>
        </w:rPr>
        <w:t>Nesmith.</w:t>
      </w:r>
    </w:p>
    <w:p>
      <w:pPr>
        <w:pStyle w:val="BodyText"/>
        <w:rPr>
          <w:rFonts w:ascii="Arial"/>
          <w:sz w:val="15"/>
        </w:rPr>
      </w:pPr>
    </w:p>
    <w:p>
      <w:pPr>
        <w:pStyle w:val="BodyText"/>
        <w:spacing w:before="16"/>
        <w:rPr>
          <w:rFonts w:ascii="Arial"/>
          <w:sz w:val="15"/>
        </w:rPr>
      </w:pPr>
    </w:p>
    <w:p>
      <w:pPr>
        <w:spacing w:before="0"/>
        <w:ind w:left="141" w:right="0" w:firstLine="0"/>
        <w:jc w:val="left"/>
        <w:rPr>
          <w:rFonts w:ascii="Trebuchet MS"/>
          <w:sz w:val="15"/>
        </w:rPr>
      </w:pPr>
      <w:bookmarkStart w:name="References" w:id="58"/>
      <w:bookmarkEnd w:id="58"/>
      <w:r>
        <w:rPr/>
      </w:r>
      <w:r>
        <w:rPr>
          <w:rFonts w:ascii="Trebuchet MS"/>
          <w:w w:val="90"/>
          <w:sz w:val="15"/>
        </w:rPr>
        <w:t>Received:</w:t>
      </w:r>
      <w:r>
        <w:rPr>
          <w:rFonts w:ascii="Trebuchet MS"/>
          <w:spacing w:val="-4"/>
          <w:sz w:val="15"/>
        </w:rPr>
        <w:t> </w:t>
      </w:r>
      <w:r>
        <w:rPr>
          <w:rFonts w:ascii="Trebuchet MS"/>
          <w:w w:val="90"/>
          <w:sz w:val="15"/>
        </w:rPr>
        <w:t>19</w:t>
      </w:r>
      <w:r>
        <w:rPr>
          <w:rFonts w:ascii="Trebuchet MS"/>
          <w:spacing w:val="-3"/>
          <w:sz w:val="15"/>
        </w:rPr>
        <w:t> </w:t>
      </w:r>
      <w:r>
        <w:rPr>
          <w:rFonts w:ascii="Trebuchet MS"/>
          <w:w w:val="90"/>
          <w:sz w:val="15"/>
        </w:rPr>
        <w:t>January</w:t>
      </w:r>
      <w:r>
        <w:rPr>
          <w:rFonts w:ascii="Trebuchet MS"/>
          <w:spacing w:val="-3"/>
          <w:sz w:val="15"/>
        </w:rPr>
        <w:t> </w:t>
      </w:r>
      <w:r>
        <w:rPr>
          <w:rFonts w:ascii="Trebuchet MS"/>
          <w:w w:val="90"/>
          <w:sz w:val="15"/>
        </w:rPr>
        <w:t>2024</w:t>
      </w:r>
      <w:r>
        <w:rPr>
          <w:rFonts w:ascii="Trebuchet MS"/>
          <w:spacing w:val="60"/>
          <w:w w:val="150"/>
          <w:sz w:val="15"/>
        </w:rPr>
        <w:t> </w:t>
      </w:r>
      <w:r>
        <w:rPr>
          <w:rFonts w:ascii="Trebuchet MS"/>
          <w:w w:val="90"/>
          <w:sz w:val="15"/>
        </w:rPr>
        <w:t>Accepted:</w:t>
      </w:r>
      <w:r>
        <w:rPr>
          <w:rFonts w:ascii="Trebuchet MS"/>
          <w:spacing w:val="-4"/>
          <w:sz w:val="15"/>
        </w:rPr>
        <w:t> </w:t>
      </w:r>
      <w:r>
        <w:rPr>
          <w:rFonts w:ascii="Trebuchet MS"/>
          <w:w w:val="90"/>
          <w:sz w:val="15"/>
        </w:rPr>
        <w:t>13</w:t>
      </w:r>
      <w:r>
        <w:rPr>
          <w:rFonts w:ascii="Trebuchet MS"/>
          <w:spacing w:val="-3"/>
          <w:sz w:val="15"/>
        </w:rPr>
        <w:t> </w:t>
      </w:r>
      <w:r>
        <w:rPr>
          <w:rFonts w:ascii="Trebuchet MS"/>
          <w:w w:val="90"/>
          <w:sz w:val="15"/>
        </w:rPr>
        <w:t>August</w:t>
      </w:r>
      <w:r>
        <w:rPr>
          <w:rFonts w:ascii="Trebuchet MS"/>
          <w:spacing w:val="-3"/>
          <w:sz w:val="15"/>
        </w:rPr>
        <w:t> </w:t>
      </w:r>
      <w:r>
        <w:rPr>
          <w:rFonts w:ascii="Trebuchet MS"/>
          <w:spacing w:val="-4"/>
          <w:w w:val="90"/>
          <w:sz w:val="15"/>
        </w:rPr>
        <w:t>2024</w:t>
      </w:r>
    </w:p>
    <w:p>
      <w:pPr>
        <w:pStyle w:val="BodyText"/>
        <w:spacing w:line="202" w:lineRule="exact"/>
        <w:ind w:left="141"/>
        <w:rPr>
          <w:rFonts w:ascii="Trebuchet MS"/>
          <w:position w:val="-3"/>
          <w:sz w:val="20"/>
        </w:rPr>
      </w:pPr>
      <w:r>
        <w:rPr>
          <w:rFonts w:ascii="Trebuchet MS"/>
          <w:position w:val="-3"/>
          <w:sz w:val="20"/>
        </w:rPr>
        <w:drawing>
          <wp:inline distT="0" distB="0" distL="0" distR="0">
            <wp:extent cx="1641581" cy="128587"/>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5" cstate="print"/>
                    <a:stretch>
                      <a:fillRect/>
                    </a:stretch>
                  </pic:blipFill>
                  <pic:spPr>
                    <a:xfrm>
                      <a:off x="0" y="0"/>
                      <a:ext cx="1641581" cy="128587"/>
                    </a:xfrm>
                    <a:prstGeom prst="rect">
                      <a:avLst/>
                    </a:prstGeom>
                  </pic:spPr>
                </pic:pic>
              </a:graphicData>
            </a:graphic>
          </wp:inline>
        </w:drawing>
      </w:r>
      <w:r>
        <w:rPr>
          <w:rFonts w:ascii="Trebuchet MS"/>
          <w:position w:val="-3"/>
          <w:sz w:val="20"/>
        </w:rPr>
      </w:r>
    </w:p>
    <w:p>
      <w:pPr>
        <w:pStyle w:val="BodyText"/>
        <w:rPr>
          <w:rFonts w:ascii="Trebuchet MS"/>
          <w:sz w:val="15"/>
        </w:rPr>
      </w:pPr>
    </w:p>
    <w:p>
      <w:pPr>
        <w:pStyle w:val="BodyText"/>
        <w:rPr>
          <w:rFonts w:ascii="Trebuchet MS"/>
          <w:sz w:val="15"/>
        </w:rPr>
      </w:pPr>
    </w:p>
    <w:p>
      <w:pPr>
        <w:pStyle w:val="BodyText"/>
        <w:spacing w:before="12"/>
        <w:rPr>
          <w:rFonts w:ascii="Trebuchet MS"/>
          <w:sz w:val="15"/>
        </w:rPr>
      </w:pPr>
    </w:p>
    <w:p>
      <w:pPr>
        <w:spacing w:before="0"/>
        <w:ind w:left="141" w:right="0" w:firstLine="0"/>
        <w:jc w:val="left"/>
        <w:rPr>
          <w:rFonts w:ascii="Tahoma"/>
          <w:b/>
          <w:sz w:val="15"/>
        </w:rPr>
      </w:pPr>
      <w:bookmarkStart w:name="_bookmark14" w:id="59"/>
      <w:bookmarkEnd w:id="59"/>
      <w:r>
        <w:rPr/>
      </w:r>
      <w:r>
        <w:rPr>
          <w:rFonts w:ascii="Tahoma"/>
          <w:b/>
          <w:spacing w:val="-2"/>
          <w:w w:val="95"/>
          <w:sz w:val="15"/>
        </w:rPr>
        <w:t>References</w:t>
      </w:r>
    </w:p>
    <w:p>
      <w:pPr>
        <w:spacing w:line="249" w:lineRule="auto" w:before="8"/>
        <w:ind w:left="441" w:right="0" w:hanging="300"/>
        <w:jc w:val="left"/>
        <w:rPr>
          <w:rFonts w:ascii="Arial"/>
          <w:sz w:val="15"/>
        </w:rPr>
      </w:pPr>
      <w:r>
        <w:rPr>
          <w:rFonts w:ascii="Arial"/>
          <w:spacing w:val="-2"/>
          <w:w w:val="90"/>
          <w:sz w:val="15"/>
        </w:rPr>
        <w:t>Anderson,</w:t>
      </w:r>
      <w:r>
        <w:rPr>
          <w:rFonts w:ascii="Arial"/>
          <w:spacing w:val="-3"/>
          <w:w w:val="90"/>
          <w:sz w:val="15"/>
        </w:rPr>
        <w:t> </w:t>
      </w:r>
      <w:r>
        <w:rPr>
          <w:rFonts w:ascii="Arial"/>
          <w:spacing w:val="-2"/>
          <w:w w:val="90"/>
          <w:sz w:val="15"/>
        </w:rPr>
        <w:t>F.</w:t>
      </w:r>
      <w:r>
        <w:rPr>
          <w:rFonts w:ascii="Arial"/>
          <w:spacing w:val="-10"/>
          <w:w w:val="90"/>
          <w:sz w:val="15"/>
        </w:rPr>
        <w:t> </w:t>
      </w:r>
      <w:r>
        <w:rPr>
          <w:rFonts w:ascii="Arial"/>
          <w:spacing w:val="-2"/>
          <w:w w:val="90"/>
          <w:sz w:val="15"/>
        </w:rPr>
        <w:t>T.,</w:t>
      </w:r>
      <w:r>
        <w:rPr>
          <w:rFonts w:ascii="Arial"/>
          <w:spacing w:val="-3"/>
          <w:w w:val="90"/>
          <w:sz w:val="15"/>
        </w:rPr>
        <w:t> </w:t>
      </w:r>
      <w:r>
        <w:rPr>
          <w:rFonts w:ascii="Arial"/>
          <w:spacing w:val="-2"/>
          <w:w w:val="90"/>
          <w:sz w:val="15"/>
        </w:rPr>
        <w:t>Strube,</w:t>
      </w:r>
      <w:r>
        <w:rPr>
          <w:rFonts w:ascii="Arial"/>
          <w:spacing w:val="-3"/>
          <w:w w:val="90"/>
          <w:sz w:val="15"/>
        </w:rPr>
        <w:t> </w:t>
      </w:r>
      <w:r>
        <w:rPr>
          <w:rFonts w:ascii="Arial"/>
          <w:spacing w:val="-2"/>
          <w:w w:val="90"/>
          <w:sz w:val="15"/>
        </w:rPr>
        <w:t>M.</w:t>
      </w:r>
      <w:r>
        <w:rPr>
          <w:rFonts w:ascii="Arial"/>
          <w:spacing w:val="-3"/>
          <w:w w:val="90"/>
          <w:sz w:val="15"/>
        </w:rPr>
        <w:t> </w:t>
      </w:r>
      <w:r>
        <w:rPr>
          <w:rFonts w:ascii="Arial"/>
          <w:spacing w:val="-2"/>
          <w:w w:val="90"/>
          <w:sz w:val="15"/>
        </w:rPr>
        <w:t>J.,</w:t>
      </w:r>
      <w:r>
        <w:rPr>
          <w:rFonts w:ascii="Arial"/>
          <w:spacing w:val="-3"/>
          <w:w w:val="90"/>
          <w:sz w:val="15"/>
        </w:rPr>
        <w:t> </w:t>
      </w:r>
      <w:r>
        <w:rPr>
          <w:rFonts w:ascii="Arial"/>
          <w:spacing w:val="-2"/>
          <w:w w:val="90"/>
          <w:sz w:val="15"/>
        </w:rPr>
        <w:t>&amp;</w:t>
      </w:r>
      <w:r>
        <w:rPr>
          <w:rFonts w:ascii="Arial"/>
          <w:spacing w:val="-3"/>
          <w:w w:val="90"/>
          <w:sz w:val="15"/>
        </w:rPr>
        <w:t> </w:t>
      </w:r>
      <w:r>
        <w:rPr>
          <w:rFonts w:ascii="Arial"/>
          <w:spacing w:val="-2"/>
          <w:w w:val="90"/>
          <w:sz w:val="15"/>
        </w:rPr>
        <w:t>McDaniel,</w:t>
      </w:r>
      <w:r>
        <w:rPr>
          <w:rFonts w:ascii="Arial"/>
          <w:spacing w:val="-3"/>
          <w:w w:val="90"/>
          <w:sz w:val="15"/>
        </w:rPr>
        <w:t> </w:t>
      </w:r>
      <w:r>
        <w:rPr>
          <w:rFonts w:ascii="Arial"/>
          <w:spacing w:val="-2"/>
          <w:w w:val="90"/>
          <w:sz w:val="15"/>
        </w:rPr>
        <w:t>M.</w:t>
      </w:r>
      <w:r>
        <w:rPr>
          <w:rFonts w:ascii="Arial"/>
          <w:spacing w:val="-3"/>
          <w:w w:val="90"/>
          <w:sz w:val="15"/>
        </w:rPr>
        <w:t> </w:t>
      </w:r>
      <w:r>
        <w:rPr>
          <w:rFonts w:ascii="Arial"/>
          <w:spacing w:val="-2"/>
          <w:w w:val="90"/>
          <w:sz w:val="15"/>
        </w:rPr>
        <w:t>A.</w:t>
      </w:r>
      <w:r>
        <w:rPr>
          <w:rFonts w:ascii="Arial"/>
          <w:spacing w:val="-3"/>
          <w:w w:val="90"/>
          <w:sz w:val="15"/>
        </w:rPr>
        <w:t> </w:t>
      </w:r>
      <w:r>
        <w:rPr>
          <w:rFonts w:ascii="Arial"/>
          <w:spacing w:val="-2"/>
          <w:w w:val="90"/>
          <w:sz w:val="15"/>
        </w:rPr>
        <w:t>(2019).</w:t>
      </w:r>
      <w:r>
        <w:rPr>
          <w:rFonts w:ascii="Arial"/>
          <w:spacing w:val="-10"/>
          <w:w w:val="90"/>
          <w:sz w:val="15"/>
        </w:rPr>
        <w:t> </w:t>
      </w:r>
      <w:r>
        <w:rPr>
          <w:rFonts w:ascii="Arial"/>
          <w:spacing w:val="-2"/>
          <w:w w:val="90"/>
          <w:sz w:val="15"/>
        </w:rPr>
        <w:t>Toward</w:t>
      </w:r>
      <w:r>
        <w:rPr>
          <w:rFonts w:ascii="Arial"/>
          <w:spacing w:val="-3"/>
          <w:w w:val="90"/>
          <w:sz w:val="15"/>
        </w:rPr>
        <w:t> </w:t>
      </w:r>
      <w:r>
        <w:rPr>
          <w:rFonts w:ascii="Arial"/>
          <w:spacing w:val="-2"/>
          <w:w w:val="90"/>
          <w:sz w:val="15"/>
        </w:rPr>
        <w:t>a</w:t>
      </w:r>
      <w:r>
        <w:rPr>
          <w:rFonts w:ascii="Arial"/>
          <w:spacing w:val="-3"/>
          <w:w w:val="90"/>
          <w:sz w:val="15"/>
        </w:rPr>
        <w:t> </w:t>
      </w:r>
      <w:r>
        <w:rPr>
          <w:rFonts w:ascii="Arial"/>
          <w:spacing w:val="-2"/>
          <w:w w:val="90"/>
          <w:sz w:val="15"/>
        </w:rPr>
        <w:t>better</w:t>
      </w:r>
      <w:r>
        <w:rPr>
          <w:rFonts w:ascii="Arial"/>
          <w:sz w:val="15"/>
        </w:rPr>
        <w:t> </w:t>
      </w:r>
      <w:r>
        <w:rPr>
          <w:rFonts w:ascii="Arial"/>
          <w:w w:val="90"/>
          <w:sz w:val="15"/>
        </w:rPr>
        <w:t>understanding</w:t>
      </w:r>
      <w:r>
        <w:rPr>
          <w:rFonts w:ascii="Arial"/>
          <w:spacing w:val="-2"/>
          <w:w w:val="90"/>
          <w:sz w:val="15"/>
        </w:rPr>
        <w:t> </w:t>
      </w:r>
      <w:r>
        <w:rPr>
          <w:rFonts w:ascii="Arial"/>
          <w:w w:val="90"/>
          <w:sz w:val="15"/>
        </w:rPr>
        <w:t>of</w:t>
      </w:r>
      <w:r>
        <w:rPr>
          <w:rFonts w:ascii="Arial"/>
          <w:spacing w:val="-2"/>
          <w:w w:val="90"/>
          <w:sz w:val="15"/>
        </w:rPr>
        <w:t> </w:t>
      </w:r>
      <w:r>
        <w:rPr>
          <w:rFonts w:ascii="Arial"/>
          <w:w w:val="90"/>
          <w:sz w:val="15"/>
        </w:rPr>
        <w:t>costs</w:t>
      </w:r>
      <w:r>
        <w:rPr>
          <w:rFonts w:ascii="Arial"/>
          <w:spacing w:val="-2"/>
          <w:w w:val="90"/>
          <w:sz w:val="15"/>
        </w:rPr>
        <w:t> </w:t>
      </w:r>
      <w:r>
        <w:rPr>
          <w:rFonts w:ascii="Arial"/>
          <w:w w:val="90"/>
          <w:sz w:val="15"/>
        </w:rPr>
        <w:t>in</w:t>
      </w:r>
      <w:r>
        <w:rPr>
          <w:rFonts w:ascii="Arial"/>
          <w:spacing w:val="-2"/>
          <w:w w:val="90"/>
          <w:sz w:val="15"/>
        </w:rPr>
        <w:t> </w:t>
      </w:r>
      <w:r>
        <w:rPr>
          <w:rFonts w:ascii="Arial"/>
          <w:w w:val="90"/>
          <w:sz w:val="15"/>
        </w:rPr>
        <w:t>prospective</w:t>
      </w:r>
      <w:r>
        <w:rPr>
          <w:rFonts w:ascii="Arial"/>
          <w:spacing w:val="-2"/>
          <w:w w:val="90"/>
          <w:sz w:val="15"/>
        </w:rPr>
        <w:t> </w:t>
      </w:r>
      <w:r>
        <w:rPr>
          <w:rFonts w:ascii="Arial"/>
          <w:w w:val="90"/>
          <w:sz w:val="15"/>
        </w:rPr>
        <w:t>memory:</w:t>
      </w:r>
      <w:r>
        <w:rPr>
          <w:rFonts w:ascii="Arial"/>
          <w:spacing w:val="-2"/>
          <w:w w:val="90"/>
          <w:sz w:val="15"/>
        </w:rPr>
        <w:t> </w:t>
      </w:r>
      <w:r>
        <w:rPr>
          <w:rFonts w:ascii="Arial"/>
          <w:w w:val="90"/>
          <w:sz w:val="15"/>
        </w:rPr>
        <w:t>A</w:t>
      </w:r>
      <w:r>
        <w:rPr>
          <w:rFonts w:ascii="Arial"/>
          <w:spacing w:val="-2"/>
          <w:w w:val="90"/>
          <w:sz w:val="15"/>
        </w:rPr>
        <w:t> </w:t>
      </w:r>
      <w:r>
        <w:rPr>
          <w:rFonts w:ascii="Arial"/>
          <w:w w:val="90"/>
          <w:sz w:val="15"/>
        </w:rPr>
        <w:t>meta-analytic</w:t>
      </w:r>
      <w:r>
        <w:rPr>
          <w:rFonts w:ascii="Arial"/>
          <w:spacing w:val="-2"/>
          <w:w w:val="90"/>
          <w:sz w:val="15"/>
        </w:rPr>
        <w:t> </w:t>
      </w:r>
      <w:r>
        <w:rPr>
          <w:rFonts w:ascii="Arial"/>
          <w:w w:val="90"/>
          <w:sz w:val="15"/>
        </w:rPr>
        <w:t>review.</w:t>
      </w:r>
      <w:r>
        <w:rPr>
          <w:rFonts w:ascii="Arial"/>
          <w:sz w:val="15"/>
        </w:rPr>
        <w:t> </w:t>
      </w:r>
      <w:bookmarkStart w:name="_bookmark15" w:id="60"/>
      <w:bookmarkEnd w:id="60"/>
      <w:r>
        <w:rPr>
          <w:rFonts w:ascii="Arial"/>
          <w:w w:val="62"/>
          <w:sz w:val="15"/>
        </w:rPr>
      </w:r>
      <w:r>
        <w:rPr>
          <w:rFonts w:ascii="Arial Narrow"/>
          <w:i/>
          <w:w w:val="95"/>
          <w:sz w:val="15"/>
        </w:rPr>
        <w:t>Psychological Bulletin, 145</w:t>
      </w:r>
      <w:r>
        <w:rPr>
          <w:rFonts w:ascii="Arial"/>
          <w:w w:val="95"/>
          <w:sz w:val="15"/>
        </w:rPr>
        <w:t>(11), 1053.</w:t>
      </w:r>
    </w:p>
    <w:p>
      <w:pPr>
        <w:spacing w:line="249" w:lineRule="auto" w:before="2"/>
        <w:ind w:left="441" w:right="322" w:hanging="300"/>
        <w:jc w:val="left"/>
        <w:rPr>
          <w:rFonts w:ascii="Arial" w:hAnsi="Arial"/>
          <w:sz w:val="15"/>
        </w:rPr>
      </w:pPr>
      <w:r>
        <w:rPr>
          <w:rFonts w:ascii="Arial" w:hAnsi="Arial"/>
          <w:w w:val="85"/>
          <w:sz w:val="15"/>
        </w:rPr>
        <w:t>Bruce,</w:t>
      </w:r>
      <w:r>
        <w:rPr>
          <w:rFonts w:ascii="Arial" w:hAnsi="Arial"/>
          <w:spacing w:val="-3"/>
          <w:w w:val="85"/>
          <w:sz w:val="15"/>
        </w:rPr>
        <w:t> </w:t>
      </w:r>
      <w:r>
        <w:rPr>
          <w:rFonts w:ascii="Arial" w:hAnsi="Arial"/>
          <w:w w:val="85"/>
          <w:sz w:val="15"/>
        </w:rPr>
        <w:t>V. (1982). Changing faces:</w:t>
      </w:r>
      <w:r>
        <w:rPr>
          <w:rFonts w:ascii="Arial" w:hAnsi="Arial"/>
          <w:spacing w:val="-3"/>
          <w:w w:val="85"/>
          <w:sz w:val="15"/>
        </w:rPr>
        <w:t> </w:t>
      </w:r>
      <w:r>
        <w:rPr>
          <w:rFonts w:ascii="Arial" w:hAnsi="Arial"/>
          <w:w w:val="85"/>
          <w:sz w:val="15"/>
        </w:rPr>
        <w:t>Visual and non-visual coding processes </w:t>
      </w:r>
      <w:r>
        <w:rPr>
          <w:rFonts w:ascii="Arial" w:hAnsi="Arial"/>
          <w:w w:val="85"/>
          <w:sz w:val="15"/>
        </w:rPr>
        <w:t>in</w:t>
      </w:r>
      <w:r>
        <w:rPr>
          <w:rFonts w:ascii="Arial" w:hAnsi="Arial"/>
          <w:sz w:val="15"/>
        </w:rPr>
        <w:t> </w:t>
      </w:r>
      <w:bookmarkStart w:name="_bookmark16" w:id="61"/>
      <w:bookmarkEnd w:id="61"/>
      <w:r>
        <w:rPr>
          <w:rFonts w:ascii="Arial" w:hAnsi="Arial"/>
          <w:spacing w:val="-2"/>
          <w:sz w:val="15"/>
        </w:rPr>
        <w:t>face</w:t>
      </w:r>
      <w:r>
        <w:rPr>
          <w:rFonts w:ascii="Arial" w:hAnsi="Arial"/>
          <w:spacing w:val="-2"/>
          <w:sz w:val="15"/>
        </w:rPr>
        <w:t> recognition. </w:t>
      </w:r>
      <w:r>
        <w:rPr>
          <w:rFonts w:ascii="Arial Narrow" w:hAnsi="Arial Narrow"/>
          <w:i/>
          <w:spacing w:val="-2"/>
          <w:sz w:val="15"/>
        </w:rPr>
        <w:t>British Journal of Psychology, 73</w:t>
      </w:r>
      <w:r>
        <w:rPr>
          <w:rFonts w:ascii="Arial" w:hAnsi="Arial"/>
          <w:spacing w:val="-2"/>
          <w:sz w:val="15"/>
        </w:rPr>
        <w:t>(1), 105–116.</w:t>
      </w:r>
    </w:p>
    <w:p>
      <w:pPr>
        <w:spacing w:line="249" w:lineRule="auto" w:before="1"/>
        <w:ind w:left="441" w:right="0" w:hanging="300"/>
        <w:jc w:val="left"/>
        <w:rPr>
          <w:rFonts w:ascii="Arial" w:hAnsi="Arial"/>
          <w:sz w:val="15"/>
        </w:rPr>
      </w:pPr>
      <w:r>
        <w:rPr>
          <w:rFonts w:ascii="Arial" w:hAnsi="Arial"/>
          <w:w w:val="85"/>
          <w:sz w:val="15"/>
        </w:rPr>
        <w:t>Burton,</w:t>
      </w:r>
      <w:r>
        <w:rPr>
          <w:rFonts w:ascii="Arial" w:hAnsi="Arial"/>
          <w:spacing w:val="-4"/>
          <w:w w:val="85"/>
          <w:sz w:val="15"/>
        </w:rPr>
        <w:t> </w:t>
      </w:r>
      <w:r>
        <w:rPr>
          <w:rFonts w:ascii="Arial" w:hAnsi="Arial"/>
          <w:w w:val="85"/>
          <w:sz w:val="15"/>
        </w:rPr>
        <w:t>A.</w:t>
      </w:r>
      <w:r>
        <w:rPr>
          <w:rFonts w:ascii="Arial" w:hAnsi="Arial"/>
          <w:spacing w:val="-4"/>
          <w:w w:val="85"/>
          <w:sz w:val="15"/>
        </w:rPr>
        <w:t> </w:t>
      </w:r>
      <w:r>
        <w:rPr>
          <w:rFonts w:ascii="Arial" w:hAnsi="Arial"/>
          <w:w w:val="85"/>
          <w:sz w:val="15"/>
        </w:rPr>
        <w:t>M.,</w:t>
      </w:r>
      <w:r>
        <w:rPr>
          <w:rFonts w:ascii="Arial" w:hAnsi="Arial"/>
          <w:spacing w:val="-4"/>
          <w:w w:val="85"/>
          <w:sz w:val="15"/>
        </w:rPr>
        <w:t> </w:t>
      </w:r>
      <w:r>
        <w:rPr>
          <w:rFonts w:ascii="Arial" w:hAnsi="Arial"/>
          <w:w w:val="85"/>
          <w:sz w:val="15"/>
        </w:rPr>
        <w:t>&amp;</w:t>
      </w:r>
      <w:r>
        <w:rPr>
          <w:rFonts w:ascii="Arial" w:hAnsi="Arial"/>
          <w:spacing w:val="-4"/>
          <w:w w:val="85"/>
          <w:sz w:val="15"/>
        </w:rPr>
        <w:t> </w:t>
      </w:r>
      <w:r>
        <w:rPr>
          <w:rFonts w:ascii="Arial" w:hAnsi="Arial"/>
          <w:w w:val="85"/>
          <w:sz w:val="15"/>
        </w:rPr>
        <w:t>Jenkins,</w:t>
      </w:r>
      <w:r>
        <w:rPr>
          <w:rFonts w:ascii="Arial" w:hAnsi="Arial"/>
          <w:spacing w:val="-4"/>
          <w:w w:val="85"/>
          <w:sz w:val="15"/>
        </w:rPr>
        <w:t> </w:t>
      </w:r>
      <w:r>
        <w:rPr>
          <w:rFonts w:ascii="Arial" w:hAnsi="Arial"/>
          <w:w w:val="85"/>
          <w:sz w:val="15"/>
        </w:rPr>
        <w:t>R.</w:t>
      </w:r>
      <w:r>
        <w:rPr>
          <w:rFonts w:ascii="Arial" w:hAnsi="Arial"/>
          <w:spacing w:val="-4"/>
          <w:w w:val="85"/>
          <w:sz w:val="15"/>
        </w:rPr>
        <w:t> </w:t>
      </w:r>
      <w:r>
        <w:rPr>
          <w:rFonts w:ascii="Arial" w:hAnsi="Arial"/>
          <w:w w:val="85"/>
          <w:sz w:val="15"/>
        </w:rPr>
        <w:t>(2011).</w:t>
      </w:r>
      <w:r>
        <w:rPr>
          <w:rFonts w:ascii="Arial" w:hAnsi="Arial"/>
          <w:spacing w:val="-4"/>
          <w:w w:val="85"/>
          <w:sz w:val="15"/>
        </w:rPr>
        <w:t> </w:t>
      </w:r>
      <w:r>
        <w:rPr>
          <w:rFonts w:ascii="Arial" w:hAnsi="Arial"/>
          <w:w w:val="85"/>
          <w:sz w:val="15"/>
        </w:rPr>
        <w:t>Unfamiliar</w:t>
      </w:r>
      <w:r>
        <w:rPr>
          <w:rFonts w:ascii="Arial" w:hAnsi="Arial"/>
          <w:spacing w:val="-4"/>
          <w:w w:val="85"/>
          <w:sz w:val="15"/>
        </w:rPr>
        <w:t> </w:t>
      </w:r>
      <w:r>
        <w:rPr>
          <w:rFonts w:ascii="Arial" w:hAnsi="Arial"/>
          <w:w w:val="85"/>
          <w:sz w:val="15"/>
        </w:rPr>
        <w:t>face</w:t>
      </w:r>
      <w:r>
        <w:rPr>
          <w:rFonts w:ascii="Arial" w:hAnsi="Arial"/>
          <w:spacing w:val="-4"/>
          <w:w w:val="85"/>
          <w:sz w:val="15"/>
        </w:rPr>
        <w:t> </w:t>
      </w:r>
      <w:r>
        <w:rPr>
          <w:rFonts w:ascii="Arial" w:hAnsi="Arial"/>
          <w:w w:val="85"/>
          <w:sz w:val="15"/>
        </w:rPr>
        <w:t>perception.</w:t>
      </w:r>
      <w:r>
        <w:rPr>
          <w:rFonts w:ascii="Arial" w:hAnsi="Arial"/>
          <w:spacing w:val="-4"/>
          <w:w w:val="85"/>
          <w:sz w:val="15"/>
        </w:rPr>
        <w:t> </w:t>
      </w:r>
      <w:r>
        <w:rPr>
          <w:rFonts w:ascii="Arial" w:hAnsi="Arial"/>
          <w:w w:val="85"/>
          <w:sz w:val="15"/>
        </w:rPr>
        <w:t>In</w:t>
      </w:r>
      <w:r>
        <w:rPr>
          <w:rFonts w:ascii="Arial" w:hAnsi="Arial"/>
          <w:spacing w:val="-4"/>
          <w:w w:val="85"/>
          <w:sz w:val="15"/>
        </w:rPr>
        <w:t> </w:t>
      </w:r>
      <w:r>
        <w:rPr>
          <w:rFonts w:ascii="Arial" w:hAnsi="Arial"/>
          <w:w w:val="85"/>
          <w:sz w:val="15"/>
        </w:rPr>
        <w:t>A.</w:t>
      </w:r>
      <w:r>
        <w:rPr>
          <w:rFonts w:ascii="Arial" w:hAnsi="Arial"/>
          <w:spacing w:val="-4"/>
          <w:w w:val="85"/>
          <w:sz w:val="15"/>
        </w:rPr>
        <w:t> </w:t>
      </w:r>
      <w:r>
        <w:rPr>
          <w:rFonts w:ascii="Arial" w:hAnsi="Arial"/>
          <w:w w:val="85"/>
          <w:sz w:val="15"/>
        </w:rPr>
        <w:t>J.,</w:t>
      </w:r>
      <w:r>
        <w:rPr>
          <w:rFonts w:ascii="Arial" w:hAnsi="Arial"/>
          <w:spacing w:val="-4"/>
          <w:w w:val="85"/>
          <w:sz w:val="15"/>
        </w:rPr>
        <w:t> </w:t>
      </w:r>
      <w:r>
        <w:rPr>
          <w:rFonts w:ascii="Arial" w:hAnsi="Arial"/>
          <w:w w:val="85"/>
          <w:sz w:val="15"/>
        </w:rPr>
        <w:t>Calder,</w:t>
      </w:r>
      <w:r>
        <w:rPr>
          <w:rFonts w:ascii="Arial" w:hAnsi="Arial"/>
          <w:spacing w:val="-4"/>
          <w:w w:val="85"/>
          <w:sz w:val="15"/>
        </w:rPr>
        <w:t> </w:t>
      </w:r>
      <w:r>
        <w:rPr>
          <w:rFonts w:ascii="Arial" w:hAnsi="Arial"/>
          <w:w w:val="85"/>
          <w:sz w:val="15"/>
        </w:rPr>
        <w:t>G.</w:t>
      </w:r>
      <w:r>
        <w:rPr>
          <w:rFonts w:ascii="Arial" w:hAnsi="Arial"/>
          <w:sz w:val="15"/>
        </w:rPr>
        <w:t> </w:t>
      </w:r>
      <w:r>
        <w:rPr>
          <w:rFonts w:ascii="Arial" w:hAnsi="Arial"/>
          <w:w w:val="90"/>
          <w:sz w:val="15"/>
        </w:rPr>
        <w:t>Rhodes, M. H., Johnson, &amp; J.</w:t>
      </w:r>
      <w:r>
        <w:rPr>
          <w:rFonts w:ascii="Arial" w:hAnsi="Arial"/>
          <w:spacing w:val="-4"/>
          <w:w w:val="90"/>
          <w:sz w:val="15"/>
        </w:rPr>
        <w:t> </w:t>
      </w:r>
      <w:r>
        <w:rPr>
          <w:rFonts w:ascii="Arial" w:hAnsi="Arial"/>
          <w:w w:val="90"/>
          <w:sz w:val="15"/>
        </w:rPr>
        <w:t>V. Haxby (Eds.), </w:t>
      </w:r>
      <w:r>
        <w:rPr>
          <w:rFonts w:ascii="Arial Narrow" w:hAnsi="Arial Narrow"/>
          <w:i/>
          <w:w w:val="90"/>
          <w:sz w:val="15"/>
        </w:rPr>
        <w:t>The Oxford handbook of face</w:t>
      </w:r>
      <w:r>
        <w:rPr>
          <w:rFonts w:ascii="Arial Narrow" w:hAnsi="Arial Narrow"/>
          <w:i/>
          <w:spacing w:val="40"/>
          <w:sz w:val="15"/>
        </w:rPr>
        <w:t> </w:t>
      </w:r>
      <w:bookmarkStart w:name="_bookmark17" w:id="62"/>
      <w:bookmarkEnd w:id="62"/>
      <w:r>
        <w:rPr>
          <w:rFonts w:ascii="Arial Narrow" w:hAnsi="Arial Narrow"/>
          <w:i/>
          <w:spacing w:val="-4"/>
          <w:sz w:val="15"/>
        </w:rPr>
        <w:t>pe</w:t>
      </w:r>
      <w:r>
        <w:rPr>
          <w:rFonts w:ascii="Arial Narrow" w:hAnsi="Arial Narrow"/>
          <w:i/>
          <w:spacing w:val="-4"/>
          <w:sz w:val="15"/>
        </w:rPr>
        <w:t>rception</w:t>
      </w:r>
      <w:r>
        <w:rPr>
          <w:rFonts w:ascii="Arial Narrow" w:hAnsi="Arial Narrow"/>
          <w:i/>
          <w:spacing w:val="-2"/>
          <w:sz w:val="15"/>
        </w:rPr>
        <w:t> </w:t>
      </w:r>
      <w:r>
        <w:rPr>
          <w:rFonts w:ascii="Arial" w:hAnsi="Arial"/>
          <w:spacing w:val="-4"/>
          <w:sz w:val="15"/>
        </w:rPr>
        <w:t>(pp.</w:t>
      </w:r>
      <w:r>
        <w:rPr>
          <w:rFonts w:ascii="Arial" w:hAnsi="Arial"/>
          <w:spacing w:val="-9"/>
          <w:sz w:val="15"/>
        </w:rPr>
        <w:t> </w:t>
      </w:r>
      <w:r>
        <w:rPr>
          <w:rFonts w:ascii="Arial" w:hAnsi="Arial"/>
          <w:spacing w:val="-4"/>
          <w:sz w:val="15"/>
        </w:rPr>
        <w:t>287–306).</w:t>
      </w:r>
      <w:r>
        <w:rPr>
          <w:rFonts w:ascii="Arial" w:hAnsi="Arial"/>
          <w:spacing w:val="-9"/>
          <w:sz w:val="15"/>
        </w:rPr>
        <w:t> </w:t>
      </w:r>
      <w:r>
        <w:rPr>
          <w:rFonts w:ascii="Arial" w:hAnsi="Arial"/>
          <w:spacing w:val="-4"/>
          <w:sz w:val="15"/>
        </w:rPr>
        <w:t>Oxford</w:t>
      </w:r>
      <w:r>
        <w:rPr>
          <w:rFonts w:ascii="Arial" w:hAnsi="Arial"/>
          <w:spacing w:val="-9"/>
          <w:sz w:val="15"/>
        </w:rPr>
        <w:t> </w:t>
      </w:r>
      <w:r>
        <w:rPr>
          <w:rFonts w:ascii="Arial" w:hAnsi="Arial"/>
          <w:spacing w:val="-4"/>
          <w:sz w:val="15"/>
        </w:rPr>
        <w:t>University</w:t>
      </w:r>
      <w:r>
        <w:rPr>
          <w:rFonts w:ascii="Arial" w:hAnsi="Arial"/>
          <w:spacing w:val="-9"/>
          <w:sz w:val="15"/>
        </w:rPr>
        <w:t> </w:t>
      </w:r>
      <w:r>
        <w:rPr>
          <w:rFonts w:ascii="Arial" w:hAnsi="Arial"/>
          <w:spacing w:val="-4"/>
          <w:sz w:val="15"/>
        </w:rPr>
        <w:t>Press.</w:t>
      </w:r>
    </w:p>
    <w:p>
      <w:pPr>
        <w:spacing w:line="249" w:lineRule="auto" w:before="2"/>
        <w:ind w:left="441" w:right="0" w:hanging="300"/>
        <w:jc w:val="left"/>
        <w:rPr>
          <w:rFonts w:ascii="Arial" w:hAnsi="Arial"/>
          <w:sz w:val="15"/>
        </w:rPr>
      </w:pPr>
      <w:r>
        <w:rPr>
          <w:rFonts w:ascii="Arial" w:hAnsi="Arial"/>
          <w:w w:val="85"/>
          <w:sz w:val="15"/>
        </w:rPr>
        <w:t>Burton,</w:t>
      </w:r>
      <w:r>
        <w:rPr>
          <w:rFonts w:ascii="Arial" w:hAnsi="Arial"/>
          <w:spacing w:val="-4"/>
          <w:w w:val="85"/>
          <w:sz w:val="15"/>
        </w:rPr>
        <w:t> </w:t>
      </w:r>
      <w:r>
        <w:rPr>
          <w:rFonts w:ascii="Arial" w:hAnsi="Arial"/>
          <w:w w:val="85"/>
          <w:sz w:val="15"/>
        </w:rPr>
        <w:t>A.</w:t>
      </w:r>
      <w:r>
        <w:rPr>
          <w:rFonts w:ascii="Arial" w:hAnsi="Arial"/>
          <w:spacing w:val="-4"/>
          <w:w w:val="85"/>
          <w:sz w:val="15"/>
        </w:rPr>
        <w:t> </w:t>
      </w:r>
      <w:r>
        <w:rPr>
          <w:rFonts w:ascii="Arial" w:hAnsi="Arial"/>
          <w:w w:val="85"/>
          <w:sz w:val="15"/>
        </w:rPr>
        <w:t>M.,</w:t>
      </w:r>
      <w:r>
        <w:rPr>
          <w:rFonts w:ascii="Arial" w:hAnsi="Arial"/>
          <w:spacing w:val="-4"/>
          <w:w w:val="85"/>
          <w:sz w:val="15"/>
        </w:rPr>
        <w:t> </w:t>
      </w:r>
      <w:r>
        <w:rPr>
          <w:rFonts w:ascii="Arial" w:hAnsi="Arial"/>
          <w:w w:val="85"/>
          <w:sz w:val="15"/>
        </w:rPr>
        <w:t>Kramer,</w:t>
      </w:r>
      <w:r>
        <w:rPr>
          <w:rFonts w:ascii="Arial" w:hAnsi="Arial"/>
          <w:spacing w:val="-4"/>
          <w:w w:val="85"/>
          <w:sz w:val="15"/>
        </w:rPr>
        <w:t> </w:t>
      </w:r>
      <w:r>
        <w:rPr>
          <w:rFonts w:ascii="Arial" w:hAnsi="Arial"/>
          <w:w w:val="85"/>
          <w:sz w:val="15"/>
        </w:rPr>
        <w:t>R.</w:t>
      </w:r>
      <w:r>
        <w:rPr>
          <w:rFonts w:ascii="Arial" w:hAnsi="Arial"/>
          <w:spacing w:val="-4"/>
          <w:w w:val="85"/>
          <w:sz w:val="15"/>
        </w:rPr>
        <w:t> </w:t>
      </w:r>
      <w:r>
        <w:rPr>
          <w:rFonts w:ascii="Arial" w:hAnsi="Arial"/>
          <w:w w:val="85"/>
          <w:sz w:val="15"/>
        </w:rPr>
        <w:t>S.,</w:t>
      </w:r>
      <w:r>
        <w:rPr>
          <w:rFonts w:ascii="Arial" w:hAnsi="Arial"/>
          <w:spacing w:val="-4"/>
          <w:w w:val="85"/>
          <w:sz w:val="15"/>
        </w:rPr>
        <w:t> </w:t>
      </w:r>
      <w:r>
        <w:rPr>
          <w:rFonts w:ascii="Arial" w:hAnsi="Arial"/>
          <w:w w:val="85"/>
          <w:sz w:val="15"/>
        </w:rPr>
        <w:t>Ritchie,</w:t>
      </w:r>
      <w:r>
        <w:rPr>
          <w:rFonts w:ascii="Arial" w:hAnsi="Arial"/>
          <w:spacing w:val="-4"/>
          <w:w w:val="85"/>
          <w:sz w:val="15"/>
        </w:rPr>
        <w:t> </w:t>
      </w:r>
      <w:r>
        <w:rPr>
          <w:rFonts w:ascii="Arial" w:hAnsi="Arial"/>
          <w:w w:val="85"/>
          <w:sz w:val="15"/>
        </w:rPr>
        <w:t>K.</w:t>
      </w:r>
      <w:r>
        <w:rPr>
          <w:rFonts w:ascii="Arial" w:hAnsi="Arial"/>
          <w:spacing w:val="-4"/>
          <w:w w:val="85"/>
          <w:sz w:val="15"/>
        </w:rPr>
        <w:t> </w:t>
      </w:r>
      <w:r>
        <w:rPr>
          <w:rFonts w:ascii="Arial" w:hAnsi="Arial"/>
          <w:w w:val="85"/>
          <w:sz w:val="15"/>
        </w:rPr>
        <w:t>L.,</w:t>
      </w:r>
      <w:r>
        <w:rPr>
          <w:rFonts w:ascii="Arial" w:hAnsi="Arial"/>
          <w:spacing w:val="-4"/>
          <w:w w:val="85"/>
          <w:sz w:val="15"/>
        </w:rPr>
        <w:t> </w:t>
      </w:r>
      <w:r>
        <w:rPr>
          <w:rFonts w:ascii="Arial" w:hAnsi="Arial"/>
          <w:w w:val="85"/>
          <w:sz w:val="15"/>
        </w:rPr>
        <w:t>&amp;</w:t>
      </w:r>
      <w:r>
        <w:rPr>
          <w:rFonts w:ascii="Arial" w:hAnsi="Arial"/>
          <w:spacing w:val="-4"/>
          <w:w w:val="85"/>
          <w:sz w:val="15"/>
        </w:rPr>
        <w:t> </w:t>
      </w:r>
      <w:r>
        <w:rPr>
          <w:rFonts w:ascii="Arial" w:hAnsi="Arial"/>
          <w:w w:val="85"/>
          <w:sz w:val="15"/>
        </w:rPr>
        <w:t>Jenkins,</w:t>
      </w:r>
      <w:r>
        <w:rPr>
          <w:rFonts w:ascii="Arial" w:hAnsi="Arial"/>
          <w:spacing w:val="-4"/>
          <w:w w:val="85"/>
          <w:sz w:val="15"/>
        </w:rPr>
        <w:t> </w:t>
      </w:r>
      <w:r>
        <w:rPr>
          <w:rFonts w:ascii="Arial" w:hAnsi="Arial"/>
          <w:w w:val="85"/>
          <w:sz w:val="15"/>
        </w:rPr>
        <w:t>R.</w:t>
      </w:r>
      <w:r>
        <w:rPr>
          <w:rFonts w:ascii="Arial" w:hAnsi="Arial"/>
          <w:spacing w:val="-4"/>
          <w:w w:val="85"/>
          <w:sz w:val="15"/>
        </w:rPr>
        <w:t> </w:t>
      </w:r>
      <w:r>
        <w:rPr>
          <w:rFonts w:ascii="Arial" w:hAnsi="Arial"/>
          <w:w w:val="85"/>
          <w:sz w:val="15"/>
        </w:rPr>
        <w:t>(2016).</w:t>
      </w:r>
      <w:r>
        <w:rPr>
          <w:rFonts w:ascii="Arial" w:hAnsi="Arial"/>
          <w:spacing w:val="-4"/>
          <w:w w:val="85"/>
          <w:sz w:val="15"/>
        </w:rPr>
        <w:t> </w:t>
      </w:r>
      <w:r>
        <w:rPr>
          <w:rFonts w:ascii="Arial" w:hAnsi="Arial"/>
          <w:w w:val="85"/>
          <w:sz w:val="15"/>
        </w:rPr>
        <w:t>Identity</w:t>
      </w:r>
      <w:r>
        <w:rPr>
          <w:rFonts w:ascii="Arial" w:hAnsi="Arial"/>
          <w:spacing w:val="-4"/>
          <w:w w:val="85"/>
          <w:sz w:val="15"/>
        </w:rPr>
        <w:t> </w:t>
      </w:r>
      <w:r>
        <w:rPr>
          <w:rFonts w:ascii="Arial" w:hAnsi="Arial"/>
          <w:w w:val="85"/>
          <w:sz w:val="15"/>
        </w:rPr>
        <w:t>from</w:t>
      </w:r>
      <w:r>
        <w:rPr>
          <w:rFonts w:ascii="Arial" w:hAnsi="Arial"/>
          <w:spacing w:val="-4"/>
          <w:w w:val="85"/>
          <w:sz w:val="15"/>
        </w:rPr>
        <w:t> </w:t>
      </w:r>
      <w:r>
        <w:rPr>
          <w:rFonts w:ascii="Arial" w:hAnsi="Arial"/>
          <w:w w:val="85"/>
          <w:sz w:val="15"/>
        </w:rPr>
        <w:t>vari-</w:t>
      </w:r>
      <w:r>
        <w:rPr>
          <w:rFonts w:ascii="Arial" w:hAnsi="Arial"/>
          <w:sz w:val="15"/>
        </w:rPr>
        <w:t> </w:t>
      </w:r>
      <w:r>
        <w:rPr>
          <w:rFonts w:ascii="Arial" w:hAnsi="Arial"/>
          <w:w w:val="90"/>
          <w:sz w:val="15"/>
        </w:rPr>
        <w:t>ation: Representations of faces derived from multiple instances. </w:t>
      </w:r>
      <w:r>
        <w:rPr>
          <w:rFonts w:ascii="Arial Narrow" w:hAnsi="Arial Narrow"/>
          <w:i/>
          <w:w w:val="90"/>
          <w:sz w:val="15"/>
        </w:rPr>
        <w:t>Cognitive</w:t>
      </w:r>
      <w:r>
        <w:rPr>
          <w:rFonts w:ascii="Arial Narrow" w:hAnsi="Arial Narrow"/>
          <w:i/>
          <w:spacing w:val="40"/>
          <w:sz w:val="15"/>
        </w:rPr>
        <w:t> </w:t>
      </w:r>
      <w:bookmarkStart w:name="_bookmark18" w:id="63"/>
      <w:bookmarkEnd w:id="63"/>
      <w:r>
        <w:rPr>
          <w:rFonts w:ascii="Arial Narrow" w:hAnsi="Arial Narrow"/>
          <w:i/>
          <w:w w:val="95"/>
          <w:sz w:val="15"/>
        </w:rPr>
        <w:t>S</w:t>
      </w:r>
      <w:r>
        <w:rPr>
          <w:rFonts w:ascii="Arial Narrow" w:hAnsi="Arial Narrow"/>
          <w:i/>
          <w:w w:val="95"/>
          <w:sz w:val="15"/>
        </w:rPr>
        <w:t>cience,</w:t>
      </w:r>
      <w:r>
        <w:rPr>
          <w:rFonts w:ascii="Arial Narrow" w:hAnsi="Arial Narrow"/>
          <w:i/>
          <w:spacing w:val="-7"/>
          <w:w w:val="95"/>
          <w:sz w:val="15"/>
        </w:rPr>
        <w:t> </w:t>
      </w:r>
      <w:r>
        <w:rPr>
          <w:rFonts w:ascii="Arial Narrow" w:hAnsi="Arial Narrow"/>
          <w:i/>
          <w:w w:val="95"/>
          <w:sz w:val="15"/>
        </w:rPr>
        <w:t>40</w:t>
      </w:r>
      <w:r>
        <w:rPr>
          <w:rFonts w:ascii="Arial" w:hAnsi="Arial"/>
          <w:w w:val="95"/>
          <w:sz w:val="15"/>
        </w:rPr>
        <w:t>(1),</w:t>
      </w:r>
      <w:r>
        <w:rPr>
          <w:rFonts w:ascii="Arial" w:hAnsi="Arial"/>
          <w:spacing w:val="-9"/>
          <w:w w:val="95"/>
          <w:sz w:val="15"/>
        </w:rPr>
        <w:t> </w:t>
      </w:r>
      <w:r>
        <w:rPr>
          <w:rFonts w:ascii="Arial" w:hAnsi="Arial"/>
          <w:w w:val="95"/>
          <w:sz w:val="15"/>
        </w:rPr>
        <w:t>202–223.</w:t>
      </w:r>
      <w:r>
        <w:rPr>
          <w:rFonts w:ascii="Arial" w:hAnsi="Arial"/>
          <w:spacing w:val="-8"/>
          <w:w w:val="95"/>
          <w:sz w:val="15"/>
        </w:rPr>
        <w:t> </w:t>
      </w:r>
      <w:hyperlink r:id="rId36">
        <w:r>
          <w:rPr>
            <w:rFonts w:ascii="Arial" w:hAnsi="Arial"/>
            <w:color w:val="0000FF"/>
            <w:w w:val="95"/>
            <w:sz w:val="15"/>
          </w:rPr>
          <w:t>https://doi.org/10.1111/cogs.12231</w:t>
        </w:r>
      </w:hyperlink>
    </w:p>
    <w:p>
      <w:pPr>
        <w:spacing w:line="249" w:lineRule="auto" w:before="2"/>
        <w:ind w:left="441" w:right="0" w:hanging="300"/>
        <w:jc w:val="left"/>
        <w:rPr>
          <w:rFonts w:ascii="Arial"/>
          <w:sz w:val="15"/>
        </w:rPr>
      </w:pPr>
      <w:r>
        <w:rPr>
          <w:rFonts w:ascii="Arial"/>
          <w:spacing w:val="-2"/>
          <w:w w:val="90"/>
          <w:sz w:val="15"/>
        </w:rPr>
        <w:t>DeBruine, L. M., &amp; Jones, B. C. (2017). </w:t>
      </w:r>
      <w:r>
        <w:rPr>
          <w:rFonts w:ascii="Arial Narrow"/>
          <w:i/>
          <w:spacing w:val="-2"/>
          <w:w w:val="90"/>
          <w:sz w:val="15"/>
        </w:rPr>
        <w:t>Face research lab London set</w:t>
      </w:r>
      <w:r>
        <w:rPr>
          <w:rFonts w:ascii="Arial Narrow"/>
          <w:i/>
          <w:sz w:val="15"/>
        </w:rPr>
        <w:t> </w:t>
      </w:r>
      <w:r>
        <w:rPr>
          <w:rFonts w:ascii="Arial"/>
          <w:spacing w:val="-2"/>
          <w:w w:val="90"/>
          <w:sz w:val="15"/>
        </w:rPr>
        <w:t>[database].</w:t>
      </w:r>
      <w:r>
        <w:rPr>
          <w:rFonts w:ascii="Arial"/>
          <w:sz w:val="15"/>
        </w:rPr>
        <w:t> </w:t>
      </w:r>
      <w:r>
        <w:rPr>
          <w:rFonts w:ascii="Arial"/>
          <w:w w:val="85"/>
          <w:sz w:val="15"/>
        </w:rPr>
        <w:t>Semantic Scholar. </w:t>
      </w:r>
      <w:hyperlink r:id="rId37">
        <w:r>
          <w:rPr>
            <w:rFonts w:ascii="Arial"/>
            <w:color w:val="0000FF"/>
            <w:w w:val="85"/>
            <w:sz w:val="15"/>
          </w:rPr>
          <w:t>https://doi.org/10.6084/M9.FIGSHARE.5047666.V2</w:t>
        </w:r>
      </w:hyperlink>
    </w:p>
    <w:p>
      <w:pPr>
        <w:spacing w:line="249" w:lineRule="auto" w:before="1"/>
        <w:ind w:left="441" w:right="0" w:hanging="300"/>
        <w:jc w:val="left"/>
        <w:rPr>
          <w:rFonts w:ascii="Arial" w:hAnsi="Arial"/>
          <w:sz w:val="15"/>
        </w:rPr>
      </w:pPr>
      <w:r>
        <w:rPr>
          <w:rFonts w:ascii="Arial" w:hAnsi="Arial"/>
          <w:spacing w:val="-2"/>
          <w:w w:val="90"/>
          <w:sz w:val="15"/>
        </w:rPr>
        <w:t>Dowsett, A. J., Sandford, A., &amp; Burton, A. M. (2016). Face learning with multiple</w:t>
      </w:r>
      <w:r>
        <w:rPr>
          <w:rFonts w:ascii="Arial" w:hAnsi="Arial"/>
          <w:sz w:val="15"/>
        </w:rPr>
        <w:t> </w:t>
      </w:r>
      <w:r>
        <w:rPr>
          <w:rFonts w:ascii="Arial" w:hAnsi="Arial"/>
          <w:w w:val="90"/>
          <w:sz w:val="15"/>
        </w:rPr>
        <w:t>images</w:t>
      </w:r>
      <w:r>
        <w:rPr>
          <w:rFonts w:ascii="Arial" w:hAnsi="Arial"/>
          <w:spacing w:val="-1"/>
          <w:w w:val="90"/>
          <w:sz w:val="15"/>
        </w:rPr>
        <w:t> </w:t>
      </w:r>
      <w:r>
        <w:rPr>
          <w:rFonts w:ascii="Arial" w:hAnsi="Arial"/>
          <w:w w:val="90"/>
          <w:sz w:val="15"/>
        </w:rPr>
        <w:t>leads</w:t>
      </w:r>
      <w:r>
        <w:rPr>
          <w:rFonts w:ascii="Arial" w:hAnsi="Arial"/>
          <w:spacing w:val="-1"/>
          <w:w w:val="90"/>
          <w:sz w:val="15"/>
        </w:rPr>
        <w:t> </w:t>
      </w:r>
      <w:r>
        <w:rPr>
          <w:rFonts w:ascii="Arial" w:hAnsi="Arial"/>
          <w:w w:val="90"/>
          <w:sz w:val="15"/>
        </w:rPr>
        <w:t>to</w:t>
      </w:r>
      <w:r>
        <w:rPr>
          <w:rFonts w:ascii="Arial" w:hAnsi="Arial"/>
          <w:spacing w:val="-1"/>
          <w:w w:val="90"/>
          <w:sz w:val="15"/>
        </w:rPr>
        <w:t> </w:t>
      </w:r>
      <w:r>
        <w:rPr>
          <w:rFonts w:ascii="Arial" w:hAnsi="Arial"/>
          <w:w w:val="90"/>
          <w:sz w:val="15"/>
        </w:rPr>
        <w:t>fast</w:t>
      </w:r>
      <w:r>
        <w:rPr>
          <w:rFonts w:ascii="Arial" w:hAnsi="Arial"/>
          <w:spacing w:val="-1"/>
          <w:w w:val="90"/>
          <w:sz w:val="15"/>
        </w:rPr>
        <w:t> </w:t>
      </w:r>
      <w:r>
        <w:rPr>
          <w:rFonts w:ascii="Arial" w:hAnsi="Arial"/>
          <w:w w:val="90"/>
          <w:sz w:val="15"/>
        </w:rPr>
        <w:t>acquisition</w:t>
      </w:r>
      <w:r>
        <w:rPr>
          <w:rFonts w:ascii="Arial" w:hAnsi="Arial"/>
          <w:spacing w:val="-1"/>
          <w:w w:val="90"/>
          <w:sz w:val="15"/>
        </w:rPr>
        <w:t> </w:t>
      </w:r>
      <w:r>
        <w:rPr>
          <w:rFonts w:ascii="Arial" w:hAnsi="Arial"/>
          <w:w w:val="90"/>
          <w:sz w:val="15"/>
        </w:rPr>
        <w:t>of</w:t>
      </w:r>
      <w:r>
        <w:rPr>
          <w:rFonts w:ascii="Arial" w:hAnsi="Arial"/>
          <w:spacing w:val="-1"/>
          <w:w w:val="90"/>
          <w:sz w:val="15"/>
        </w:rPr>
        <w:t> </w:t>
      </w:r>
      <w:r>
        <w:rPr>
          <w:rFonts w:ascii="Arial" w:hAnsi="Arial"/>
          <w:w w:val="90"/>
          <w:sz w:val="15"/>
        </w:rPr>
        <w:t>familiarity</w:t>
      </w:r>
      <w:r>
        <w:rPr>
          <w:rFonts w:ascii="Arial" w:hAnsi="Arial"/>
          <w:spacing w:val="-1"/>
          <w:w w:val="90"/>
          <w:sz w:val="15"/>
        </w:rPr>
        <w:t> </w:t>
      </w:r>
      <w:r>
        <w:rPr>
          <w:rFonts w:ascii="Arial" w:hAnsi="Arial"/>
          <w:w w:val="90"/>
          <w:sz w:val="15"/>
        </w:rPr>
        <w:t>for</w:t>
      </w:r>
      <w:r>
        <w:rPr>
          <w:rFonts w:ascii="Arial" w:hAnsi="Arial"/>
          <w:spacing w:val="-1"/>
          <w:w w:val="90"/>
          <w:sz w:val="15"/>
        </w:rPr>
        <w:t> </w:t>
      </w:r>
      <w:r>
        <w:rPr>
          <w:rFonts w:ascii="Arial" w:hAnsi="Arial"/>
          <w:w w:val="90"/>
          <w:sz w:val="15"/>
        </w:rPr>
        <w:t>specific</w:t>
      </w:r>
      <w:r>
        <w:rPr>
          <w:rFonts w:ascii="Arial" w:hAnsi="Arial"/>
          <w:spacing w:val="-1"/>
          <w:w w:val="90"/>
          <w:sz w:val="15"/>
        </w:rPr>
        <w:t> </w:t>
      </w:r>
      <w:r>
        <w:rPr>
          <w:rFonts w:ascii="Arial" w:hAnsi="Arial"/>
          <w:w w:val="90"/>
          <w:sz w:val="15"/>
        </w:rPr>
        <w:t>individuals.</w:t>
      </w:r>
      <w:r>
        <w:rPr>
          <w:rFonts w:ascii="Arial" w:hAnsi="Arial"/>
          <w:spacing w:val="-1"/>
          <w:w w:val="90"/>
          <w:sz w:val="15"/>
        </w:rPr>
        <w:t> </w:t>
      </w:r>
      <w:r>
        <w:rPr>
          <w:rFonts w:ascii="Arial Narrow" w:hAnsi="Arial Narrow"/>
          <w:i/>
          <w:w w:val="90"/>
          <w:sz w:val="15"/>
        </w:rPr>
        <w:t>Quar-</w:t>
      </w:r>
      <w:r>
        <w:rPr>
          <w:rFonts w:ascii="Arial Narrow" w:hAnsi="Arial Narrow"/>
          <w:i/>
          <w:spacing w:val="40"/>
          <w:sz w:val="15"/>
        </w:rPr>
        <w:t> </w:t>
      </w:r>
      <w:r>
        <w:rPr>
          <w:rFonts w:ascii="Arial Narrow" w:hAnsi="Arial Narrow"/>
          <w:i/>
          <w:sz w:val="15"/>
        </w:rPr>
        <w:t>terly</w:t>
      </w:r>
      <w:r>
        <w:rPr>
          <w:rFonts w:ascii="Arial Narrow" w:hAnsi="Arial Narrow"/>
          <w:i/>
          <w:spacing w:val="-3"/>
          <w:sz w:val="15"/>
        </w:rPr>
        <w:t> </w:t>
      </w:r>
      <w:r>
        <w:rPr>
          <w:rFonts w:ascii="Arial Narrow" w:hAnsi="Arial Narrow"/>
          <w:i/>
          <w:sz w:val="15"/>
        </w:rPr>
        <w:t>Journal</w:t>
      </w:r>
      <w:r>
        <w:rPr>
          <w:rFonts w:ascii="Arial Narrow" w:hAnsi="Arial Narrow"/>
          <w:i/>
          <w:spacing w:val="-3"/>
          <w:sz w:val="15"/>
        </w:rPr>
        <w:t> </w:t>
      </w:r>
      <w:r>
        <w:rPr>
          <w:rFonts w:ascii="Arial Narrow" w:hAnsi="Arial Narrow"/>
          <w:i/>
          <w:sz w:val="15"/>
        </w:rPr>
        <w:t>of</w:t>
      </w:r>
      <w:r>
        <w:rPr>
          <w:rFonts w:ascii="Arial Narrow" w:hAnsi="Arial Narrow"/>
          <w:i/>
          <w:spacing w:val="-3"/>
          <w:sz w:val="15"/>
        </w:rPr>
        <w:t> </w:t>
      </w:r>
      <w:r>
        <w:rPr>
          <w:rFonts w:ascii="Arial Narrow" w:hAnsi="Arial Narrow"/>
          <w:i/>
          <w:sz w:val="15"/>
        </w:rPr>
        <w:t>Experimental</w:t>
      </w:r>
      <w:r>
        <w:rPr>
          <w:rFonts w:ascii="Arial Narrow" w:hAnsi="Arial Narrow"/>
          <w:i/>
          <w:spacing w:val="-3"/>
          <w:sz w:val="15"/>
        </w:rPr>
        <w:t> </w:t>
      </w:r>
      <w:r>
        <w:rPr>
          <w:rFonts w:ascii="Arial Narrow" w:hAnsi="Arial Narrow"/>
          <w:i/>
          <w:sz w:val="15"/>
        </w:rPr>
        <w:t>Psychology, 69</w:t>
      </w:r>
      <w:r>
        <w:rPr>
          <w:rFonts w:ascii="Arial" w:hAnsi="Arial"/>
          <w:sz w:val="15"/>
        </w:rPr>
        <w:t>(1),</w:t>
      </w:r>
      <w:r>
        <w:rPr>
          <w:rFonts w:ascii="Arial" w:hAnsi="Arial"/>
          <w:spacing w:val="-3"/>
          <w:sz w:val="15"/>
        </w:rPr>
        <w:t> </w:t>
      </w:r>
      <w:r>
        <w:rPr>
          <w:rFonts w:ascii="Arial" w:hAnsi="Arial"/>
          <w:sz w:val="15"/>
        </w:rPr>
        <w:t>1–10.</w:t>
      </w:r>
      <w:r>
        <w:rPr>
          <w:rFonts w:ascii="Arial" w:hAnsi="Arial"/>
          <w:spacing w:val="-3"/>
          <w:sz w:val="15"/>
        </w:rPr>
        <w:t> </w:t>
      </w:r>
      <w:hyperlink r:id="rId38">
        <w:r>
          <w:rPr>
            <w:rFonts w:ascii="Arial" w:hAnsi="Arial"/>
            <w:color w:val="0000FF"/>
            <w:sz w:val="15"/>
          </w:rPr>
          <w:t>https://doi.org/10.</w:t>
        </w:r>
      </w:hyperlink>
    </w:p>
    <w:p>
      <w:pPr>
        <w:spacing w:before="2"/>
        <w:ind w:left="441" w:right="0" w:firstLine="0"/>
        <w:jc w:val="left"/>
        <w:rPr>
          <w:rFonts w:ascii="Arial"/>
          <w:sz w:val="15"/>
        </w:rPr>
      </w:pPr>
      <w:bookmarkStart w:name="_bookmark19" w:id="64"/>
      <w:bookmarkEnd w:id="64"/>
      <w:r>
        <w:rPr/>
      </w:r>
      <w:hyperlink r:id="rId38">
        <w:r>
          <w:rPr>
            <w:rFonts w:ascii="Arial"/>
            <w:color w:val="0000FF"/>
            <w:spacing w:val="-2"/>
            <w:w w:val="95"/>
            <w:sz w:val="15"/>
          </w:rPr>
          <w:t>1080/17470218.2015.1017513</w:t>
        </w:r>
      </w:hyperlink>
    </w:p>
    <w:p>
      <w:pPr>
        <w:spacing w:line="249" w:lineRule="auto" w:before="8"/>
        <w:ind w:left="441" w:right="48" w:hanging="300"/>
        <w:jc w:val="left"/>
        <w:rPr>
          <w:rFonts w:ascii="Arial" w:hAnsi="Arial"/>
          <w:sz w:val="15"/>
        </w:rPr>
      </w:pPr>
      <w:r>
        <w:rPr>
          <w:rFonts w:ascii="Arial" w:hAnsi="Arial"/>
          <w:w w:val="85"/>
          <w:sz w:val="15"/>
        </w:rPr>
        <w:t>Einstein, G. O., &amp; McDaniel, M. A. (2005). Prospective memory: Multiple retrieval</w:t>
      </w:r>
      <w:r>
        <w:rPr>
          <w:rFonts w:ascii="Arial" w:hAnsi="Arial"/>
          <w:sz w:val="15"/>
        </w:rPr>
        <w:t> </w:t>
      </w:r>
      <w:r>
        <w:rPr>
          <w:rFonts w:ascii="Arial" w:hAnsi="Arial"/>
          <w:spacing w:val="-2"/>
          <w:sz w:val="15"/>
        </w:rPr>
        <w:t>processes. </w:t>
      </w:r>
      <w:r>
        <w:rPr>
          <w:rFonts w:ascii="Arial Narrow" w:hAnsi="Arial Narrow"/>
          <w:i/>
          <w:spacing w:val="-2"/>
          <w:sz w:val="15"/>
        </w:rPr>
        <w:t>Current Directions in Psychological Science, 14</w:t>
      </w:r>
      <w:r>
        <w:rPr>
          <w:rFonts w:ascii="Arial" w:hAnsi="Arial"/>
          <w:spacing w:val="-2"/>
          <w:sz w:val="15"/>
        </w:rPr>
        <w:t>(6), 286–290.</w:t>
      </w:r>
      <w:r>
        <w:rPr>
          <w:rFonts w:ascii="Arial" w:hAnsi="Arial"/>
          <w:sz w:val="15"/>
        </w:rPr>
        <w:t> </w:t>
      </w:r>
      <w:bookmarkStart w:name="_bookmark20" w:id="65"/>
      <w:bookmarkEnd w:id="65"/>
      <w:r>
        <w:rPr>
          <w:rFonts w:ascii="Arial" w:hAnsi="Arial"/>
          <w:w w:val="86"/>
          <w:sz w:val="15"/>
        </w:rPr>
      </w:r>
      <w:hyperlink r:id="rId39">
        <w:r>
          <w:rPr>
            <w:rFonts w:ascii="Arial" w:hAnsi="Arial"/>
            <w:color w:val="0000FF"/>
            <w:spacing w:val="-2"/>
            <w:w w:val="90"/>
            <w:sz w:val="15"/>
          </w:rPr>
          <w:t>https://doi.org/10.1111/j.0963-7214.2005.00382.x</w:t>
        </w:r>
      </w:hyperlink>
    </w:p>
    <w:p>
      <w:pPr>
        <w:spacing w:line="249" w:lineRule="auto" w:before="1"/>
        <w:ind w:left="441" w:right="216" w:hanging="300"/>
        <w:jc w:val="left"/>
        <w:rPr>
          <w:rFonts w:ascii="Arial" w:hAnsi="Arial"/>
          <w:sz w:val="15"/>
        </w:rPr>
      </w:pPr>
      <w:r>
        <w:rPr>
          <w:rFonts w:ascii="Arial" w:hAnsi="Arial"/>
          <w:w w:val="80"/>
          <w:sz w:val="15"/>
        </w:rPr>
        <w:t>Einstein, G. O., McDaniel, M. A., Thomas, R., Mayfield, S., Shank, H., Morrisette,</w:t>
      </w:r>
      <w:r>
        <w:rPr>
          <w:rFonts w:ascii="Arial" w:hAnsi="Arial"/>
          <w:spacing w:val="40"/>
          <w:sz w:val="15"/>
        </w:rPr>
        <w:t> </w:t>
      </w:r>
      <w:r>
        <w:rPr>
          <w:rFonts w:ascii="Arial" w:hAnsi="Arial"/>
          <w:w w:val="90"/>
          <w:sz w:val="15"/>
        </w:rPr>
        <w:t>N., et al. (2005). Multiple processes in prospective memory retrieval:</w:t>
      </w:r>
      <w:r>
        <w:rPr>
          <w:rFonts w:ascii="Arial" w:hAnsi="Arial"/>
          <w:sz w:val="15"/>
        </w:rPr>
        <w:t> </w:t>
      </w:r>
      <w:r>
        <w:rPr>
          <w:rFonts w:ascii="Arial" w:hAnsi="Arial"/>
          <w:w w:val="90"/>
          <w:sz w:val="15"/>
        </w:rPr>
        <w:t>Factors determining monitoring versus spontaneous retrieval. </w:t>
      </w:r>
      <w:r>
        <w:rPr>
          <w:rFonts w:ascii="Arial Narrow" w:hAnsi="Arial Narrow"/>
          <w:i/>
          <w:w w:val="90"/>
          <w:sz w:val="15"/>
        </w:rPr>
        <w:t>Journal</w:t>
      </w:r>
      <w:r>
        <w:rPr>
          <w:rFonts w:ascii="Arial Narrow" w:hAnsi="Arial Narrow"/>
          <w:i/>
          <w:spacing w:val="80"/>
          <w:sz w:val="15"/>
        </w:rPr>
        <w:t> </w:t>
      </w:r>
      <w:r>
        <w:rPr>
          <w:rFonts w:ascii="Arial Narrow" w:hAnsi="Arial Narrow"/>
          <w:i/>
          <w:w w:val="95"/>
          <w:sz w:val="15"/>
        </w:rPr>
        <w:t>of</w:t>
      </w:r>
      <w:r>
        <w:rPr>
          <w:rFonts w:ascii="Arial Narrow" w:hAnsi="Arial Narrow"/>
          <w:i/>
          <w:spacing w:val="-4"/>
          <w:w w:val="95"/>
          <w:sz w:val="15"/>
        </w:rPr>
        <w:t> </w:t>
      </w:r>
      <w:r>
        <w:rPr>
          <w:rFonts w:ascii="Arial Narrow" w:hAnsi="Arial Narrow"/>
          <w:i/>
          <w:w w:val="95"/>
          <w:sz w:val="15"/>
        </w:rPr>
        <w:t>Experimental</w:t>
      </w:r>
      <w:r>
        <w:rPr>
          <w:rFonts w:ascii="Arial Narrow" w:hAnsi="Arial Narrow"/>
          <w:i/>
          <w:spacing w:val="-4"/>
          <w:w w:val="95"/>
          <w:sz w:val="15"/>
        </w:rPr>
        <w:t> </w:t>
      </w:r>
      <w:r>
        <w:rPr>
          <w:rFonts w:ascii="Arial Narrow" w:hAnsi="Arial Narrow"/>
          <w:i/>
          <w:w w:val="95"/>
          <w:sz w:val="15"/>
        </w:rPr>
        <w:t>Psychology:</w:t>
      </w:r>
      <w:r>
        <w:rPr>
          <w:rFonts w:ascii="Arial Narrow" w:hAnsi="Arial Narrow"/>
          <w:i/>
          <w:spacing w:val="-4"/>
          <w:w w:val="95"/>
          <w:sz w:val="15"/>
        </w:rPr>
        <w:t> </w:t>
      </w:r>
      <w:r>
        <w:rPr>
          <w:rFonts w:ascii="Arial Narrow" w:hAnsi="Arial Narrow"/>
          <w:i/>
          <w:w w:val="95"/>
          <w:sz w:val="15"/>
        </w:rPr>
        <w:t>General, 134</w:t>
      </w:r>
      <w:r>
        <w:rPr>
          <w:rFonts w:ascii="Arial" w:hAnsi="Arial"/>
          <w:w w:val="95"/>
          <w:sz w:val="15"/>
        </w:rPr>
        <w:t>(3),</w:t>
      </w:r>
      <w:r>
        <w:rPr>
          <w:rFonts w:ascii="Arial" w:hAnsi="Arial"/>
          <w:spacing w:val="-4"/>
          <w:w w:val="95"/>
          <w:sz w:val="15"/>
        </w:rPr>
        <w:t> </w:t>
      </w:r>
      <w:r>
        <w:rPr>
          <w:rFonts w:ascii="Arial" w:hAnsi="Arial"/>
          <w:w w:val="95"/>
          <w:sz w:val="15"/>
        </w:rPr>
        <w:t>327–342.</w:t>
      </w:r>
      <w:r>
        <w:rPr>
          <w:rFonts w:ascii="Arial" w:hAnsi="Arial"/>
          <w:spacing w:val="-4"/>
          <w:w w:val="95"/>
          <w:sz w:val="15"/>
        </w:rPr>
        <w:t> </w:t>
      </w:r>
      <w:hyperlink r:id="rId40">
        <w:r>
          <w:rPr>
            <w:rFonts w:ascii="Arial" w:hAnsi="Arial"/>
            <w:color w:val="0000FF"/>
            <w:w w:val="95"/>
            <w:sz w:val="15"/>
          </w:rPr>
          <w:t>https://doi.org/10.</w:t>
        </w:r>
      </w:hyperlink>
      <w:r>
        <w:rPr>
          <w:rFonts w:ascii="Arial" w:hAnsi="Arial"/>
          <w:color w:val="0000FF"/>
          <w:sz w:val="15"/>
        </w:rPr>
        <w:t> </w:t>
      </w:r>
      <w:bookmarkStart w:name="_bookmark21" w:id="66"/>
      <w:bookmarkEnd w:id="66"/>
      <w:r>
        <w:rPr>
          <w:rFonts w:ascii="Arial" w:hAnsi="Arial"/>
          <w:color w:val="0000FF"/>
          <w:w w:val="82"/>
          <w:sz w:val="15"/>
        </w:rPr>
      </w:r>
      <w:hyperlink r:id="rId40">
        <w:r>
          <w:rPr>
            <w:rFonts w:ascii="Arial" w:hAnsi="Arial"/>
            <w:color w:val="0000FF"/>
            <w:spacing w:val="-2"/>
            <w:w w:val="95"/>
            <w:sz w:val="15"/>
          </w:rPr>
          <w:t>1037/0096-3445.134.3.327</w:t>
        </w:r>
      </w:hyperlink>
    </w:p>
    <w:p>
      <w:pPr>
        <w:spacing w:line="249" w:lineRule="auto" w:before="3"/>
        <w:ind w:left="441" w:right="78" w:hanging="300"/>
        <w:jc w:val="both"/>
        <w:rPr>
          <w:rFonts w:ascii="Arial" w:hAnsi="Arial"/>
          <w:sz w:val="15"/>
        </w:rPr>
      </w:pPr>
      <w:r>
        <w:rPr>
          <w:rFonts w:ascii="Arial" w:hAnsi="Arial"/>
          <w:spacing w:val="-2"/>
          <w:w w:val="85"/>
          <w:sz w:val="15"/>
        </w:rPr>
        <w:t>Faul, F., Erdfelder, E., Buchner, A., &amp; Lang, A.-G. (2009). Statistical power </w:t>
      </w:r>
      <w:r>
        <w:rPr>
          <w:rFonts w:ascii="Arial" w:hAnsi="Arial"/>
          <w:spacing w:val="-2"/>
          <w:w w:val="85"/>
          <w:sz w:val="15"/>
        </w:rPr>
        <w:t>analyses</w:t>
      </w:r>
      <w:r>
        <w:rPr>
          <w:rFonts w:ascii="Arial" w:hAnsi="Arial"/>
          <w:sz w:val="15"/>
        </w:rPr>
        <w:t> </w:t>
      </w:r>
      <w:r>
        <w:rPr>
          <w:rFonts w:ascii="Arial" w:hAnsi="Arial"/>
          <w:spacing w:val="-2"/>
          <w:w w:val="90"/>
          <w:sz w:val="15"/>
        </w:rPr>
        <w:t>using G*Power 3.1:</w:t>
      </w:r>
      <w:r>
        <w:rPr>
          <w:rFonts w:ascii="Arial" w:hAnsi="Arial"/>
          <w:spacing w:val="-5"/>
          <w:w w:val="90"/>
          <w:sz w:val="15"/>
        </w:rPr>
        <w:t> </w:t>
      </w:r>
      <w:r>
        <w:rPr>
          <w:rFonts w:ascii="Arial" w:hAnsi="Arial"/>
          <w:spacing w:val="-2"/>
          <w:w w:val="90"/>
          <w:sz w:val="15"/>
        </w:rPr>
        <w:t>Tests for correlation and regression analyses. </w:t>
      </w:r>
      <w:r>
        <w:rPr>
          <w:rFonts w:ascii="Arial Narrow" w:hAnsi="Arial Narrow"/>
          <w:i/>
          <w:spacing w:val="-2"/>
          <w:w w:val="90"/>
          <w:sz w:val="15"/>
        </w:rPr>
        <w:t>Behavior</w:t>
      </w:r>
      <w:r>
        <w:rPr>
          <w:rFonts w:ascii="Arial Narrow" w:hAnsi="Arial Narrow"/>
          <w:i/>
          <w:spacing w:val="40"/>
          <w:sz w:val="15"/>
        </w:rPr>
        <w:t> </w:t>
      </w:r>
      <w:bookmarkStart w:name="_bookmark22" w:id="67"/>
      <w:bookmarkEnd w:id="67"/>
      <w:r>
        <w:rPr>
          <w:rFonts w:ascii="Arial Narrow" w:hAnsi="Arial Narrow"/>
          <w:i/>
          <w:w w:val="90"/>
          <w:sz w:val="15"/>
        </w:rPr>
        <w:t>Resea</w:t>
      </w:r>
      <w:r>
        <w:rPr>
          <w:rFonts w:ascii="Arial Narrow" w:hAnsi="Arial Narrow"/>
          <w:i/>
          <w:w w:val="90"/>
          <w:sz w:val="15"/>
        </w:rPr>
        <w:t>rch</w:t>
      </w:r>
      <w:r>
        <w:rPr>
          <w:rFonts w:ascii="Arial Narrow" w:hAnsi="Arial Narrow"/>
          <w:i/>
          <w:spacing w:val="6"/>
          <w:sz w:val="15"/>
        </w:rPr>
        <w:t> </w:t>
      </w:r>
      <w:r>
        <w:rPr>
          <w:rFonts w:ascii="Arial Narrow" w:hAnsi="Arial Narrow"/>
          <w:i/>
          <w:w w:val="90"/>
          <w:sz w:val="15"/>
        </w:rPr>
        <w:t>Methods,</w:t>
      </w:r>
      <w:r>
        <w:rPr>
          <w:rFonts w:ascii="Arial Narrow" w:hAnsi="Arial Narrow"/>
          <w:i/>
          <w:spacing w:val="16"/>
          <w:sz w:val="15"/>
        </w:rPr>
        <w:t> </w:t>
      </w:r>
      <w:r>
        <w:rPr>
          <w:rFonts w:ascii="Arial Narrow" w:hAnsi="Arial Narrow"/>
          <w:i/>
          <w:w w:val="90"/>
          <w:sz w:val="15"/>
        </w:rPr>
        <w:t>41</w:t>
      </w:r>
      <w:r>
        <w:rPr>
          <w:rFonts w:ascii="Arial" w:hAnsi="Arial"/>
          <w:w w:val="90"/>
          <w:sz w:val="15"/>
        </w:rPr>
        <w:t>,</w:t>
      </w:r>
      <w:r>
        <w:rPr>
          <w:rFonts w:ascii="Arial" w:hAnsi="Arial"/>
          <w:spacing w:val="9"/>
          <w:sz w:val="15"/>
        </w:rPr>
        <w:t> </w:t>
      </w:r>
      <w:r>
        <w:rPr>
          <w:rFonts w:ascii="Arial" w:hAnsi="Arial"/>
          <w:w w:val="90"/>
          <w:sz w:val="15"/>
        </w:rPr>
        <w:t>1149–1160.</w:t>
      </w:r>
      <w:r>
        <w:rPr>
          <w:rFonts w:ascii="Arial" w:hAnsi="Arial"/>
          <w:spacing w:val="9"/>
          <w:sz w:val="15"/>
        </w:rPr>
        <w:t> </w:t>
      </w:r>
      <w:hyperlink r:id="rId41">
        <w:r>
          <w:rPr>
            <w:rFonts w:ascii="Arial" w:hAnsi="Arial"/>
            <w:color w:val="0000FF"/>
            <w:spacing w:val="-2"/>
            <w:w w:val="90"/>
            <w:sz w:val="15"/>
          </w:rPr>
          <w:t>https://doi.org/10.3758/BRM.41.4.1149</w:t>
        </w:r>
      </w:hyperlink>
    </w:p>
    <w:p>
      <w:pPr>
        <w:spacing w:line="249" w:lineRule="auto" w:before="2"/>
        <w:ind w:left="441" w:right="0" w:hanging="300"/>
        <w:jc w:val="left"/>
        <w:rPr>
          <w:rFonts w:ascii="Arial" w:hAnsi="Arial"/>
          <w:sz w:val="15"/>
        </w:rPr>
      </w:pPr>
      <w:r>
        <w:rPr>
          <w:rFonts w:ascii="Arial" w:hAnsi="Arial"/>
          <w:w w:val="85"/>
          <w:sz w:val="15"/>
        </w:rPr>
        <w:t>Faul, F., Erdfelder, E., Lang, A.-G., &amp; Buchner, A. (2007). G*Power 3: A flexible</w:t>
      </w:r>
      <w:r>
        <w:rPr>
          <w:rFonts w:ascii="Arial" w:hAnsi="Arial"/>
          <w:sz w:val="15"/>
        </w:rPr>
        <w:t> </w:t>
      </w:r>
      <w:r>
        <w:rPr>
          <w:rFonts w:ascii="Arial" w:hAnsi="Arial"/>
          <w:w w:val="90"/>
          <w:sz w:val="15"/>
        </w:rPr>
        <w:t>statistical</w:t>
      </w:r>
      <w:r>
        <w:rPr>
          <w:rFonts w:ascii="Arial" w:hAnsi="Arial"/>
          <w:spacing w:val="-7"/>
          <w:w w:val="90"/>
          <w:sz w:val="15"/>
        </w:rPr>
        <w:t> </w:t>
      </w:r>
      <w:r>
        <w:rPr>
          <w:rFonts w:ascii="Arial" w:hAnsi="Arial"/>
          <w:w w:val="90"/>
          <w:sz w:val="15"/>
        </w:rPr>
        <w:t>power</w:t>
      </w:r>
      <w:r>
        <w:rPr>
          <w:rFonts w:ascii="Arial" w:hAnsi="Arial"/>
          <w:spacing w:val="-6"/>
          <w:w w:val="90"/>
          <w:sz w:val="15"/>
        </w:rPr>
        <w:t> </w:t>
      </w:r>
      <w:r>
        <w:rPr>
          <w:rFonts w:ascii="Arial" w:hAnsi="Arial"/>
          <w:w w:val="90"/>
          <w:sz w:val="15"/>
        </w:rPr>
        <w:t>analysis</w:t>
      </w:r>
      <w:r>
        <w:rPr>
          <w:rFonts w:ascii="Arial" w:hAnsi="Arial"/>
          <w:spacing w:val="-6"/>
          <w:w w:val="90"/>
          <w:sz w:val="15"/>
        </w:rPr>
        <w:t> </w:t>
      </w:r>
      <w:r>
        <w:rPr>
          <w:rFonts w:ascii="Arial" w:hAnsi="Arial"/>
          <w:w w:val="90"/>
          <w:sz w:val="15"/>
        </w:rPr>
        <w:t>program</w:t>
      </w:r>
      <w:r>
        <w:rPr>
          <w:rFonts w:ascii="Arial" w:hAnsi="Arial"/>
          <w:spacing w:val="-6"/>
          <w:w w:val="90"/>
          <w:sz w:val="15"/>
        </w:rPr>
        <w:t> </w:t>
      </w:r>
      <w:r>
        <w:rPr>
          <w:rFonts w:ascii="Arial" w:hAnsi="Arial"/>
          <w:w w:val="90"/>
          <w:sz w:val="15"/>
        </w:rPr>
        <w:t>for</w:t>
      </w:r>
      <w:r>
        <w:rPr>
          <w:rFonts w:ascii="Arial" w:hAnsi="Arial"/>
          <w:spacing w:val="-7"/>
          <w:w w:val="90"/>
          <w:sz w:val="15"/>
        </w:rPr>
        <w:t> </w:t>
      </w:r>
      <w:r>
        <w:rPr>
          <w:rFonts w:ascii="Arial" w:hAnsi="Arial"/>
          <w:w w:val="90"/>
          <w:sz w:val="15"/>
        </w:rPr>
        <w:t>the</w:t>
      </w:r>
      <w:r>
        <w:rPr>
          <w:rFonts w:ascii="Arial" w:hAnsi="Arial"/>
          <w:spacing w:val="-6"/>
          <w:w w:val="90"/>
          <w:sz w:val="15"/>
        </w:rPr>
        <w:t> </w:t>
      </w:r>
      <w:r>
        <w:rPr>
          <w:rFonts w:ascii="Arial" w:hAnsi="Arial"/>
          <w:w w:val="90"/>
          <w:sz w:val="15"/>
        </w:rPr>
        <w:t>social,</w:t>
      </w:r>
      <w:r>
        <w:rPr>
          <w:rFonts w:ascii="Arial" w:hAnsi="Arial"/>
          <w:spacing w:val="-6"/>
          <w:w w:val="90"/>
          <w:sz w:val="15"/>
        </w:rPr>
        <w:t> </w:t>
      </w:r>
      <w:r>
        <w:rPr>
          <w:rFonts w:ascii="Arial" w:hAnsi="Arial"/>
          <w:w w:val="90"/>
          <w:sz w:val="15"/>
        </w:rPr>
        <w:t>behavioral,</w:t>
      </w:r>
      <w:r>
        <w:rPr>
          <w:rFonts w:ascii="Arial" w:hAnsi="Arial"/>
          <w:spacing w:val="-6"/>
          <w:w w:val="90"/>
          <w:sz w:val="15"/>
        </w:rPr>
        <w:t> </w:t>
      </w:r>
      <w:r>
        <w:rPr>
          <w:rFonts w:ascii="Arial" w:hAnsi="Arial"/>
          <w:w w:val="90"/>
          <w:sz w:val="15"/>
        </w:rPr>
        <w:t>and</w:t>
      </w:r>
      <w:r>
        <w:rPr>
          <w:rFonts w:ascii="Arial" w:hAnsi="Arial"/>
          <w:spacing w:val="-7"/>
          <w:w w:val="90"/>
          <w:sz w:val="15"/>
        </w:rPr>
        <w:t> </w:t>
      </w:r>
      <w:r>
        <w:rPr>
          <w:rFonts w:ascii="Arial" w:hAnsi="Arial"/>
          <w:w w:val="90"/>
          <w:sz w:val="15"/>
        </w:rPr>
        <w:t>biomedi-</w:t>
      </w:r>
      <w:r>
        <w:rPr>
          <w:rFonts w:ascii="Arial" w:hAnsi="Arial"/>
          <w:sz w:val="15"/>
        </w:rPr>
        <w:t> </w:t>
      </w:r>
      <w:r>
        <w:rPr>
          <w:rFonts w:ascii="Arial" w:hAnsi="Arial"/>
          <w:w w:val="95"/>
          <w:sz w:val="15"/>
        </w:rPr>
        <w:t>cal</w:t>
      </w:r>
      <w:r>
        <w:rPr>
          <w:rFonts w:ascii="Arial" w:hAnsi="Arial"/>
          <w:spacing w:val="-4"/>
          <w:w w:val="95"/>
          <w:sz w:val="15"/>
        </w:rPr>
        <w:t> </w:t>
      </w:r>
      <w:r>
        <w:rPr>
          <w:rFonts w:ascii="Arial" w:hAnsi="Arial"/>
          <w:w w:val="95"/>
          <w:sz w:val="15"/>
        </w:rPr>
        <w:t>sciences.</w:t>
      </w:r>
      <w:r>
        <w:rPr>
          <w:rFonts w:ascii="Arial" w:hAnsi="Arial"/>
          <w:spacing w:val="-4"/>
          <w:w w:val="95"/>
          <w:sz w:val="15"/>
        </w:rPr>
        <w:t> </w:t>
      </w:r>
      <w:r>
        <w:rPr>
          <w:rFonts w:ascii="Arial Narrow" w:hAnsi="Arial Narrow"/>
          <w:i/>
          <w:w w:val="95"/>
          <w:sz w:val="15"/>
        </w:rPr>
        <w:t>Behavior</w:t>
      </w:r>
      <w:r>
        <w:rPr>
          <w:rFonts w:ascii="Arial Narrow" w:hAnsi="Arial Narrow"/>
          <w:i/>
          <w:spacing w:val="-4"/>
          <w:w w:val="95"/>
          <w:sz w:val="15"/>
        </w:rPr>
        <w:t> </w:t>
      </w:r>
      <w:r>
        <w:rPr>
          <w:rFonts w:ascii="Arial Narrow" w:hAnsi="Arial Narrow"/>
          <w:i/>
          <w:w w:val="95"/>
          <w:sz w:val="15"/>
        </w:rPr>
        <w:t>Research</w:t>
      </w:r>
      <w:r>
        <w:rPr>
          <w:rFonts w:ascii="Arial Narrow" w:hAnsi="Arial Narrow"/>
          <w:i/>
          <w:spacing w:val="-4"/>
          <w:w w:val="95"/>
          <w:sz w:val="15"/>
        </w:rPr>
        <w:t> </w:t>
      </w:r>
      <w:r>
        <w:rPr>
          <w:rFonts w:ascii="Arial Narrow" w:hAnsi="Arial Narrow"/>
          <w:i/>
          <w:w w:val="95"/>
          <w:sz w:val="15"/>
        </w:rPr>
        <w:t>Methods, 39</w:t>
      </w:r>
      <w:r>
        <w:rPr>
          <w:rFonts w:ascii="Arial" w:hAnsi="Arial"/>
          <w:w w:val="95"/>
          <w:sz w:val="15"/>
        </w:rPr>
        <w:t>,</w:t>
      </w:r>
      <w:r>
        <w:rPr>
          <w:rFonts w:ascii="Arial" w:hAnsi="Arial"/>
          <w:spacing w:val="-4"/>
          <w:w w:val="95"/>
          <w:sz w:val="15"/>
        </w:rPr>
        <w:t> </w:t>
      </w:r>
      <w:r>
        <w:rPr>
          <w:rFonts w:ascii="Arial" w:hAnsi="Arial"/>
          <w:w w:val="95"/>
          <w:sz w:val="15"/>
        </w:rPr>
        <w:t>175–191.</w:t>
      </w:r>
      <w:r>
        <w:rPr>
          <w:rFonts w:ascii="Arial" w:hAnsi="Arial"/>
          <w:spacing w:val="-4"/>
          <w:w w:val="95"/>
          <w:sz w:val="15"/>
        </w:rPr>
        <w:t> </w:t>
      </w:r>
      <w:hyperlink r:id="rId42">
        <w:r>
          <w:rPr>
            <w:rFonts w:ascii="Arial" w:hAnsi="Arial"/>
            <w:color w:val="0000FF"/>
            <w:w w:val="95"/>
            <w:sz w:val="15"/>
          </w:rPr>
          <w:t>https://doi.org/10.</w:t>
        </w:r>
      </w:hyperlink>
      <w:r>
        <w:rPr>
          <w:rFonts w:ascii="Arial" w:hAnsi="Arial"/>
          <w:color w:val="0000FF"/>
          <w:sz w:val="15"/>
        </w:rPr>
        <w:t> </w:t>
      </w:r>
      <w:bookmarkStart w:name="_bookmark23" w:id="68"/>
      <w:bookmarkEnd w:id="68"/>
      <w:r>
        <w:rPr>
          <w:rFonts w:ascii="Arial" w:hAnsi="Arial"/>
          <w:color w:val="0000FF"/>
          <w:w w:val="82"/>
          <w:sz w:val="15"/>
        </w:rPr>
      </w:r>
      <w:hyperlink r:id="rId42">
        <w:r>
          <w:rPr>
            <w:rFonts w:ascii="Arial" w:hAnsi="Arial"/>
            <w:color w:val="0000FF"/>
            <w:spacing w:val="-2"/>
            <w:w w:val="95"/>
            <w:sz w:val="15"/>
          </w:rPr>
          <w:t>3758/BF03193146</w:t>
        </w:r>
      </w:hyperlink>
    </w:p>
    <w:p>
      <w:pPr>
        <w:spacing w:line="249" w:lineRule="auto" w:before="3"/>
        <w:ind w:left="441" w:right="97" w:hanging="300"/>
        <w:jc w:val="left"/>
        <w:rPr>
          <w:rFonts w:ascii="Arial" w:hAnsi="Arial"/>
          <w:sz w:val="15"/>
        </w:rPr>
      </w:pPr>
      <w:r>
        <w:rPr>
          <w:rFonts w:ascii="Arial" w:hAnsi="Arial"/>
          <w:spacing w:val="-2"/>
          <w:w w:val="90"/>
          <w:sz w:val="15"/>
        </w:rPr>
        <w:t>Fysh, M. C., &amp; Bindemann, M. (2018).</w:t>
      </w:r>
      <w:r>
        <w:rPr>
          <w:rFonts w:ascii="Arial" w:hAnsi="Arial"/>
          <w:spacing w:val="-9"/>
          <w:w w:val="90"/>
          <w:sz w:val="15"/>
        </w:rPr>
        <w:t> </w:t>
      </w:r>
      <w:r>
        <w:rPr>
          <w:rFonts w:ascii="Arial" w:hAnsi="Arial"/>
          <w:spacing w:val="-2"/>
          <w:w w:val="90"/>
          <w:sz w:val="15"/>
        </w:rPr>
        <w:t>The Kent face matching test. </w:t>
      </w:r>
      <w:r>
        <w:rPr>
          <w:rFonts w:ascii="Arial Narrow" w:hAnsi="Arial Narrow"/>
          <w:i/>
          <w:spacing w:val="-2"/>
          <w:w w:val="90"/>
          <w:sz w:val="15"/>
        </w:rPr>
        <w:t>British </w:t>
      </w:r>
      <w:r>
        <w:rPr>
          <w:rFonts w:ascii="Arial Narrow" w:hAnsi="Arial Narrow"/>
          <w:i/>
          <w:spacing w:val="-2"/>
          <w:w w:val="90"/>
          <w:sz w:val="15"/>
        </w:rPr>
        <w:t>Jour-</w:t>
      </w:r>
      <w:r>
        <w:rPr>
          <w:rFonts w:ascii="Arial Narrow" w:hAnsi="Arial Narrow"/>
          <w:i/>
          <w:spacing w:val="40"/>
          <w:sz w:val="15"/>
        </w:rPr>
        <w:t> </w:t>
      </w:r>
      <w:bookmarkStart w:name="_bookmark24" w:id="69"/>
      <w:bookmarkEnd w:id="69"/>
      <w:r>
        <w:rPr>
          <w:rFonts w:ascii="Arial Narrow" w:hAnsi="Arial Narrow"/>
          <w:i/>
          <w:spacing w:val="-4"/>
          <w:sz w:val="15"/>
        </w:rPr>
        <w:t>nal</w:t>
      </w:r>
      <w:r>
        <w:rPr>
          <w:rFonts w:ascii="Arial Narrow" w:hAnsi="Arial Narrow"/>
          <w:i/>
          <w:spacing w:val="-4"/>
          <w:sz w:val="15"/>
        </w:rPr>
        <w:t> of Psychology,</w:t>
      </w:r>
      <w:r>
        <w:rPr>
          <w:rFonts w:ascii="Arial Narrow" w:hAnsi="Arial Narrow"/>
          <w:i/>
          <w:sz w:val="15"/>
        </w:rPr>
        <w:t> </w:t>
      </w:r>
      <w:r>
        <w:rPr>
          <w:rFonts w:ascii="Arial Narrow" w:hAnsi="Arial Narrow"/>
          <w:i/>
          <w:spacing w:val="-4"/>
          <w:sz w:val="15"/>
        </w:rPr>
        <w:t>109</w:t>
      </w:r>
      <w:r>
        <w:rPr>
          <w:rFonts w:ascii="Arial" w:hAnsi="Arial"/>
          <w:spacing w:val="-4"/>
          <w:sz w:val="15"/>
        </w:rPr>
        <w:t>(2), 219–231. </w:t>
      </w:r>
      <w:hyperlink r:id="rId43">
        <w:r>
          <w:rPr>
            <w:rFonts w:ascii="Arial" w:hAnsi="Arial"/>
            <w:color w:val="0000FF"/>
            <w:spacing w:val="-4"/>
            <w:sz w:val="15"/>
          </w:rPr>
          <w:t>https://doi.org/10.1111/bjop.12260</w:t>
        </w:r>
      </w:hyperlink>
    </w:p>
    <w:p>
      <w:pPr>
        <w:spacing w:line="249" w:lineRule="auto" w:before="1"/>
        <w:ind w:left="441" w:right="71" w:hanging="300"/>
        <w:jc w:val="left"/>
        <w:rPr>
          <w:rFonts w:ascii="Arial" w:hAnsi="Arial"/>
          <w:sz w:val="15"/>
        </w:rPr>
      </w:pPr>
      <w:r>
        <w:rPr>
          <w:rFonts w:ascii="Arial" w:hAnsi="Arial"/>
          <w:w w:val="80"/>
          <w:sz w:val="15"/>
        </w:rPr>
        <w:t>Gobbini, M. I., Gors, J. D., Halchenko,</w:t>
      </w:r>
      <w:r>
        <w:rPr>
          <w:rFonts w:ascii="Arial" w:hAnsi="Arial"/>
          <w:spacing w:val="-7"/>
          <w:w w:val="80"/>
          <w:sz w:val="15"/>
        </w:rPr>
        <w:t> </w:t>
      </w:r>
      <w:r>
        <w:rPr>
          <w:rFonts w:ascii="Arial" w:hAnsi="Arial"/>
          <w:w w:val="80"/>
          <w:sz w:val="15"/>
        </w:rPr>
        <w:t>Y. O., Rogers, C., Guntupalli, J. S., Hughes, H.,</w:t>
      </w:r>
      <w:r>
        <w:rPr>
          <w:rFonts w:ascii="Arial" w:hAnsi="Arial"/>
          <w:sz w:val="15"/>
        </w:rPr>
        <w:t> </w:t>
      </w:r>
      <w:r>
        <w:rPr>
          <w:rFonts w:ascii="Arial" w:hAnsi="Arial"/>
          <w:w w:val="90"/>
          <w:sz w:val="15"/>
        </w:rPr>
        <w:t>&amp;</w:t>
      </w:r>
      <w:r>
        <w:rPr>
          <w:rFonts w:ascii="Arial" w:hAnsi="Arial"/>
          <w:spacing w:val="-7"/>
          <w:w w:val="90"/>
          <w:sz w:val="15"/>
        </w:rPr>
        <w:t> </w:t>
      </w:r>
      <w:r>
        <w:rPr>
          <w:rFonts w:ascii="Arial" w:hAnsi="Arial"/>
          <w:w w:val="90"/>
          <w:sz w:val="15"/>
        </w:rPr>
        <w:t>Cipolli,</w:t>
      </w:r>
      <w:r>
        <w:rPr>
          <w:rFonts w:ascii="Arial" w:hAnsi="Arial"/>
          <w:spacing w:val="-7"/>
          <w:w w:val="90"/>
          <w:sz w:val="15"/>
        </w:rPr>
        <w:t> </w:t>
      </w:r>
      <w:r>
        <w:rPr>
          <w:rFonts w:ascii="Arial" w:hAnsi="Arial"/>
          <w:w w:val="90"/>
          <w:sz w:val="15"/>
        </w:rPr>
        <w:t>C.</w:t>
      </w:r>
      <w:r>
        <w:rPr>
          <w:rFonts w:ascii="Arial" w:hAnsi="Arial"/>
          <w:spacing w:val="-7"/>
          <w:w w:val="90"/>
          <w:sz w:val="15"/>
        </w:rPr>
        <w:t> </w:t>
      </w:r>
      <w:r>
        <w:rPr>
          <w:rFonts w:ascii="Arial" w:hAnsi="Arial"/>
          <w:w w:val="90"/>
          <w:sz w:val="15"/>
        </w:rPr>
        <w:t>(2013).</w:t>
      </w:r>
      <w:r>
        <w:rPr>
          <w:rFonts w:ascii="Arial" w:hAnsi="Arial"/>
          <w:spacing w:val="-7"/>
          <w:w w:val="90"/>
          <w:sz w:val="15"/>
        </w:rPr>
        <w:t> </w:t>
      </w:r>
      <w:r>
        <w:rPr>
          <w:rFonts w:ascii="Arial" w:hAnsi="Arial"/>
          <w:w w:val="90"/>
          <w:sz w:val="15"/>
        </w:rPr>
        <w:t>Prioritized</w:t>
      </w:r>
      <w:r>
        <w:rPr>
          <w:rFonts w:ascii="Arial" w:hAnsi="Arial"/>
          <w:spacing w:val="-7"/>
          <w:w w:val="90"/>
          <w:sz w:val="15"/>
        </w:rPr>
        <w:t> </w:t>
      </w:r>
      <w:r>
        <w:rPr>
          <w:rFonts w:ascii="Arial" w:hAnsi="Arial"/>
          <w:w w:val="90"/>
          <w:sz w:val="15"/>
        </w:rPr>
        <w:t>detection</w:t>
      </w:r>
      <w:r>
        <w:rPr>
          <w:rFonts w:ascii="Arial" w:hAnsi="Arial"/>
          <w:spacing w:val="-6"/>
          <w:w w:val="90"/>
          <w:sz w:val="15"/>
        </w:rPr>
        <w:t> </w:t>
      </w:r>
      <w:r>
        <w:rPr>
          <w:rFonts w:ascii="Arial" w:hAnsi="Arial"/>
          <w:w w:val="90"/>
          <w:sz w:val="15"/>
        </w:rPr>
        <w:t>of</w:t>
      </w:r>
      <w:r>
        <w:rPr>
          <w:rFonts w:ascii="Arial" w:hAnsi="Arial"/>
          <w:spacing w:val="-7"/>
          <w:w w:val="90"/>
          <w:sz w:val="15"/>
        </w:rPr>
        <w:t> </w:t>
      </w:r>
      <w:r>
        <w:rPr>
          <w:rFonts w:ascii="Arial" w:hAnsi="Arial"/>
          <w:w w:val="90"/>
          <w:sz w:val="15"/>
        </w:rPr>
        <w:t>personally</w:t>
      </w:r>
      <w:r>
        <w:rPr>
          <w:rFonts w:ascii="Arial" w:hAnsi="Arial"/>
          <w:spacing w:val="-7"/>
          <w:w w:val="90"/>
          <w:sz w:val="15"/>
        </w:rPr>
        <w:t> </w:t>
      </w:r>
      <w:r>
        <w:rPr>
          <w:rFonts w:ascii="Arial" w:hAnsi="Arial"/>
          <w:w w:val="90"/>
          <w:sz w:val="15"/>
        </w:rPr>
        <w:t>familiar</w:t>
      </w:r>
      <w:r>
        <w:rPr>
          <w:rFonts w:ascii="Arial" w:hAnsi="Arial"/>
          <w:spacing w:val="-7"/>
          <w:w w:val="90"/>
          <w:sz w:val="15"/>
        </w:rPr>
        <w:t> </w:t>
      </w:r>
      <w:r>
        <w:rPr>
          <w:rFonts w:ascii="Arial" w:hAnsi="Arial"/>
          <w:w w:val="90"/>
          <w:sz w:val="15"/>
        </w:rPr>
        <w:t>faces.</w:t>
      </w:r>
      <w:r>
        <w:rPr>
          <w:rFonts w:ascii="Arial" w:hAnsi="Arial"/>
          <w:spacing w:val="-7"/>
          <w:w w:val="90"/>
          <w:sz w:val="15"/>
        </w:rPr>
        <w:t> </w:t>
      </w:r>
      <w:r>
        <w:rPr>
          <w:rFonts w:ascii="Arial Narrow" w:hAnsi="Arial Narrow"/>
          <w:i/>
          <w:w w:val="90"/>
          <w:sz w:val="15"/>
        </w:rPr>
        <w:t>PLoS</w:t>
      </w:r>
      <w:r>
        <w:rPr>
          <w:rFonts w:ascii="Arial Narrow" w:hAnsi="Arial Narrow"/>
          <w:i/>
          <w:spacing w:val="40"/>
          <w:sz w:val="15"/>
        </w:rPr>
        <w:t> </w:t>
      </w:r>
      <w:bookmarkStart w:name="_bookmark25" w:id="70"/>
      <w:bookmarkEnd w:id="70"/>
      <w:r>
        <w:rPr>
          <w:rFonts w:ascii="Arial Narrow" w:hAnsi="Arial Narrow"/>
          <w:i/>
          <w:w w:val="90"/>
          <w:sz w:val="15"/>
        </w:rPr>
        <w:t>ON</w:t>
      </w:r>
      <w:r>
        <w:rPr>
          <w:rFonts w:ascii="Arial Narrow" w:hAnsi="Arial Narrow"/>
          <w:i/>
          <w:w w:val="90"/>
          <w:sz w:val="15"/>
        </w:rPr>
        <w:t>E,</w:t>
      </w:r>
      <w:r>
        <w:rPr>
          <w:rFonts w:ascii="Arial Narrow" w:hAnsi="Arial Narrow"/>
          <w:i/>
          <w:spacing w:val="-6"/>
          <w:w w:val="90"/>
          <w:sz w:val="15"/>
        </w:rPr>
        <w:t> </w:t>
      </w:r>
      <w:r>
        <w:rPr>
          <w:rFonts w:ascii="Arial Narrow" w:hAnsi="Arial Narrow"/>
          <w:i/>
          <w:w w:val="90"/>
          <w:sz w:val="15"/>
        </w:rPr>
        <w:t>8</w:t>
      </w:r>
      <w:r>
        <w:rPr>
          <w:rFonts w:ascii="Arial" w:hAnsi="Arial"/>
          <w:w w:val="90"/>
          <w:sz w:val="15"/>
        </w:rPr>
        <w:t>(6),</w:t>
      </w:r>
      <w:r>
        <w:rPr>
          <w:rFonts w:ascii="Arial" w:hAnsi="Arial"/>
          <w:spacing w:val="-6"/>
          <w:w w:val="90"/>
          <w:sz w:val="15"/>
        </w:rPr>
        <w:t> </w:t>
      </w:r>
      <w:r>
        <w:rPr>
          <w:rFonts w:ascii="Arial" w:hAnsi="Arial"/>
          <w:w w:val="90"/>
          <w:sz w:val="15"/>
        </w:rPr>
        <w:t>e66620–e66620.</w:t>
      </w:r>
      <w:r>
        <w:rPr>
          <w:rFonts w:ascii="Arial" w:hAnsi="Arial"/>
          <w:spacing w:val="-7"/>
          <w:w w:val="90"/>
          <w:sz w:val="15"/>
        </w:rPr>
        <w:t> </w:t>
      </w:r>
      <w:hyperlink r:id="rId44">
        <w:r>
          <w:rPr>
            <w:rFonts w:ascii="Arial" w:hAnsi="Arial"/>
            <w:color w:val="0000FF"/>
            <w:w w:val="90"/>
            <w:sz w:val="15"/>
          </w:rPr>
          <w:t>https://doi.org/10.1371/journal.pone.0066620</w:t>
        </w:r>
      </w:hyperlink>
    </w:p>
    <w:p>
      <w:pPr>
        <w:spacing w:line="249" w:lineRule="auto" w:before="2"/>
        <w:ind w:left="441" w:right="0" w:hanging="300"/>
        <w:jc w:val="left"/>
        <w:rPr>
          <w:rFonts w:ascii="Arial" w:hAnsi="Arial"/>
          <w:sz w:val="15"/>
        </w:rPr>
      </w:pPr>
      <w:r>
        <w:rPr>
          <w:rFonts w:ascii="Arial" w:hAnsi="Arial"/>
          <w:w w:val="90"/>
          <w:sz w:val="15"/>
        </w:rPr>
        <w:t>Guynn,</w:t>
      </w:r>
      <w:r>
        <w:rPr>
          <w:rFonts w:ascii="Arial" w:hAnsi="Arial"/>
          <w:spacing w:val="-6"/>
          <w:w w:val="90"/>
          <w:sz w:val="15"/>
        </w:rPr>
        <w:t> </w:t>
      </w:r>
      <w:r>
        <w:rPr>
          <w:rFonts w:ascii="Arial" w:hAnsi="Arial"/>
          <w:w w:val="90"/>
          <w:sz w:val="15"/>
        </w:rPr>
        <w:t>M.</w:t>
      </w:r>
      <w:r>
        <w:rPr>
          <w:rFonts w:ascii="Arial" w:hAnsi="Arial"/>
          <w:spacing w:val="-6"/>
          <w:w w:val="90"/>
          <w:sz w:val="15"/>
        </w:rPr>
        <w:t> </w:t>
      </w:r>
      <w:r>
        <w:rPr>
          <w:rFonts w:ascii="Arial" w:hAnsi="Arial"/>
          <w:w w:val="90"/>
          <w:sz w:val="15"/>
        </w:rPr>
        <w:t>J.</w:t>
      </w:r>
      <w:r>
        <w:rPr>
          <w:rFonts w:ascii="Arial" w:hAnsi="Arial"/>
          <w:spacing w:val="-6"/>
          <w:w w:val="90"/>
          <w:sz w:val="15"/>
        </w:rPr>
        <w:t> </w:t>
      </w:r>
      <w:r>
        <w:rPr>
          <w:rFonts w:ascii="Arial" w:hAnsi="Arial"/>
          <w:w w:val="90"/>
          <w:sz w:val="15"/>
        </w:rPr>
        <w:t>(2003).</w:t>
      </w:r>
      <w:r>
        <w:rPr>
          <w:rFonts w:ascii="Arial" w:hAnsi="Arial"/>
          <w:spacing w:val="-6"/>
          <w:w w:val="90"/>
          <w:sz w:val="15"/>
        </w:rPr>
        <w:t> </w:t>
      </w:r>
      <w:r>
        <w:rPr>
          <w:rFonts w:ascii="Arial" w:hAnsi="Arial"/>
          <w:w w:val="90"/>
          <w:sz w:val="15"/>
        </w:rPr>
        <w:t>A</w:t>
      </w:r>
      <w:r>
        <w:rPr>
          <w:rFonts w:ascii="Arial" w:hAnsi="Arial"/>
          <w:spacing w:val="-6"/>
          <w:w w:val="90"/>
          <w:sz w:val="15"/>
        </w:rPr>
        <w:t> </w:t>
      </w:r>
      <w:r>
        <w:rPr>
          <w:rFonts w:ascii="Arial" w:hAnsi="Arial"/>
          <w:w w:val="90"/>
          <w:sz w:val="15"/>
        </w:rPr>
        <w:t>two-process</w:t>
      </w:r>
      <w:r>
        <w:rPr>
          <w:rFonts w:ascii="Arial" w:hAnsi="Arial"/>
          <w:spacing w:val="-6"/>
          <w:w w:val="90"/>
          <w:sz w:val="15"/>
        </w:rPr>
        <w:t> </w:t>
      </w:r>
      <w:r>
        <w:rPr>
          <w:rFonts w:ascii="Arial" w:hAnsi="Arial"/>
          <w:w w:val="90"/>
          <w:sz w:val="15"/>
        </w:rPr>
        <w:t>model</w:t>
      </w:r>
      <w:r>
        <w:rPr>
          <w:rFonts w:ascii="Arial" w:hAnsi="Arial"/>
          <w:spacing w:val="-6"/>
          <w:w w:val="90"/>
          <w:sz w:val="15"/>
        </w:rPr>
        <w:t> </w:t>
      </w:r>
      <w:r>
        <w:rPr>
          <w:rFonts w:ascii="Arial" w:hAnsi="Arial"/>
          <w:w w:val="90"/>
          <w:sz w:val="15"/>
        </w:rPr>
        <w:t>of</w:t>
      </w:r>
      <w:r>
        <w:rPr>
          <w:rFonts w:ascii="Arial" w:hAnsi="Arial"/>
          <w:spacing w:val="-6"/>
          <w:w w:val="90"/>
          <w:sz w:val="15"/>
        </w:rPr>
        <w:t> </w:t>
      </w:r>
      <w:r>
        <w:rPr>
          <w:rFonts w:ascii="Arial" w:hAnsi="Arial"/>
          <w:w w:val="90"/>
          <w:sz w:val="15"/>
        </w:rPr>
        <w:t>strategic</w:t>
      </w:r>
      <w:r>
        <w:rPr>
          <w:rFonts w:ascii="Arial" w:hAnsi="Arial"/>
          <w:spacing w:val="-6"/>
          <w:w w:val="90"/>
          <w:sz w:val="15"/>
        </w:rPr>
        <w:t> </w:t>
      </w:r>
      <w:r>
        <w:rPr>
          <w:rFonts w:ascii="Arial" w:hAnsi="Arial"/>
          <w:w w:val="90"/>
          <w:sz w:val="15"/>
        </w:rPr>
        <w:t>monitoring</w:t>
      </w:r>
      <w:r>
        <w:rPr>
          <w:rFonts w:ascii="Arial" w:hAnsi="Arial"/>
          <w:spacing w:val="-6"/>
          <w:w w:val="90"/>
          <w:sz w:val="15"/>
        </w:rPr>
        <w:t> </w:t>
      </w:r>
      <w:r>
        <w:rPr>
          <w:rFonts w:ascii="Arial" w:hAnsi="Arial"/>
          <w:w w:val="90"/>
          <w:sz w:val="15"/>
        </w:rPr>
        <w:t>in</w:t>
      </w:r>
      <w:r>
        <w:rPr>
          <w:rFonts w:ascii="Arial" w:hAnsi="Arial"/>
          <w:spacing w:val="-6"/>
          <w:w w:val="90"/>
          <w:sz w:val="15"/>
        </w:rPr>
        <w:t> </w:t>
      </w:r>
      <w:r>
        <w:rPr>
          <w:rFonts w:ascii="Arial" w:hAnsi="Arial"/>
          <w:w w:val="90"/>
          <w:sz w:val="15"/>
        </w:rPr>
        <w:t>event-</w:t>
      </w:r>
      <w:r>
        <w:rPr>
          <w:rFonts w:ascii="Arial" w:hAnsi="Arial"/>
          <w:sz w:val="15"/>
        </w:rPr>
        <w:t> </w:t>
      </w:r>
      <w:r>
        <w:rPr>
          <w:rFonts w:ascii="Arial" w:hAnsi="Arial"/>
          <w:w w:val="90"/>
          <w:sz w:val="15"/>
        </w:rPr>
        <w:t>based prospective memory: Activation/retrieval mode and checking.</w:t>
      </w:r>
      <w:r>
        <w:rPr>
          <w:rFonts w:ascii="Arial" w:hAnsi="Arial"/>
          <w:sz w:val="15"/>
        </w:rPr>
        <w:t> </w:t>
      </w:r>
      <w:r>
        <w:rPr>
          <w:rFonts w:ascii="Arial Narrow" w:hAnsi="Arial Narrow"/>
          <w:i/>
          <w:spacing w:val="-2"/>
          <w:sz w:val="15"/>
        </w:rPr>
        <w:t>International Journal of Psychology, 38</w:t>
      </w:r>
      <w:r>
        <w:rPr>
          <w:rFonts w:ascii="Arial" w:hAnsi="Arial"/>
          <w:spacing w:val="-2"/>
          <w:sz w:val="15"/>
        </w:rPr>
        <w:t>(4), 245–256. </w:t>
      </w:r>
      <w:hyperlink r:id="rId45">
        <w:r>
          <w:rPr>
            <w:rFonts w:ascii="Arial" w:hAnsi="Arial"/>
            <w:color w:val="0000FF"/>
            <w:spacing w:val="-2"/>
            <w:sz w:val="15"/>
          </w:rPr>
          <w:t>https://doi.org/10.</w:t>
        </w:r>
      </w:hyperlink>
      <w:r>
        <w:rPr>
          <w:rFonts w:ascii="Arial" w:hAnsi="Arial"/>
          <w:color w:val="0000FF"/>
          <w:sz w:val="15"/>
        </w:rPr>
        <w:t> </w:t>
      </w:r>
      <w:hyperlink r:id="rId45">
        <w:r>
          <w:rPr>
            <w:rFonts w:ascii="Arial" w:hAnsi="Arial"/>
            <w:color w:val="0000FF"/>
            <w:spacing w:val="-2"/>
            <w:sz w:val="15"/>
          </w:rPr>
          <w:t>1080/00207590344000178</w:t>
        </w:r>
      </w:hyperlink>
    </w:p>
    <w:p>
      <w:pPr>
        <w:spacing w:line="249" w:lineRule="auto" w:before="105"/>
        <w:ind w:left="441" w:right="185" w:hanging="300"/>
        <w:jc w:val="left"/>
        <w:rPr>
          <w:rFonts w:ascii="Arial" w:hAnsi="Arial"/>
          <w:sz w:val="15"/>
        </w:rPr>
      </w:pPr>
      <w:r>
        <w:rPr/>
        <w:br w:type="column"/>
      </w:r>
      <w:bookmarkStart w:name="_bookmark26" w:id="71"/>
      <w:bookmarkEnd w:id="71"/>
      <w:r>
        <w:rPr/>
      </w:r>
      <w:r>
        <w:rPr>
          <w:rFonts w:ascii="Arial" w:hAnsi="Arial"/>
          <w:w w:val="85"/>
          <w:sz w:val="15"/>
        </w:rPr>
        <w:t>Hancock,</w:t>
      </w:r>
      <w:r>
        <w:rPr>
          <w:rFonts w:ascii="Arial" w:hAnsi="Arial"/>
          <w:spacing w:val="-1"/>
          <w:w w:val="85"/>
          <w:sz w:val="15"/>
        </w:rPr>
        <w:t> </w:t>
      </w:r>
      <w:r>
        <w:rPr>
          <w:rFonts w:ascii="Arial" w:hAnsi="Arial"/>
          <w:w w:val="85"/>
          <w:sz w:val="15"/>
        </w:rPr>
        <w:t>P.</w:t>
      </w:r>
      <w:r>
        <w:rPr>
          <w:rFonts w:ascii="Arial" w:hAnsi="Arial"/>
          <w:spacing w:val="-1"/>
          <w:w w:val="85"/>
          <w:sz w:val="15"/>
        </w:rPr>
        <w:t> </w:t>
      </w:r>
      <w:r>
        <w:rPr>
          <w:rFonts w:ascii="Arial" w:hAnsi="Arial"/>
          <w:w w:val="85"/>
          <w:sz w:val="15"/>
        </w:rPr>
        <w:t>J.,</w:t>
      </w:r>
      <w:r>
        <w:rPr>
          <w:rFonts w:ascii="Arial" w:hAnsi="Arial"/>
          <w:spacing w:val="-1"/>
          <w:w w:val="85"/>
          <w:sz w:val="15"/>
        </w:rPr>
        <w:t> </w:t>
      </w:r>
      <w:r>
        <w:rPr>
          <w:rFonts w:ascii="Arial" w:hAnsi="Arial"/>
          <w:w w:val="85"/>
          <w:sz w:val="15"/>
        </w:rPr>
        <w:t>Bruce,</w:t>
      </w:r>
      <w:r>
        <w:rPr>
          <w:rFonts w:ascii="Arial" w:hAnsi="Arial"/>
          <w:spacing w:val="-7"/>
          <w:w w:val="85"/>
          <w:sz w:val="15"/>
        </w:rPr>
        <w:t> </w:t>
      </w:r>
      <w:r>
        <w:rPr>
          <w:rFonts w:ascii="Arial" w:hAnsi="Arial"/>
          <w:w w:val="85"/>
          <w:sz w:val="15"/>
        </w:rPr>
        <w:t>V.,</w:t>
      </w:r>
      <w:r>
        <w:rPr>
          <w:rFonts w:ascii="Arial" w:hAnsi="Arial"/>
          <w:spacing w:val="-1"/>
          <w:w w:val="85"/>
          <w:sz w:val="15"/>
        </w:rPr>
        <w:t> </w:t>
      </w:r>
      <w:r>
        <w:rPr>
          <w:rFonts w:ascii="Arial" w:hAnsi="Arial"/>
          <w:w w:val="85"/>
          <w:sz w:val="15"/>
        </w:rPr>
        <w:t>&amp;</w:t>
      </w:r>
      <w:r>
        <w:rPr>
          <w:rFonts w:ascii="Arial" w:hAnsi="Arial"/>
          <w:spacing w:val="-1"/>
          <w:w w:val="85"/>
          <w:sz w:val="15"/>
        </w:rPr>
        <w:t> </w:t>
      </w:r>
      <w:r>
        <w:rPr>
          <w:rFonts w:ascii="Arial" w:hAnsi="Arial"/>
          <w:w w:val="85"/>
          <w:sz w:val="15"/>
        </w:rPr>
        <w:t>Burton,</w:t>
      </w:r>
      <w:r>
        <w:rPr>
          <w:rFonts w:ascii="Arial" w:hAnsi="Arial"/>
          <w:spacing w:val="-1"/>
          <w:w w:val="85"/>
          <w:sz w:val="15"/>
        </w:rPr>
        <w:t> </w:t>
      </w:r>
      <w:r>
        <w:rPr>
          <w:rFonts w:ascii="Arial" w:hAnsi="Arial"/>
          <w:w w:val="85"/>
          <w:sz w:val="15"/>
        </w:rPr>
        <w:t>A.</w:t>
      </w:r>
      <w:r>
        <w:rPr>
          <w:rFonts w:ascii="Arial" w:hAnsi="Arial"/>
          <w:spacing w:val="-1"/>
          <w:w w:val="85"/>
          <w:sz w:val="15"/>
        </w:rPr>
        <w:t> </w:t>
      </w:r>
      <w:r>
        <w:rPr>
          <w:rFonts w:ascii="Arial" w:hAnsi="Arial"/>
          <w:w w:val="85"/>
          <w:sz w:val="15"/>
        </w:rPr>
        <w:t>M.</w:t>
      </w:r>
      <w:r>
        <w:rPr>
          <w:rFonts w:ascii="Arial" w:hAnsi="Arial"/>
          <w:spacing w:val="-1"/>
          <w:w w:val="85"/>
          <w:sz w:val="15"/>
        </w:rPr>
        <w:t> </w:t>
      </w:r>
      <w:r>
        <w:rPr>
          <w:rFonts w:ascii="Arial" w:hAnsi="Arial"/>
          <w:w w:val="85"/>
          <w:sz w:val="15"/>
        </w:rPr>
        <w:t>(2000).</w:t>
      </w:r>
      <w:r>
        <w:rPr>
          <w:rFonts w:ascii="Arial" w:hAnsi="Arial"/>
          <w:spacing w:val="-1"/>
          <w:w w:val="85"/>
          <w:sz w:val="15"/>
        </w:rPr>
        <w:t> </w:t>
      </w:r>
      <w:r>
        <w:rPr>
          <w:rFonts w:ascii="Arial" w:hAnsi="Arial"/>
          <w:w w:val="85"/>
          <w:sz w:val="15"/>
        </w:rPr>
        <w:t>Recognition</w:t>
      </w:r>
      <w:r>
        <w:rPr>
          <w:rFonts w:ascii="Arial" w:hAnsi="Arial"/>
          <w:spacing w:val="-1"/>
          <w:w w:val="85"/>
          <w:sz w:val="15"/>
        </w:rPr>
        <w:t> </w:t>
      </w:r>
      <w:r>
        <w:rPr>
          <w:rFonts w:ascii="Arial" w:hAnsi="Arial"/>
          <w:w w:val="85"/>
          <w:sz w:val="15"/>
        </w:rPr>
        <w:t>of</w:t>
      </w:r>
      <w:r>
        <w:rPr>
          <w:rFonts w:ascii="Arial" w:hAnsi="Arial"/>
          <w:spacing w:val="-1"/>
          <w:w w:val="85"/>
          <w:sz w:val="15"/>
        </w:rPr>
        <w:t> </w:t>
      </w:r>
      <w:r>
        <w:rPr>
          <w:rFonts w:ascii="Arial" w:hAnsi="Arial"/>
          <w:w w:val="85"/>
          <w:sz w:val="15"/>
        </w:rPr>
        <w:t>unfamiliar</w:t>
      </w:r>
      <w:r>
        <w:rPr>
          <w:rFonts w:ascii="Arial" w:hAnsi="Arial"/>
          <w:spacing w:val="-1"/>
          <w:w w:val="85"/>
          <w:sz w:val="15"/>
        </w:rPr>
        <w:t> </w:t>
      </w:r>
      <w:r>
        <w:rPr>
          <w:rFonts w:ascii="Arial" w:hAnsi="Arial"/>
          <w:w w:val="85"/>
          <w:sz w:val="15"/>
        </w:rPr>
        <w:t>faces.</w:t>
      </w:r>
      <w:r>
        <w:rPr>
          <w:rFonts w:ascii="Arial" w:hAnsi="Arial"/>
          <w:sz w:val="15"/>
        </w:rPr>
        <w:t> </w:t>
      </w:r>
      <w:r>
        <w:rPr>
          <w:rFonts w:ascii="Arial Narrow" w:hAnsi="Arial Narrow"/>
          <w:i/>
          <w:w w:val="90"/>
          <w:sz w:val="15"/>
        </w:rPr>
        <w:t>Trends in Cognitive Sciences, 4</w:t>
      </w:r>
      <w:r>
        <w:rPr>
          <w:rFonts w:ascii="Arial" w:hAnsi="Arial"/>
          <w:w w:val="90"/>
          <w:sz w:val="15"/>
        </w:rPr>
        <w:t>(9), 330–337. </w:t>
      </w:r>
      <w:hyperlink r:id="rId46">
        <w:r>
          <w:rPr>
            <w:rFonts w:ascii="Arial" w:hAnsi="Arial"/>
            <w:color w:val="0000FF"/>
            <w:w w:val="90"/>
            <w:sz w:val="15"/>
          </w:rPr>
          <w:t>https://doi.org/10.1016/S1364-</w:t>
        </w:r>
      </w:hyperlink>
      <w:r>
        <w:rPr>
          <w:rFonts w:ascii="Arial" w:hAnsi="Arial"/>
          <w:color w:val="0000FF"/>
          <w:sz w:val="15"/>
        </w:rPr>
        <w:t> </w:t>
      </w:r>
      <w:bookmarkStart w:name="_bookmark27" w:id="72"/>
      <w:bookmarkEnd w:id="72"/>
      <w:r>
        <w:rPr>
          <w:rFonts w:ascii="Arial" w:hAnsi="Arial"/>
          <w:color w:val="0000FF"/>
          <w:w w:val="84"/>
          <w:sz w:val="15"/>
        </w:rPr>
      </w:r>
      <w:hyperlink r:id="rId46">
        <w:r>
          <w:rPr>
            <w:rFonts w:ascii="Arial" w:hAnsi="Arial"/>
            <w:color w:val="0000FF"/>
            <w:spacing w:val="-2"/>
            <w:sz w:val="15"/>
          </w:rPr>
          <w:t>6613(00)01519-9</w:t>
        </w:r>
      </w:hyperlink>
    </w:p>
    <w:p>
      <w:pPr>
        <w:spacing w:line="249" w:lineRule="auto" w:before="2"/>
        <w:ind w:left="441" w:right="313" w:hanging="300"/>
        <w:jc w:val="left"/>
        <w:rPr>
          <w:rFonts w:ascii="Arial" w:hAnsi="Arial"/>
          <w:sz w:val="15"/>
        </w:rPr>
      </w:pPr>
      <w:r>
        <w:rPr>
          <w:rFonts w:ascii="Arial" w:hAnsi="Arial"/>
          <w:w w:val="90"/>
          <w:sz w:val="15"/>
        </w:rPr>
        <w:t>Hautus,</w:t>
      </w:r>
      <w:r>
        <w:rPr>
          <w:rFonts w:ascii="Arial" w:hAnsi="Arial"/>
          <w:spacing w:val="-2"/>
          <w:w w:val="90"/>
          <w:sz w:val="15"/>
        </w:rPr>
        <w:t> </w:t>
      </w:r>
      <w:r>
        <w:rPr>
          <w:rFonts w:ascii="Arial" w:hAnsi="Arial"/>
          <w:w w:val="90"/>
          <w:sz w:val="15"/>
        </w:rPr>
        <w:t>M.</w:t>
      </w:r>
      <w:r>
        <w:rPr>
          <w:rFonts w:ascii="Arial" w:hAnsi="Arial"/>
          <w:spacing w:val="-2"/>
          <w:w w:val="90"/>
          <w:sz w:val="15"/>
        </w:rPr>
        <w:t> </w:t>
      </w:r>
      <w:r>
        <w:rPr>
          <w:rFonts w:ascii="Arial" w:hAnsi="Arial"/>
          <w:w w:val="90"/>
          <w:sz w:val="15"/>
        </w:rPr>
        <w:t>L.</w:t>
      </w:r>
      <w:r>
        <w:rPr>
          <w:rFonts w:ascii="Arial" w:hAnsi="Arial"/>
          <w:spacing w:val="-2"/>
          <w:w w:val="90"/>
          <w:sz w:val="15"/>
        </w:rPr>
        <w:t> </w:t>
      </w:r>
      <w:r>
        <w:rPr>
          <w:rFonts w:ascii="Arial" w:hAnsi="Arial"/>
          <w:w w:val="90"/>
          <w:sz w:val="15"/>
        </w:rPr>
        <w:t>J.</w:t>
      </w:r>
      <w:r>
        <w:rPr>
          <w:rFonts w:ascii="Arial" w:hAnsi="Arial"/>
          <w:spacing w:val="-2"/>
          <w:w w:val="90"/>
          <w:sz w:val="15"/>
        </w:rPr>
        <w:t> </w:t>
      </w:r>
      <w:r>
        <w:rPr>
          <w:rFonts w:ascii="Arial" w:hAnsi="Arial"/>
          <w:w w:val="90"/>
          <w:sz w:val="15"/>
        </w:rPr>
        <w:t>(1995).</w:t>
      </w:r>
      <w:r>
        <w:rPr>
          <w:rFonts w:ascii="Arial" w:hAnsi="Arial"/>
          <w:spacing w:val="-2"/>
          <w:w w:val="90"/>
          <w:sz w:val="15"/>
        </w:rPr>
        <w:t> </w:t>
      </w:r>
      <w:r>
        <w:rPr>
          <w:rFonts w:ascii="Arial" w:hAnsi="Arial"/>
          <w:w w:val="90"/>
          <w:sz w:val="15"/>
        </w:rPr>
        <w:t>Substitution</w:t>
      </w:r>
      <w:r>
        <w:rPr>
          <w:rFonts w:ascii="Arial" w:hAnsi="Arial"/>
          <w:spacing w:val="-2"/>
          <w:w w:val="90"/>
          <w:sz w:val="15"/>
        </w:rPr>
        <w:t> </w:t>
      </w:r>
      <w:r>
        <w:rPr>
          <w:rFonts w:ascii="Arial" w:hAnsi="Arial"/>
          <w:w w:val="90"/>
          <w:sz w:val="15"/>
        </w:rPr>
        <w:t>of</w:t>
      </w:r>
      <w:r>
        <w:rPr>
          <w:rFonts w:ascii="Arial" w:hAnsi="Arial"/>
          <w:spacing w:val="-2"/>
          <w:w w:val="90"/>
          <w:sz w:val="15"/>
        </w:rPr>
        <w:t> </w:t>
      </w:r>
      <w:r>
        <w:rPr>
          <w:rFonts w:ascii="Arial" w:hAnsi="Arial"/>
          <w:w w:val="90"/>
          <w:sz w:val="15"/>
        </w:rPr>
        <w:t>matrices</w:t>
      </w:r>
      <w:r>
        <w:rPr>
          <w:rFonts w:ascii="Arial" w:hAnsi="Arial"/>
          <w:spacing w:val="-2"/>
          <w:w w:val="90"/>
          <w:sz w:val="15"/>
        </w:rPr>
        <w:t> </w:t>
      </w:r>
      <w:r>
        <w:rPr>
          <w:rFonts w:ascii="Arial" w:hAnsi="Arial"/>
          <w:w w:val="90"/>
          <w:sz w:val="15"/>
        </w:rPr>
        <w:t>over</w:t>
      </w:r>
      <w:r>
        <w:rPr>
          <w:rFonts w:ascii="Arial" w:hAnsi="Arial"/>
          <w:spacing w:val="-2"/>
          <w:w w:val="90"/>
          <w:sz w:val="15"/>
        </w:rPr>
        <w:t> </w:t>
      </w:r>
      <w:r>
        <w:rPr>
          <w:rFonts w:ascii="Arial" w:hAnsi="Arial"/>
          <w:w w:val="90"/>
          <w:sz w:val="15"/>
        </w:rPr>
        <w:t>rings.</w:t>
      </w:r>
      <w:r>
        <w:rPr>
          <w:rFonts w:ascii="Arial" w:hAnsi="Arial"/>
          <w:spacing w:val="-2"/>
          <w:w w:val="90"/>
          <w:sz w:val="15"/>
        </w:rPr>
        <w:t> </w:t>
      </w:r>
      <w:r>
        <w:rPr>
          <w:rFonts w:ascii="Arial Narrow" w:hAnsi="Arial Narrow"/>
          <w:i/>
          <w:w w:val="90"/>
          <w:sz w:val="15"/>
        </w:rPr>
        <w:t>Linear</w:t>
      </w:r>
      <w:r>
        <w:rPr>
          <w:rFonts w:ascii="Arial Narrow" w:hAnsi="Arial Narrow"/>
          <w:i/>
          <w:spacing w:val="-3"/>
          <w:w w:val="90"/>
          <w:sz w:val="15"/>
        </w:rPr>
        <w:t> </w:t>
      </w:r>
      <w:r>
        <w:rPr>
          <w:rFonts w:ascii="Arial Narrow" w:hAnsi="Arial Narrow"/>
          <w:i/>
          <w:w w:val="90"/>
          <w:sz w:val="15"/>
        </w:rPr>
        <w:t>Algebra</w:t>
      </w:r>
      <w:r>
        <w:rPr>
          <w:rFonts w:ascii="Arial Narrow" w:hAnsi="Arial Narrow"/>
          <w:i/>
          <w:spacing w:val="-3"/>
          <w:w w:val="90"/>
          <w:sz w:val="15"/>
        </w:rPr>
        <w:t> </w:t>
      </w:r>
      <w:r>
        <w:rPr>
          <w:rFonts w:ascii="Arial Narrow" w:hAnsi="Arial Narrow"/>
          <w:i/>
          <w:w w:val="90"/>
          <w:sz w:val="15"/>
        </w:rPr>
        <w:t>and</w:t>
      </w:r>
      <w:r>
        <w:rPr>
          <w:rFonts w:ascii="Arial Narrow" w:hAnsi="Arial Narrow"/>
          <w:i/>
          <w:spacing w:val="40"/>
          <w:sz w:val="15"/>
        </w:rPr>
        <w:t> </w:t>
      </w:r>
      <w:r>
        <w:rPr>
          <w:rFonts w:ascii="Arial Narrow" w:hAnsi="Arial Narrow"/>
          <w:i/>
          <w:w w:val="95"/>
          <w:sz w:val="15"/>
        </w:rPr>
        <w:t>Its Applications, 226</w:t>
      </w:r>
      <w:r>
        <w:rPr>
          <w:rFonts w:ascii="Arial" w:hAnsi="Arial"/>
          <w:w w:val="95"/>
          <w:sz w:val="15"/>
        </w:rPr>
        <w:t>, 353–370. </w:t>
      </w:r>
      <w:hyperlink r:id="rId47">
        <w:r>
          <w:rPr>
            <w:rFonts w:ascii="Arial" w:hAnsi="Arial"/>
            <w:color w:val="0000FF"/>
            <w:w w:val="95"/>
            <w:sz w:val="15"/>
          </w:rPr>
          <w:t>https://doi.org/10.1016/0024-3795(95)</w:t>
        </w:r>
      </w:hyperlink>
      <w:r>
        <w:rPr>
          <w:rFonts w:ascii="Arial" w:hAnsi="Arial"/>
          <w:color w:val="0000FF"/>
          <w:sz w:val="15"/>
        </w:rPr>
        <w:t> </w:t>
      </w:r>
      <w:bookmarkStart w:name="_bookmark28" w:id="73"/>
      <w:bookmarkEnd w:id="73"/>
      <w:r>
        <w:rPr>
          <w:rFonts w:ascii="Arial" w:hAnsi="Arial"/>
          <w:color w:val="0000FF"/>
          <w:w w:val="86"/>
          <w:sz w:val="15"/>
        </w:rPr>
      </w:r>
      <w:hyperlink r:id="rId47">
        <w:r>
          <w:rPr>
            <w:rFonts w:ascii="Arial" w:hAnsi="Arial"/>
            <w:color w:val="0000FF"/>
            <w:spacing w:val="-2"/>
            <w:w w:val="95"/>
            <w:sz w:val="15"/>
          </w:rPr>
          <w:t>00155-K</w:t>
        </w:r>
      </w:hyperlink>
    </w:p>
    <w:p>
      <w:pPr>
        <w:spacing w:line="249" w:lineRule="auto" w:before="2"/>
        <w:ind w:left="441" w:right="115" w:hanging="300"/>
        <w:jc w:val="left"/>
        <w:rPr>
          <w:rFonts w:ascii="Arial"/>
          <w:sz w:val="15"/>
        </w:rPr>
      </w:pPr>
      <w:r>
        <w:rPr>
          <w:rFonts w:ascii="Arial"/>
          <w:w w:val="85"/>
          <w:sz w:val="15"/>
        </w:rPr>
        <w:t>Honig,</w:t>
      </w:r>
      <w:r>
        <w:rPr>
          <w:rFonts w:ascii="Arial"/>
          <w:spacing w:val="-6"/>
          <w:w w:val="85"/>
          <w:sz w:val="15"/>
        </w:rPr>
        <w:t> </w:t>
      </w:r>
      <w:r>
        <w:rPr>
          <w:rFonts w:ascii="Arial"/>
          <w:w w:val="85"/>
          <w:sz w:val="15"/>
        </w:rPr>
        <w:t>T., Shoham, A., &amp;</w:t>
      </w:r>
      <w:r>
        <w:rPr>
          <w:rFonts w:ascii="Arial"/>
          <w:spacing w:val="-7"/>
          <w:w w:val="85"/>
          <w:sz w:val="15"/>
        </w:rPr>
        <w:t> </w:t>
      </w:r>
      <w:r>
        <w:rPr>
          <w:rFonts w:ascii="Arial"/>
          <w:w w:val="85"/>
          <w:sz w:val="15"/>
        </w:rPr>
        <w:t>Yovel, G. (2022). Perceptual similarity modulates effects</w:t>
      </w:r>
      <w:r>
        <w:rPr>
          <w:rFonts w:ascii="Arial"/>
          <w:sz w:val="15"/>
        </w:rPr>
        <w:t> </w:t>
      </w:r>
      <w:r>
        <w:rPr>
          <w:rFonts w:ascii="Arial"/>
          <w:spacing w:val="-2"/>
          <w:sz w:val="15"/>
        </w:rPr>
        <w:t>of</w:t>
      </w:r>
      <w:r>
        <w:rPr>
          <w:rFonts w:ascii="Arial"/>
          <w:spacing w:val="-9"/>
          <w:sz w:val="15"/>
        </w:rPr>
        <w:t> </w:t>
      </w:r>
      <w:r>
        <w:rPr>
          <w:rFonts w:ascii="Arial"/>
          <w:spacing w:val="-2"/>
          <w:sz w:val="15"/>
        </w:rPr>
        <w:t>learning</w:t>
      </w:r>
      <w:r>
        <w:rPr>
          <w:rFonts w:ascii="Arial"/>
          <w:spacing w:val="-9"/>
          <w:sz w:val="15"/>
        </w:rPr>
        <w:t> </w:t>
      </w:r>
      <w:r>
        <w:rPr>
          <w:rFonts w:ascii="Arial"/>
          <w:spacing w:val="-2"/>
          <w:sz w:val="15"/>
        </w:rPr>
        <w:t>from</w:t>
      </w:r>
      <w:r>
        <w:rPr>
          <w:rFonts w:ascii="Arial"/>
          <w:spacing w:val="-9"/>
          <w:sz w:val="15"/>
        </w:rPr>
        <w:t> </w:t>
      </w:r>
      <w:r>
        <w:rPr>
          <w:rFonts w:ascii="Arial"/>
          <w:spacing w:val="-2"/>
          <w:sz w:val="15"/>
        </w:rPr>
        <w:t>variability</w:t>
      </w:r>
      <w:r>
        <w:rPr>
          <w:rFonts w:ascii="Arial"/>
          <w:spacing w:val="-9"/>
          <w:sz w:val="15"/>
        </w:rPr>
        <w:t> </w:t>
      </w:r>
      <w:r>
        <w:rPr>
          <w:rFonts w:ascii="Arial"/>
          <w:spacing w:val="-2"/>
          <w:sz w:val="15"/>
        </w:rPr>
        <w:t>on</w:t>
      </w:r>
      <w:r>
        <w:rPr>
          <w:rFonts w:ascii="Arial"/>
          <w:spacing w:val="-9"/>
          <w:sz w:val="15"/>
        </w:rPr>
        <w:t> </w:t>
      </w:r>
      <w:r>
        <w:rPr>
          <w:rFonts w:ascii="Arial"/>
          <w:spacing w:val="-2"/>
          <w:sz w:val="15"/>
        </w:rPr>
        <w:t>face</w:t>
      </w:r>
      <w:r>
        <w:rPr>
          <w:rFonts w:ascii="Arial"/>
          <w:spacing w:val="-9"/>
          <w:sz w:val="15"/>
        </w:rPr>
        <w:t> </w:t>
      </w:r>
      <w:r>
        <w:rPr>
          <w:rFonts w:ascii="Arial"/>
          <w:spacing w:val="-2"/>
          <w:sz w:val="15"/>
        </w:rPr>
        <w:t>recognition.</w:t>
      </w:r>
      <w:r>
        <w:rPr>
          <w:rFonts w:ascii="Arial"/>
          <w:spacing w:val="-9"/>
          <w:sz w:val="15"/>
        </w:rPr>
        <w:t> </w:t>
      </w:r>
      <w:r>
        <w:rPr>
          <w:rFonts w:ascii="Arial Narrow"/>
          <w:i/>
          <w:spacing w:val="-2"/>
          <w:sz w:val="15"/>
        </w:rPr>
        <w:t>Vision</w:t>
      </w:r>
      <w:r>
        <w:rPr>
          <w:rFonts w:ascii="Arial Narrow"/>
          <w:i/>
          <w:spacing w:val="-8"/>
          <w:sz w:val="15"/>
        </w:rPr>
        <w:t> </w:t>
      </w:r>
      <w:r>
        <w:rPr>
          <w:rFonts w:ascii="Arial Narrow"/>
          <w:i/>
          <w:spacing w:val="-2"/>
          <w:sz w:val="15"/>
        </w:rPr>
        <w:t>Research, 201</w:t>
      </w:r>
      <w:r>
        <w:rPr>
          <w:rFonts w:ascii="Arial"/>
          <w:spacing w:val="-2"/>
          <w:sz w:val="15"/>
        </w:rPr>
        <w:t>,</w:t>
      </w:r>
      <w:r>
        <w:rPr>
          <w:rFonts w:ascii="Arial"/>
          <w:sz w:val="15"/>
        </w:rPr>
        <w:t> </w:t>
      </w:r>
      <w:r>
        <w:rPr>
          <w:rFonts w:ascii="Arial"/>
          <w:w w:val="90"/>
          <w:sz w:val="15"/>
        </w:rPr>
        <w:t>108128.</w:t>
      </w:r>
      <w:r>
        <w:rPr>
          <w:rFonts w:ascii="Arial"/>
          <w:spacing w:val="-7"/>
          <w:w w:val="90"/>
          <w:sz w:val="15"/>
        </w:rPr>
        <w:t> </w:t>
      </w:r>
      <w:hyperlink r:id="rId48">
        <w:r>
          <w:rPr>
            <w:rFonts w:ascii="Arial"/>
            <w:color w:val="0000FF"/>
            <w:w w:val="90"/>
            <w:sz w:val="15"/>
          </w:rPr>
          <w:t>https://doi.org/10.1016/j.visres.2022.108128</w:t>
        </w:r>
      </w:hyperlink>
    </w:p>
    <w:p>
      <w:pPr>
        <w:spacing w:line="249" w:lineRule="auto" w:before="1"/>
        <w:ind w:left="441" w:right="0" w:hanging="300"/>
        <w:jc w:val="left"/>
        <w:rPr>
          <w:rFonts w:ascii="Arial"/>
          <w:sz w:val="15"/>
        </w:rPr>
      </w:pPr>
      <w:r>
        <w:rPr>
          <w:rFonts w:ascii="Arial"/>
          <w:w w:val="90"/>
          <w:sz w:val="15"/>
        </w:rPr>
        <w:t>Inquisit 6 [Computer software]. (2023). Retrieved from </w:t>
      </w:r>
      <w:hyperlink r:id="rId49">
        <w:r>
          <w:rPr>
            <w:rFonts w:ascii="Arial"/>
            <w:color w:val="0000FF"/>
            <w:w w:val="90"/>
            <w:sz w:val="15"/>
          </w:rPr>
          <w:t>https://www.milli</w:t>
        </w:r>
      </w:hyperlink>
      <w:r>
        <w:rPr>
          <w:rFonts w:ascii="Arial"/>
          <w:color w:val="0000FF"/>
          <w:sz w:val="15"/>
        </w:rPr>
        <w:t> </w:t>
      </w:r>
      <w:bookmarkStart w:name="_bookmark29" w:id="74"/>
      <w:bookmarkEnd w:id="74"/>
      <w:r>
        <w:rPr>
          <w:rFonts w:ascii="Arial"/>
          <w:color w:val="0000FF"/>
          <w:w w:val="96"/>
          <w:sz w:val="15"/>
        </w:rPr>
      </w:r>
      <w:hyperlink r:id="rId49">
        <w:r>
          <w:rPr>
            <w:rFonts w:ascii="Arial"/>
            <w:color w:val="0000FF"/>
            <w:spacing w:val="-2"/>
            <w:sz w:val="15"/>
          </w:rPr>
          <w:t>second.com</w:t>
        </w:r>
      </w:hyperlink>
      <w:r>
        <w:rPr>
          <w:rFonts w:ascii="Arial"/>
          <w:spacing w:val="-2"/>
          <w:sz w:val="15"/>
        </w:rPr>
        <w:t>.</w:t>
      </w:r>
    </w:p>
    <w:p>
      <w:pPr>
        <w:spacing w:line="249" w:lineRule="auto" w:before="2"/>
        <w:ind w:left="441" w:right="0" w:hanging="300"/>
        <w:jc w:val="left"/>
        <w:rPr>
          <w:rFonts w:ascii="Arial" w:hAnsi="Arial"/>
          <w:sz w:val="15"/>
        </w:rPr>
      </w:pPr>
      <w:r>
        <w:rPr>
          <w:rFonts w:ascii="Arial" w:hAnsi="Arial"/>
          <w:w w:val="85"/>
          <w:sz w:val="15"/>
        </w:rPr>
        <w:t>Juncu,</w:t>
      </w:r>
      <w:r>
        <w:rPr>
          <w:rFonts w:ascii="Arial" w:hAnsi="Arial"/>
          <w:spacing w:val="-2"/>
          <w:w w:val="85"/>
          <w:sz w:val="15"/>
        </w:rPr>
        <w:t> </w:t>
      </w:r>
      <w:r>
        <w:rPr>
          <w:rFonts w:ascii="Arial" w:hAnsi="Arial"/>
          <w:w w:val="85"/>
          <w:sz w:val="15"/>
        </w:rPr>
        <w:t>S.,</w:t>
      </w:r>
      <w:r>
        <w:rPr>
          <w:rFonts w:ascii="Arial" w:hAnsi="Arial"/>
          <w:spacing w:val="-2"/>
          <w:w w:val="85"/>
          <w:sz w:val="15"/>
        </w:rPr>
        <w:t> </w:t>
      </w:r>
      <w:r>
        <w:rPr>
          <w:rFonts w:ascii="Arial" w:hAnsi="Arial"/>
          <w:w w:val="85"/>
          <w:sz w:val="15"/>
        </w:rPr>
        <w:t>Blank,</w:t>
      </w:r>
      <w:r>
        <w:rPr>
          <w:rFonts w:ascii="Arial" w:hAnsi="Arial"/>
          <w:spacing w:val="-2"/>
          <w:w w:val="85"/>
          <w:sz w:val="15"/>
        </w:rPr>
        <w:t> </w:t>
      </w:r>
      <w:r>
        <w:rPr>
          <w:rFonts w:ascii="Arial" w:hAnsi="Arial"/>
          <w:w w:val="85"/>
          <w:sz w:val="15"/>
        </w:rPr>
        <w:t>H.,</w:t>
      </w:r>
      <w:r>
        <w:rPr>
          <w:rFonts w:ascii="Arial" w:hAnsi="Arial"/>
          <w:spacing w:val="-2"/>
          <w:w w:val="85"/>
          <w:sz w:val="15"/>
        </w:rPr>
        <w:t> </w:t>
      </w:r>
      <w:r>
        <w:rPr>
          <w:rFonts w:ascii="Arial" w:hAnsi="Arial"/>
          <w:w w:val="85"/>
          <w:sz w:val="15"/>
        </w:rPr>
        <w:t>Fitzgerald,</w:t>
      </w:r>
      <w:r>
        <w:rPr>
          <w:rFonts w:ascii="Arial" w:hAnsi="Arial"/>
          <w:spacing w:val="-2"/>
          <w:w w:val="85"/>
          <w:sz w:val="15"/>
        </w:rPr>
        <w:t> </w:t>
      </w:r>
      <w:r>
        <w:rPr>
          <w:rFonts w:ascii="Arial" w:hAnsi="Arial"/>
          <w:w w:val="85"/>
          <w:sz w:val="15"/>
        </w:rPr>
        <w:t>R.</w:t>
      </w:r>
      <w:r>
        <w:rPr>
          <w:rFonts w:ascii="Arial" w:hAnsi="Arial"/>
          <w:spacing w:val="-2"/>
          <w:w w:val="85"/>
          <w:sz w:val="15"/>
        </w:rPr>
        <w:t> </w:t>
      </w:r>
      <w:r>
        <w:rPr>
          <w:rFonts w:ascii="Arial" w:hAnsi="Arial"/>
          <w:w w:val="85"/>
          <w:sz w:val="15"/>
        </w:rPr>
        <w:t>J.,</w:t>
      </w:r>
      <w:r>
        <w:rPr>
          <w:rFonts w:ascii="Arial" w:hAnsi="Arial"/>
          <w:spacing w:val="-2"/>
          <w:w w:val="85"/>
          <w:sz w:val="15"/>
        </w:rPr>
        <w:t> </w:t>
      </w:r>
      <w:r>
        <w:rPr>
          <w:rFonts w:ascii="Arial" w:hAnsi="Arial"/>
          <w:w w:val="85"/>
          <w:sz w:val="15"/>
        </w:rPr>
        <w:t>&amp;</w:t>
      </w:r>
      <w:r>
        <w:rPr>
          <w:rFonts w:ascii="Arial" w:hAnsi="Arial"/>
          <w:spacing w:val="-2"/>
          <w:w w:val="85"/>
          <w:sz w:val="15"/>
        </w:rPr>
        <w:t> </w:t>
      </w:r>
      <w:r>
        <w:rPr>
          <w:rFonts w:ascii="Arial" w:hAnsi="Arial"/>
          <w:w w:val="85"/>
          <w:sz w:val="15"/>
        </w:rPr>
        <w:t>Hope,</w:t>
      </w:r>
      <w:r>
        <w:rPr>
          <w:rFonts w:ascii="Arial" w:hAnsi="Arial"/>
          <w:spacing w:val="-2"/>
          <w:w w:val="85"/>
          <w:sz w:val="15"/>
        </w:rPr>
        <w:t> </w:t>
      </w:r>
      <w:r>
        <w:rPr>
          <w:rFonts w:ascii="Arial" w:hAnsi="Arial"/>
          <w:w w:val="85"/>
          <w:sz w:val="15"/>
        </w:rPr>
        <w:t>L.</w:t>
      </w:r>
      <w:r>
        <w:rPr>
          <w:rFonts w:ascii="Arial" w:hAnsi="Arial"/>
          <w:spacing w:val="-2"/>
          <w:w w:val="85"/>
          <w:sz w:val="15"/>
        </w:rPr>
        <w:t> </w:t>
      </w:r>
      <w:r>
        <w:rPr>
          <w:rFonts w:ascii="Arial" w:hAnsi="Arial"/>
          <w:w w:val="85"/>
          <w:sz w:val="15"/>
        </w:rPr>
        <w:t>(2020).</w:t>
      </w:r>
      <w:r>
        <w:rPr>
          <w:rFonts w:ascii="Arial" w:hAnsi="Arial"/>
          <w:spacing w:val="-2"/>
          <w:w w:val="85"/>
          <w:sz w:val="15"/>
        </w:rPr>
        <w:t> </w:t>
      </w:r>
      <w:r>
        <w:rPr>
          <w:rFonts w:ascii="Arial" w:hAnsi="Arial"/>
          <w:w w:val="85"/>
          <w:sz w:val="15"/>
        </w:rPr>
        <w:t>Do</w:t>
      </w:r>
      <w:r>
        <w:rPr>
          <w:rFonts w:ascii="Arial" w:hAnsi="Arial"/>
          <w:spacing w:val="-2"/>
          <w:w w:val="85"/>
          <w:sz w:val="15"/>
        </w:rPr>
        <w:t> </w:t>
      </w:r>
      <w:r>
        <w:rPr>
          <w:rFonts w:ascii="Arial" w:hAnsi="Arial"/>
          <w:w w:val="85"/>
          <w:sz w:val="15"/>
        </w:rPr>
        <w:t>image</w:t>
      </w:r>
      <w:r>
        <w:rPr>
          <w:rFonts w:ascii="Arial" w:hAnsi="Arial"/>
          <w:spacing w:val="-2"/>
          <w:w w:val="85"/>
          <w:sz w:val="15"/>
        </w:rPr>
        <w:t> </w:t>
      </w:r>
      <w:r>
        <w:rPr>
          <w:rFonts w:ascii="Arial" w:hAnsi="Arial"/>
          <w:w w:val="85"/>
          <w:sz w:val="15"/>
        </w:rPr>
        <w:t>variability</w:t>
      </w:r>
      <w:r>
        <w:rPr>
          <w:rFonts w:ascii="Arial" w:hAnsi="Arial"/>
          <w:spacing w:val="-2"/>
          <w:w w:val="85"/>
          <w:sz w:val="15"/>
        </w:rPr>
        <w:t> </w:t>
      </w:r>
      <w:r>
        <w:rPr>
          <w:rFonts w:ascii="Arial" w:hAnsi="Arial"/>
          <w:w w:val="85"/>
          <w:sz w:val="15"/>
        </w:rPr>
        <w:t>and</w:t>
      </w:r>
      <w:r>
        <w:rPr>
          <w:rFonts w:ascii="Arial" w:hAnsi="Arial"/>
          <w:sz w:val="15"/>
        </w:rPr>
        <w:t> </w:t>
      </w:r>
      <w:r>
        <w:rPr>
          <w:rFonts w:ascii="Arial" w:hAnsi="Arial"/>
          <w:w w:val="90"/>
          <w:sz w:val="15"/>
        </w:rPr>
        <w:t>names</w:t>
      </w:r>
      <w:r>
        <w:rPr>
          <w:rFonts w:ascii="Arial" w:hAnsi="Arial"/>
          <w:spacing w:val="-5"/>
          <w:w w:val="90"/>
          <w:sz w:val="15"/>
        </w:rPr>
        <w:t> </w:t>
      </w:r>
      <w:r>
        <w:rPr>
          <w:rFonts w:ascii="Arial" w:hAnsi="Arial"/>
          <w:w w:val="90"/>
          <w:sz w:val="15"/>
        </w:rPr>
        <w:t>in</w:t>
      </w:r>
      <w:r>
        <w:rPr>
          <w:rFonts w:ascii="Arial" w:hAnsi="Arial"/>
          <w:spacing w:val="-5"/>
          <w:w w:val="90"/>
          <w:sz w:val="15"/>
        </w:rPr>
        <w:t> </w:t>
      </w:r>
      <w:r>
        <w:rPr>
          <w:rFonts w:ascii="Arial" w:hAnsi="Arial"/>
          <w:w w:val="90"/>
          <w:sz w:val="15"/>
        </w:rPr>
        <w:t>missing</w:t>
      </w:r>
      <w:r>
        <w:rPr>
          <w:rFonts w:ascii="Arial" w:hAnsi="Arial"/>
          <w:spacing w:val="-5"/>
          <w:w w:val="90"/>
          <w:sz w:val="15"/>
        </w:rPr>
        <w:t> </w:t>
      </w:r>
      <w:r>
        <w:rPr>
          <w:rFonts w:ascii="Arial" w:hAnsi="Arial"/>
          <w:w w:val="90"/>
          <w:sz w:val="15"/>
        </w:rPr>
        <w:t>person</w:t>
      </w:r>
      <w:r>
        <w:rPr>
          <w:rFonts w:ascii="Arial" w:hAnsi="Arial"/>
          <w:spacing w:val="-5"/>
          <w:w w:val="90"/>
          <w:sz w:val="15"/>
        </w:rPr>
        <w:t> </w:t>
      </w:r>
      <w:r>
        <w:rPr>
          <w:rFonts w:ascii="Arial" w:hAnsi="Arial"/>
          <w:w w:val="90"/>
          <w:sz w:val="15"/>
        </w:rPr>
        <w:t>appeals</w:t>
      </w:r>
      <w:r>
        <w:rPr>
          <w:rFonts w:ascii="Arial" w:hAnsi="Arial"/>
          <w:spacing w:val="-5"/>
          <w:w w:val="90"/>
          <w:sz w:val="15"/>
        </w:rPr>
        <w:t> </w:t>
      </w:r>
      <w:r>
        <w:rPr>
          <w:rFonts w:ascii="Arial" w:hAnsi="Arial"/>
          <w:w w:val="90"/>
          <w:sz w:val="15"/>
        </w:rPr>
        <w:t>improve</w:t>
      </w:r>
      <w:r>
        <w:rPr>
          <w:rFonts w:ascii="Arial" w:hAnsi="Arial"/>
          <w:spacing w:val="-5"/>
          <w:w w:val="90"/>
          <w:sz w:val="15"/>
        </w:rPr>
        <w:t> </w:t>
      </w:r>
      <w:r>
        <w:rPr>
          <w:rFonts w:ascii="Arial" w:hAnsi="Arial"/>
          <w:w w:val="90"/>
          <w:sz w:val="15"/>
        </w:rPr>
        <w:t>prospective</w:t>
      </w:r>
      <w:r>
        <w:rPr>
          <w:rFonts w:ascii="Arial" w:hAnsi="Arial"/>
          <w:spacing w:val="-5"/>
          <w:w w:val="90"/>
          <w:sz w:val="15"/>
        </w:rPr>
        <w:t> </w:t>
      </w:r>
      <w:r>
        <w:rPr>
          <w:rFonts w:ascii="Arial" w:hAnsi="Arial"/>
          <w:w w:val="90"/>
          <w:sz w:val="15"/>
        </w:rPr>
        <w:t>person</w:t>
      </w:r>
      <w:r>
        <w:rPr>
          <w:rFonts w:ascii="Arial" w:hAnsi="Arial"/>
          <w:spacing w:val="-5"/>
          <w:w w:val="90"/>
          <w:sz w:val="15"/>
        </w:rPr>
        <w:t> </w:t>
      </w:r>
      <w:r>
        <w:rPr>
          <w:rFonts w:ascii="Arial" w:hAnsi="Arial"/>
          <w:w w:val="90"/>
          <w:sz w:val="15"/>
        </w:rPr>
        <w:t>memory?</w:t>
      </w:r>
      <w:r>
        <w:rPr>
          <w:rFonts w:ascii="Arial" w:hAnsi="Arial"/>
          <w:sz w:val="15"/>
        </w:rPr>
        <w:t> </w:t>
      </w:r>
      <w:r>
        <w:rPr>
          <w:rFonts w:ascii="Arial Narrow" w:hAnsi="Arial Narrow"/>
          <w:i/>
          <w:sz w:val="15"/>
        </w:rPr>
        <w:t>Journal of Applied Research in Memory and Cognition, 9</w:t>
      </w:r>
      <w:r>
        <w:rPr>
          <w:rFonts w:ascii="Arial" w:hAnsi="Arial"/>
          <w:sz w:val="15"/>
        </w:rPr>
        <w:t>(3), 410–418. </w:t>
      </w:r>
      <w:bookmarkStart w:name="_bookmark30" w:id="75"/>
      <w:bookmarkEnd w:id="75"/>
      <w:r>
        <w:rPr>
          <w:rFonts w:ascii="Arial" w:hAnsi="Arial"/>
          <w:w w:val="86"/>
          <w:sz w:val="15"/>
        </w:rPr>
      </w:r>
      <w:hyperlink r:id="rId50">
        <w:r>
          <w:rPr>
            <w:rFonts w:ascii="Arial" w:hAnsi="Arial"/>
            <w:color w:val="0000FF"/>
            <w:spacing w:val="-4"/>
            <w:sz w:val="15"/>
          </w:rPr>
          <w:t>https://doi.org/10.1016/j.jarmac.2020.07.001</w:t>
        </w:r>
      </w:hyperlink>
    </w:p>
    <w:p>
      <w:pPr>
        <w:spacing w:line="249" w:lineRule="auto" w:before="2"/>
        <w:ind w:left="441" w:right="234" w:hanging="300"/>
        <w:jc w:val="both"/>
        <w:rPr>
          <w:rFonts w:ascii="Arial" w:hAnsi="Arial"/>
          <w:sz w:val="15"/>
        </w:rPr>
      </w:pPr>
      <w:r>
        <w:rPr>
          <w:rFonts w:ascii="Arial" w:hAnsi="Arial"/>
          <w:w w:val="85"/>
          <w:sz w:val="15"/>
        </w:rPr>
        <w:t>Jung, K., Ruthruff, E., &amp; Gaspelin, N. (2013). Automatic identification of familiar</w:t>
      </w:r>
      <w:r>
        <w:rPr>
          <w:rFonts w:ascii="Arial" w:hAnsi="Arial"/>
          <w:sz w:val="15"/>
        </w:rPr>
        <w:t> </w:t>
      </w:r>
      <w:r>
        <w:rPr>
          <w:rFonts w:ascii="Arial" w:hAnsi="Arial"/>
          <w:spacing w:val="-4"/>
          <w:sz w:val="15"/>
        </w:rPr>
        <w:t>faces. </w:t>
      </w:r>
      <w:r>
        <w:rPr>
          <w:rFonts w:ascii="Arial Narrow" w:hAnsi="Arial Narrow"/>
          <w:i/>
          <w:spacing w:val="-4"/>
          <w:sz w:val="15"/>
        </w:rPr>
        <w:t>Attention, Perception &amp; Psychophysics,</w:t>
      </w:r>
      <w:r>
        <w:rPr>
          <w:rFonts w:ascii="Arial Narrow" w:hAnsi="Arial Narrow"/>
          <w:i/>
          <w:spacing w:val="3"/>
          <w:sz w:val="15"/>
        </w:rPr>
        <w:t> </w:t>
      </w:r>
      <w:r>
        <w:rPr>
          <w:rFonts w:ascii="Arial Narrow" w:hAnsi="Arial Narrow"/>
          <w:i/>
          <w:spacing w:val="-4"/>
          <w:sz w:val="15"/>
        </w:rPr>
        <w:t>75</w:t>
      </w:r>
      <w:r>
        <w:rPr>
          <w:rFonts w:ascii="Arial" w:hAnsi="Arial"/>
          <w:spacing w:val="-4"/>
          <w:sz w:val="15"/>
        </w:rPr>
        <w:t>(7), 1438–1450. </w:t>
      </w:r>
      <w:hyperlink r:id="rId51">
        <w:r>
          <w:rPr>
            <w:rFonts w:ascii="Arial" w:hAnsi="Arial"/>
            <w:color w:val="0000FF"/>
            <w:spacing w:val="-4"/>
            <w:sz w:val="15"/>
          </w:rPr>
          <w:t>https://doi.</w:t>
        </w:r>
      </w:hyperlink>
      <w:r>
        <w:rPr>
          <w:rFonts w:ascii="Arial" w:hAnsi="Arial"/>
          <w:color w:val="0000FF"/>
          <w:sz w:val="15"/>
        </w:rPr>
        <w:t> </w:t>
      </w:r>
      <w:bookmarkStart w:name="_bookmark31" w:id="76"/>
      <w:bookmarkEnd w:id="76"/>
      <w:r>
        <w:rPr>
          <w:rFonts w:ascii="Arial" w:hAnsi="Arial"/>
          <w:color w:val="0000FF"/>
          <w:w w:val="90"/>
          <w:sz w:val="15"/>
        </w:rPr>
      </w:r>
      <w:hyperlink r:id="rId51">
        <w:r>
          <w:rPr>
            <w:rFonts w:ascii="Arial" w:hAnsi="Arial"/>
            <w:color w:val="0000FF"/>
            <w:spacing w:val="-4"/>
            <w:sz w:val="15"/>
          </w:rPr>
          <w:t>org/10.3758/s13414-013-0468-3</w:t>
        </w:r>
      </w:hyperlink>
    </w:p>
    <w:p>
      <w:pPr>
        <w:spacing w:line="249" w:lineRule="auto" w:before="2"/>
        <w:ind w:left="441" w:right="258" w:hanging="300"/>
        <w:jc w:val="both"/>
        <w:rPr>
          <w:rFonts w:ascii="Arial" w:hAnsi="Arial"/>
          <w:sz w:val="15"/>
        </w:rPr>
      </w:pPr>
      <w:r>
        <w:rPr>
          <w:rFonts w:ascii="Arial" w:hAnsi="Arial"/>
          <w:w w:val="80"/>
          <w:sz w:val="15"/>
        </w:rPr>
        <w:t>Kramer, R. S. S., Hardy, S. C., &amp; Ritchie, K. L. (2020). Searching for faces in crowd</w:t>
      </w:r>
      <w:r>
        <w:rPr>
          <w:rFonts w:ascii="Arial" w:hAnsi="Arial"/>
          <w:sz w:val="15"/>
        </w:rPr>
        <w:t> </w:t>
      </w:r>
      <w:r>
        <w:rPr>
          <w:rFonts w:ascii="Arial" w:hAnsi="Arial"/>
          <w:w w:val="95"/>
          <w:sz w:val="15"/>
        </w:rPr>
        <w:t>chokepoint</w:t>
      </w:r>
      <w:r>
        <w:rPr>
          <w:rFonts w:ascii="Arial" w:hAnsi="Arial"/>
          <w:spacing w:val="-8"/>
          <w:w w:val="95"/>
          <w:sz w:val="15"/>
        </w:rPr>
        <w:t> </w:t>
      </w:r>
      <w:r>
        <w:rPr>
          <w:rFonts w:ascii="Arial" w:hAnsi="Arial"/>
          <w:w w:val="95"/>
          <w:sz w:val="15"/>
        </w:rPr>
        <w:t>videos.</w:t>
      </w:r>
      <w:r>
        <w:rPr>
          <w:rFonts w:ascii="Arial" w:hAnsi="Arial"/>
          <w:spacing w:val="-8"/>
          <w:w w:val="95"/>
          <w:sz w:val="15"/>
        </w:rPr>
        <w:t> </w:t>
      </w:r>
      <w:r>
        <w:rPr>
          <w:rFonts w:ascii="Arial Narrow" w:hAnsi="Arial Narrow"/>
          <w:i/>
          <w:w w:val="95"/>
          <w:sz w:val="15"/>
        </w:rPr>
        <w:t>Applied</w:t>
      </w:r>
      <w:r>
        <w:rPr>
          <w:rFonts w:ascii="Arial Narrow" w:hAnsi="Arial Narrow"/>
          <w:i/>
          <w:spacing w:val="-7"/>
          <w:w w:val="95"/>
          <w:sz w:val="15"/>
        </w:rPr>
        <w:t> </w:t>
      </w:r>
      <w:r>
        <w:rPr>
          <w:rFonts w:ascii="Arial Narrow" w:hAnsi="Arial Narrow"/>
          <w:i/>
          <w:w w:val="95"/>
          <w:sz w:val="15"/>
        </w:rPr>
        <w:t>Cognitive</w:t>
      </w:r>
      <w:r>
        <w:rPr>
          <w:rFonts w:ascii="Arial Narrow" w:hAnsi="Arial Narrow"/>
          <w:i/>
          <w:spacing w:val="-7"/>
          <w:w w:val="95"/>
          <w:sz w:val="15"/>
        </w:rPr>
        <w:t> </w:t>
      </w:r>
      <w:r>
        <w:rPr>
          <w:rFonts w:ascii="Arial Narrow" w:hAnsi="Arial Narrow"/>
          <w:i/>
          <w:w w:val="95"/>
          <w:sz w:val="15"/>
        </w:rPr>
        <w:t>Psychology,</w:t>
      </w:r>
      <w:r>
        <w:rPr>
          <w:rFonts w:ascii="Arial Narrow" w:hAnsi="Arial Narrow"/>
          <w:i/>
          <w:spacing w:val="-1"/>
          <w:w w:val="95"/>
          <w:sz w:val="15"/>
        </w:rPr>
        <w:t> </w:t>
      </w:r>
      <w:r>
        <w:rPr>
          <w:rFonts w:ascii="Arial Narrow" w:hAnsi="Arial Narrow"/>
          <w:i/>
          <w:w w:val="95"/>
          <w:sz w:val="15"/>
        </w:rPr>
        <w:t>34</w:t>
      </w:r>
      <w:r>
        <w:rPr>
          <w:rFonts w:ascii="Arial" w:hAnsi="Arial"/>
          <w:w w:val="95"/>
          <w:sz w:val="15"/>
        </w:rPr>
        <w:t>(2),</w:t>
      </w:r>
      <w:r>
        <w:rPr>
          <w:rFonts w:ascii="Arial" w:hAnsi="Arial"/>
          <w:spacing w:val="-8"/>
          <w:w w:val="95"/>
          <w:sz w:val="15"/>
        </w:rPr>
        <w:t> </w:t>
      </w:r>
      <w:r>
        <w:rPr>
          <w:rFonts w:ascii="Arial" w:hAnsi="Arial"/>
          <w:w w:val="95"/>
          <w:sz w:val="15"/>
        </w:rPr>
        <w:t>343–356.</w:t>
      </w:r>
      <w:r>
        <w:rPr>
          <w:rFonts w:ascii="Arial" w:hAnsi="Arial"/>
          <w:spacing w:val="-8"/>
          <w:w w:val="95"/>
          <w:sz w:val="15"/>
        </w:rPr>
        <w:t> </w:t>
      </w:r>
      <w:hyperlink r:id="rId52">
        <w:r>
          <w:rPr>
            <w:rFonts w:ascii="Arial" w:hAnsi="Arial"/>
            <w:color w:val="0000FF"/>
            <w:w w:val="95"/>
            <w:sz w:val="15"/>
          </w:rPr>
          <w:t>https://</w:t>
        </w:r>
      </w:hyperlink>
      <w:r>
        <w:rPr>
          <w:rFonts w:ascii="Arial" w:hAnsi="Arial"/>
          <w:color w:val="0000FF"/>
          <w:w w:val="98"/>
          <w:sz w:val="15"/>
        </w:rPr>
        <w:t> </w:t>
      </w:r>
      <w:bookmarkStart w:name="_bookmark32" w:id="77"/>
      <w:bookmarkEnd w:id="77"/>
      <w:r>
        <w:rPr>
          <w:rFonts w:ascii="Arial" w:hAnsi="Arial"/>
          <w:color w:val="0000FF"/>
          <w:w w:val="98"/>
          <w:sz w:val="15"/>
        </w:rPr>
      </w:r>
      <w:hyperlink r:id="rId52">
        <w:r>
          <w:rPr>
            <w:rFonts w:ascii="Arial" w:hAnsi="Arial"/>
            <w:color w:val="0000FF"/>
            <w:spacing w:val="-2"/>
            <w:w w:val="95"/>
            <w:sz w:val="15"/>
          </w:rPr>
          <w:t>doi.org/10.1002/acp.3620</w:t>
        </w:r>
      </w:hyperlink>
    </w:p>
    <w:p>
      <w:pPr>
        <w:spacing w:line="249" w:lineRule="auto" w:before="2"/>
        <w:ind w:left="441" w:right="140" w:hanging="300"/>
        <w:jc w:val="both"/>
        <w:rPr>
          <w:rFonts w:ascii="Arial"/>
          <w:sz w:val="15"/>
        </w:rPr>
      </w:pPr>
      <w:r>
        <w:rPr>
          <w:rFonts w:ascii="Arial"/>
          <w:w w:val="80"/>
          <w:sz w:val="15"/>
        </w:rPr>
        <w:t>Kramer, R. S. S., Jenkins, R., &amp; Burton, A. M. (2017). InterFace: A software </w:t>
      </w:r>
      <w:r>
        <w:rPr>
          <w:rFonts w:ascii="Arial"/>
          <w:w w:val="80"/>
          <w:sz w:val="15"/>
        </w:rPr>
        <w:t>package</w:t>
      </w:r>
      <w:r>
        <w:rPr>
          <w:rFonts w:ascii="Arial"/>
          <w:spacing w:val="40"/>
          <w:sz w:val="15"/>
        </w:rPr>
        <w:t> </w:t>
      </w:r>
      <w:r>
        <w:rPr>
          <w:rFonts w:ascii="Arial"/>
          <w:w w:val="90"/>
          <w:sz w:val="15"/>
        </w:rPr>
        <w:t>for face image warping, averaging, and principal components analysis.</w:t>
      </w:r>
    </w:p>
    <w:p>
      <w:pPr>
        <w:spacing w:line="249" w:lineRule="auto" w:before="1"/>
        <w:ind w:left="441" w:right="388" w:firstLine="0"/>
        <w:jc w:val="both"/>
        <w:rPr>
          <w:rFonts w:ascii="Arial" w:hAnsi="Arial"/>
          <w:sz w:val="15"/>
        </w:rPr>
      </w:pPr>
      <w:r>
        <w:rPr>
          <w:rFonts w:ascii="Arial Narrow" w:hAnsi="Arial Narrow"/>
          <w:i/>
          <w:spacing w:val="-4"/>
          <w:sz w:val="15"/>
        </w:rPr>
        <w:t>Behavior</w:t>
      </w:r>
      <w:r>
        <w:rPr>
          <w:rFonts w:ascii="Arial Narrow" w:hAnsi="Arial Narrow"/>
          <w:i/>
          <w:spacing w:val="-5"/>
          <w:sz w:val="15"/>
        </w:rPr>
        <w:t> </w:t>
      </w:r>
      <w:r>
        <w:rPr>
          <w:rFonts w:ascii="Arial Narrow" w:hAnsi="Arial Narrow"/>
          <w:i/>
          <w:spacing w:val="-4"/>
          <w:sz w:val="15"/>
        </w:rPr>
        <w:t>Research</w:t>
      </w:r>
      <w:r>
        <w:rPr>
          <w:rFonts w:ascii="Arial Narrow" w:hAnsi="Arial Narrow"/>
          <w:i/>
          <w:spacing w:val="-5"/>
          <w:sz w:val="15"/>
        </w:rPr>
        <w:t> </w:t>
      </w:r>
      <w:r>
        <w:rPr>
          <w:rFonts w:ascii="Arial Narrow" w:hAnsi="Arial Narrow"/>
          <w:i/>
          <w:spacing w:val="-4"/>
          <w:sz w:val="15"/>
        </w:rPr>
        <w:t>Methods, 49</w:t>
      </w:r>
      <w:r>
        <w:rPr>
          <w:rFonts w:ascii="Arial" w:hAnsi="Arial"/>
          <w:spacing w:val="-4"/>
          <w:sz w:val="15"/>
        </w:rPr>
        <w:t>(6),</w:t>
      </w:r>
      <w:r>
        <w:rPr>
          <w:rFonts w:ascii="Arial" w:hAnsi="Arial"/>
          <w:spacing w:val="-7"/>
          <w:sz w:val="15"/>
        </w:rPr>
        <w:t> </w:t>
      </w:r>
      <w:r>
        <w:rPr>
          <w:rFonts w:ascii="Arial" w:hAnsi="Arial"/>
          <w:spacing w:val="-4"/>
          <w:sz w:val="15"/>
        </w:rPr>
        <w:t>2002–2011.</w:t>
      </w:r>
      <w:r>
        <w:rPr>
          <w:rFonts w:ascii="Arial" w:hAnsi="Arial"/>
          <w:spacing w:val="-6"/>
          <w:sz w:val="15"/>
        </w:rPr>
        <w:t> </w:t>
      </w:r>
      <w:hyperlink r:id="rId53">
        <w:r>
          <w:rPr>
            <w:rFonts w:ascii="Arial" w:hAnsi="Arial"/>
            <w:color w:val="0000FF"/>
            <w:spacing w:val="-4"/>
            <w:sz w:val="15"/>
          </w:rPr>
          <w:t>https://doi.org/10.3758/</w:t>
        </w:r>
      </w:hyperlink>
      <w:r>
        <w:rPr>
          <w:rFonts w:ascii="Arial" w:hAnsi="Arial"/>
          <w:color w:val="0000FF"/>
          <w:sz w:val="15"/>
        </w:rPr>
        <w:t> </w:t>
      </w:r>
      <w:bookmarkStart w:name="_bookmark33" w:id="78"/>
      <w:bookmarkEnd w:id="78"/>
      <w:r>
        <w:rPr>
          <w:rFonts w:ascii="Arial" w:hAnsi="Arial"/>
          <w:color w:val="0000FF"/>
          <w:w w:val="92"/>
          <w:sz w:val="15"/>
        </w:rPr>
      </w:r>
      <w:hyperlink r:id="rId53">
        <w:r>
          <w:rPr>
            <w:rFonts w:ascii="Arial" w:hAnsi="Arial"/>
            <w:color w:val="0000FF"/>
            <w:spacing w:val="-2"/>
            <w:sz w:val="15"/>
          </w:rPr>
          <w:t>s13428-016-0837-7</w:t>
        </w:r>
      </w:hyperlink>
    </w:p>
    <w:p>
      <w:pPr>
        <w:spacing w:line="249" w:lineRule="auto" w:before="1"/>
        <w:ind w:left="441" w:right="185" w:hanging="300"/>
        <w:jc w:val="left"/>
        <w:rPr>
          <w:rFonts w:ascii="Arial" w:hAnsi="Arial"/>
          <w:sz w:val="15"/>
        </w:rPr>
      </w:pPr>
      <w:r>
        <w:rPr>
          <w:rFonts w:ascii="Arial" w:hAnsi="Arial"/>
          <w:w w:val="85"/>
          <w:sz w:val="15"/>
        </w:rPr>
        <w:t>Kramer, R. S. S., &amp; Reynolds, M. G. (2018). Unfamiliar face matching with </w:t>
      </w:r>
      <w:r>
        <w:rPr>
          <w:rFonts w:ascii="Arial" w:hAnsi="Arial"/>
          <w:w w:val="85"/>
          <w:sz w:val="15"/>
        </w:rPr>
        <w:t>frontal</w:t>
      </w:r>
      <w:r>
        <w:rPr>
          <w:rFonts w:ascii="Arial" w:hAnsi="Arial"/>
          <w:sz w:val="15"/>
        </w:rPr>
        <w:t> </w:t>
      </w:r>
      <w:r>
        <w:rPr>
          <w:rFonts w:ascii="Arial" w:hAnsi="Arial"/>
          <w:w w:val="95"/>
          <w:sz w:val="15"/>
        </w:rPr>
        <w:t>and</w:t>
      </w:r>
      <w:r>
        <w:rPr>
          <w:rFonts w:ascii="Arial" w:hAnsi="Arial"/>
          <w:spacing w:val="-5"/>
          <w:w w:val="95"/>
          <w:sz w:val="15"/>
        </w:rPr>
        <w:t> </w:t>
      </w:r>
      <w:r>
        <w:rPr>
          <w:rFonts w:ascii="Arial" w:hAnsi="Arial"/>
          <w:w w:val="95"/>
          <w:sz w:val="15"/>
        </w:rPr>
        <w:t>profile</w:t>
      </w:r>
      <w:r>
        <w:rPr>
          <w:rFonts w:ascii="Arial" w:hAnsi="Arial"/>
          <w:spacing w:val="-5"/>
          <w:w w:val="95"/>
          <w:sz w:val="15"/>
        </w:rPr>
        <w:t> </w:t>
      </w:r>
      <w:r>
        <w:rPr>
          <w:rFonts w:ascii="Arial" w:hAnsi="Arial"/>
          <w:w w:val="95"/>
          <w:sz w:val="15"/>
        </w:rPr>
        <w:t>views.</w:t>
      </w:r>
      <w:r>
        <w:rPr>
          <w:rFonts w:ascii="Arial" w:hAnsi="Arial"/>
          <w:spacing w:val="-5"/>
          <w:w w:val="95"/>
          <w:sz w:val="15"/>
        </w:rPr>
        <w:t> </w:t>
      </w:r>
      <w:r>
        <w:rPr>
          <w:rFonts w:ascii="Arial Narrow" w:hAnsi="Arial Narrow"/>
          <w:i/>
          <w:w w:val="95"/>
          <w:sz w:val="15"/>
        </w:rPr>
        <w:t>Perception, 47</w:t>
      </w:r>
      <w:r>
        <w:rPr>
          <w:rFonts w:ascii="Arial" w:hAnsi="Arial"/>
          <w:w w:val="95"/>
          <w:sz w:val="15"/>
        </w:rPr>
        <w:t>(4),</w:t>
      </w:r>
      <w:r>
        <w:rPr>
          <w:rFonts w:ascii="Arial" w:hAnsi="Arial"/>
          <w:spacing w:val="-5"/>
          <w:w w:val="95"/>
          <w:sz w:val="15"/>
        </w:rPr>
        <w:t> </w:t>
      </w:r>
      <w:r>
        <w:rPr>
          <w:rFonts w:ascii="Arial" w:hAnsi="Arial"/>
          <w:w w:val="95"/>
          <w:sz w:val="15"/>
        </w:rPr>
        <w:t>414–431.</w:t>
      </w:r>
      <w:r>
        <w:rPr>
          <w:rFonts w:ascii="Arial" w:hAnsi="Arial"/>
          <w:spacing w:val="-5"/>
          <w:w w:val="95"/>
          <w:sz w:val="15"/>
        </w:rPr>
        <w:t> </w:t>
      </w:r>
      <w:hyperlink r:id="rId54">
        <w:r>
          <w:rPr>
            <w:rFonts w:ascii="Arial" w:hAnsi="Arial"/>
            <w:color w:val="0000FF"/>
            <w:w w:val="95"/>
            <w:sz w:val="15"/>
          </w:rPr>
          <w:t>https://doi.org/10.1177/</w:t>
        </w:r>
      </w:hyperlink>
      <w:r>
        <w:rPr>
          <w:rFonts w:ascii="Arial" w:hAnsi="Arial"/>
          <w:color w:val="0000FF"/>
          <w:sz w:val="15"/>
        </w:rPr>
        <w:t> </w:t>
      </w:r>
      <w:bookmarkStart w:name="_bookmark34" w:id="79"/>
      <w:bookmarkEnd w:id="79"/>
      <w:r>
        <w:rPr>
          <w:rFonts w:ascii="Arial" w:hAnsi="Arial"/>
          <w:color w:val="0000FF"/>
          <w:w w:val="92"/>
          <w:sz w:val="15"/>
        </w:rPr>
      </w:r>
      <w:hyperlink r:id="rId54">
        <w:r>
          <w:rPr>
            <w:rFonts w:ascii="Arial" w:hAnsi="Arial"/>
            <w:color w:val="0000FF"/>
            <w:spacing w:val="-2"/>
            <w:w w:val="95"/>
            <w:sz w:val="15"/>
          </w:rPr>
          <w:t>0301006618756809</w:t>
        </w:r>
      </w:hyperlink>
    </w:p>
    <w:p>
      <w:pPr>
        <w:spacing w:before="2"/>
        <w:ind w:left="141" w:right="0" w:firstLine="0"/>
        <w:jc w:val="left"/>
        <w:rPr>
          <w:rFonts w:ascii="Arial"/>
          <w:sz w:val="15"/>
        </w:rPr>
      </w:pPr>
      <w:r>
        <w:rPr>
          <w:rFonts w:ascii="Arial"/>
          <w:spacing w:val="-2"/>
          <w:w w:val="85"/>
          <w:sz w:val="15"/>
        </w:rPr>
        <w:t>Lampinen,</w:t>
      </w:r>
      <w:r>
        <w:rPr>
          <w:rFonts w:ascii="Arial"/>
          <w:spacing w:val="-2"/>
          <w:sz w:val="15"/>
        </w:rPr>
        <w:t> </w:t>
      </w:r>
      <w:r>
        <w:rPr>
          <w:rFonts w:ascii="Arial"/>
          <w:spacing w:val="-2"/>
          <w:w w:val="85"/>
          <w:sz w:val="15"/>
        </w:rPr>
        <w:t>J.</w:t>
      </w:r>
      <w:r>
        <w:rPr>
          <w:rFonts w:ascii="Arial"/>
          <w:spacing w:val="-1"/>
          <w:sz w:val="15"/>
        </w:rPr>
        <w:t> </w:t>
      </w:r>
      <w:r>
        <w:rPr>
          <w:rFonts w:ascii="Arial"/>
          <w:spacing w:val="-2"/>
          <w:w w:val="85"/>
          <w:sz w:val="15"/>
        </w:rPr>
        <w:t>M.,</w:t>
      </w:r>
      <w:r>
        <w:rPr>
          <w:rFonts w:ascii="Arial"/>
          <w:spacing w:val="-1"/>
          <w:sz w:val="15"/>
        </w:rPr>
        <w:t> </w:t>
      </w:r>
      <w:r>
        <w:rPr>
          <w:rFonts w:ascii="Arial"/>
          <w:spacing w:val="-2"/>
          <w:w w:val="85"/>
          <w:sz w:val="15"/>
        </w:rPr>
        <w:t>Arnal,</w:t>
      </w:r>
      <w:r>
        <w:rPr>
          <w:rFonts w:ascii="Arial"/>
          <w:spacing w:val="-1"/>
          <w:sz w:val="15"/>
        </w:rPr>
        <w:t> </w:t>
      </w:r>
      <w:r>
        <w:rPr>
          <w:rFonts w:ascii="Arial"/>
          <w:spacing w:val="-2"/>
          <w:w w:val="85"/>
          <w:sz w:val="15"/>
        </w:rPr>
        <w:t>J.</w:t>
      </w:r>
      <w:r>
        <w:rPr>
          <w:rFonts w:ascii="Arial"/>
          <w:spacing w:val="-1"/>
          <w:sz w:val="15"/>
        </w:rPr>
        <w:t> </w:t>
      </w:r>
      <w:r>
        <w:rPr>
          <w:rFonts w:ascii="Arial"/>
          <w:spacing w:val="-2"/>
          <w:w w:val="85"/>
          <w:sz w:val="15"/>
        </w:rPr>
        <w:t>D.,</w:t>
      </w:r>
      <w:r>
        <w:rPr>
          <w:rFonts w:ascii="Arial"/>
          <w:spacing w:val="-1"/>
          <w:sz w:val="15"/>
        </w:rPr>
        <w:t> </w:t>
      </w:r>
      <w:r>
        <w:rPr>
          <w:rFonts w:ascii="Arial"/>
          <w:spacing w:val="-2"/>
          <w:w w:val="85"/>
          <w:sz w:val="15"/>
        </w:rPr>
        <w:t>&amp;</w:t>
      </w:r>
      <w:r>
        <w:rPr>
          <w:rFonts w:ascii="Arial"/>
          <w:spacing w:val="-1"/>
          <w:sz w:val="15"/>
        </w:rPr>
        <w:t> </w:t>
      </w:r>
      <w:r>
        <w:rPr>
          <w:rFonts w:ascii="Arial"/>
          <w:spacing w:val="-2"/>
          <w:w w:val="85"/>
          <w:sz w:val="15"/>
        </w:rPr>
        <w:t>Hicks,</w:t>
      </w:r>
      <w:r>
        <w:rPr>
          <w:rFonts w:ascii="Arial"/>
          <w:spacing w:val="-1"/>
          <w:sz w:val="15"/>
        </w:rPr>
        <w:t> </w:t>
      </w:r>
      <w:r>
        <w:rPr>
          <w:rFonts w:ascii="Arial"/>
          <w:spacing w:val="-2"/>
          <w:w w:val="85"/>
          <w:sz w:val="15"/>
        </w:rPr>
        <w:t>J.</w:t>
      </w:r>
      <w:r>
        <w:rPr>
          <w:rFonts w:ascii="Arial"/>
          <w:spacing w:val="-1"/>
          <w:sz w:val="15"/>
        </w:rPr>
        <w:t> </w:t>
      </w:r>
      <w:r>
        <w:rPr>
          <w:rFonts w:ascii="Arial"/>
          <w:spacing w:val="-2"/>
          <w:w w:val="85"/>
          <w:sz w:val="15"/>
        </w:rPr>
        <w:t>L.</w:t>
      </w:r>
      <w:r>
        <w:rPr>
          <w:rFonts w:ascii="Arial"/>
          <w:spacing w:val="-1"/>
          <w:sz w:val="15"/>
        </w:rPr>
        <w:t> </w:t>
      </w:r>
      <w:r>
        <w:rPr>
          <w:rFonts w:ascii="Arial"/>
          <w:spacing w:val="-2"/>
          <w:w w:val="85"/>
          <w:sz w:val="15"/>
        </w:rPr>
        <w:t>(2008).</w:t>
      </w:r>
      <w:r>
        <w:rPr>
          <w:rFonts w:ascii="Arial"/>
          <w:spacing w:val="-1"/>
          <w:sz w:val="15"/>
        </w:rPr>
        <w:t> </w:t>
      </w:r>
      <w:r>
        <w:rPr>
          <w:rFonts w:ascii="Arial"/>
          <w:spacing w:val="-2"/>
          <w:w w:val="85"/>
          <w:sz w:val="15"/>
        </w:rPr>
        <w:t>Prospective</w:t>
      </w:r>
      <w:r>
        <w:rPr>
          <w:rFonts w:ascii="Arial"/>
          <w:spacing w:val="-1"/>
          <w:sz w:val="15"/>
        </w:rPr>
        <w:t> </w:t>
      </w:r>
      <w:r>
        <w:rPr>
          <w:rFonts w:ascii="Arial"/>
          <w:spacing w:val="-2"/>
          <w:w w:val="85"/>
          <w:sz w:val="15"/>
        </w:rPr>
        <w:t>person</w:t>
      </w:r>
      <w:r>
        <w:rPr>
          <w:rFonts w:ascii="Arial"/>
          <w:spacing w:val="-1"/>
          <w:sz w:val="15"/>
        </w:rPr>
        <w:t> </w:t>
      </w:r>
      <w:r>
        <w:rPr>
          <w:rFonts w:ascii="Arial"/>
          <w:spacing w:val="-2"/>
          <w:w w:val="85"/>
          <w:sz w:val="15"/>
        </w:rPr>
        <w:t>memory.</w:t>
      </w:r>
      <w:r>
        <w:rPr>
          <w:rFonts w:ascii="Arial"/>
          <w:spacing w:val="-1"/>
          <w:sz w:val="15"/>
        </w:rPr>
        <w:t> </w:t>
      </w:r>
      <w:r>
        <w:rPr>
          <w:rFonts w:ascii="Arial"/>
          <w:spacing w:val="-5"/>
          <w:w w:val="85"/>
          <w:sz w:val="15"/>
        </w:rPr>
        <w:t>In</w:t>
      </w:r>
    </w:p>
    <w:p>
      <w:pPr>
        <w:spacing w:before="8"/>
        <w:ind w:left="441" w:right="0" w:firstLine="0"/>
        <w:jc w:val="left"/>
        <w:rPr>
          <w:rFonts w:ascii="Arial"/>
          <w:sz w:val="15"/>
        </w:rPr>
      </w:pPr>
      <w:bookmarkStart w:name="_bookmark35" w:id="80"/>
      <w:bookmarkEnd w:id="80"/>
      <w:r>
        <w:rPr/>
      </w:r>
      <w:r>
        <w:rPr>
          <w:rFonts w:ascii="Arial"/>
          <w:w w:val="90"/>
          <w:sz w:val="15"/>
        </w:rPr>
        <w:t>M.</w:t>
      </w:r>
      <w:r>
        <w:rPr>
          <w:rFonts w:ascii="Arial"/>
          <w:spacing w:val="-7"/>
          <w:w w:val="90"/>
          <w:sz w:val="15"/>
        </w:rPr>
        <w:t> </w:t>
      </w:r>
      <w:r>
        <w:rPr>
          <w:rFonts w:ascii="Arial"/>
          <w:w w:val="90"/>
          <w:sz w:val="15"/>
        </w:rPr>
        <w:t>R.</w:t>
      </w:r>
      <w:r>
        <w:rPr>
          <w:rFonts w:ascii="Arial"/>
          <w:spacing w:val="-6"/>
          <w:w w:val="90"/>
          <w:sz w:val="15"/>
        </w:rPr>
        <w:t> </w:t>
      </w:r>
      <w:r>
        <w:rPr>
          <w:rFonts w:ascii="Arial"/>
          <w:w w:val="90"/>
          <w:sz w:val="15"/>
        </w:rPr>
        <w:t>Kelley</w:t>
      </w:r>
      <w:r>
        <w:rPr>
          <w:rFonts w:ascii="Arial"/>
          <w:spacing w:val="-6"/>
          <w:w w:val="90"/>
          <w:sz w:val="15"/>
        </w:rPr>
        <w:t> </w:t>
      </w:r>
      <w:r>
        <w:rPr>
          <w:rFonts w:ascii="Arial"/>
          <w:w w:val="90"/>
          <w:sz w:val="15"/>
        </w:rPr>
        <w:t>(Ed.),</w:t>
      </w:r>
      <w:r>
        <w:rPr>
          <w:rFonts w:ascii="Arial"/>
          <w:spacing w:val="-6"/>
          <w:w w:val="90"/>
          <w:sz w:val="15"/>
        </w:rPr>
        <w:t> </w:t>
      </w:r>
      <w:r>
        <w:rPr>
          <w:rFonts w:ascii="Arial Narrow"/>
          <w:i/>
          <w:w w:val="90"/>
          <w:sz w:val="15"/>
        </w:rPr>
        <w:t>Applied</w:t>
      </w:r>
      <w:r>
        <w:rPr>
          <w:rFonts w:ascii="Arial Narrow"/>
          <w:i/>
          <w:spacing w:val="-5"/>
          <w:w w:val="90"/>
          <w:sz w:val="15"/>
        </w:rPr>
        <w:t> </w:t>
      </w:r>
      <w:r>
        <w:rPr>
          <w:rFonts w:ascii="Arial Narrow"/>
          <w:i/>
          <w:w w:val="90"/>
          <w:sz w:val="15"/>
        </w:rPr>
        <w:t>memory.</w:t>
      </w:r>
      <w:r>
        <w:rPr>
          <w:rFonts w:ascii="Arial Narrow"/>
          <w:i/>
          <w:spacing w:val="-5"/>
          <w:w w:val="90"/>
          <w:sz w:val="15"/>
        </w:rPr>
        <w:t> </w:t>
      </w:r>
      <w:r>
        <w:rPr>
          <w:rFonts w:ascii="Arial"/>
          <w:w w:val="90"/>
          <w:sz w:val="15"/>
        </w:rPr>
        <w:t>Nova</w:t>
      </w:r>
      <w:r>
        <w:rPr>
          <w:rFonts w:ascii="Arial"/>
          <w:spacing w:val="-6"/>
          <w:w w:val="90"/>
          <w:sz w:val="15"/>
        </w:rPr>
        <w:t> </w:t>
      </w:r>
      <w:r>
        <w:rPr>
          <w:rFonts w:ascii="Arial"/>
          <w:w w:val="90"/>
          <w:sz w:val="15"/>
        </w:rPr>
        <w:t>Science</w:t>
      </w:r>
      <w:r>
        <w:rPr>
          <w:rFonts w:ascii="Arial"/>
          <w:spacing w:val="-6"/>
          <w:w w:val="90"/>
          <w:sz w:val="15"/>
        </w:rPr>
        <w:t> </w:t>
      </w:r>
      <w:r>
        <w:rPr>
          <w:rFonts w:ascii="Arial"/>
          <w:spacing w:val="-2"/>
          <w:w w:val="90"/>
          <w:sz w:val="15"/>
        </w:rPr>
        <w:t>Publishers.</w:t>
      </w:r>
    </w:p>
    <w:p>
      <w:pPr>
        <w:spacing w:line="249" w:lineRule="auto" w:before="7"/>
        <w:ind w:left="441" w:right="209" w:hanging="300"/>
        <w:jc w:val="both"/>
        <w:rPr>
          <w:rFonts w:ascii="Arial" w:hAnsi="Arial"/>
          <w:sz w:val="15"/>
        </w:rPr>
      </w:pPr>
      <w:r>
        <w:rPr>
          <w:rFonts w:ascii="Arial" w:hAnsi="Arial"/>
          <w:w w:val="85"/>
          <w:sz w:val="15"/>
        </w:rPr>
        <w:t>Lampinen,</w:t>
      </w:r>
      <w:r>
        <w:rPr>
          <w:rFonts w:ascii="Arial" w:hAnsi="Arial"/>
          <w:spacing w:val="-5"/>
          <w:w w:val="85"/>
          <w:sz w:val="15"/>
        </w:rPr>
        <w:t> </w:t>
      </w:r>
      <w:r>
        <w:rPr>
          <w:rFonts w:ascii="Arial" w:hAnsi="Arial"/>
          <w:w w:val="85"/>
          <w:sz w:val="15"/>
        </w:rPr>
        <w:t>J.</w:t>
      </w:r>
      <w:r>
        <w:rPr>
          <w:rFonts w:ascii="Arial" w:hAnsi="Arial"/>
          <w:spacing w:val="-4"/>
          <w:w w:val="85"/>
          <w:sz w:val="15"/>
        </w:rPr>
        <w:t> </w:t>
      </w:r>
      <w:r>
        <w:rPr>
          <w:rFonts w:ascii="Arial" w:hAnsi="Arial"/>
          <w:w w:val="85"/>
          <w:sz w:val="15"/>
        </w:rPr>
        <w:t>M.,</w:t>
      </w:r>
      <w:r>
        <w:rPr>
          <w:rFonts w:ascii="Arial" w:hAnsi="Arial"/>
          <w:spacing w:val="-4"/>
          <w:w w:val="85"/>
          <w:sz w:val="15"/>
        </w:rPr>
        <w:t> </w:t>
      </w:r>
      <w:r>
        <w:rPr>
          <w:rFonts w:ascii="Arial" w:hAnsi="Arial"/>
          <w:w w:val="85"/>
          <w:sz w:val="15"/>
        </w:rPr>
        <w:t>Curry,</w:t>
      </w:r>
      <w:r>
        <w:rPr>
          <w:rFonts w:ascii="Arial" w:hAnsi="Arial"/>
          <w:spacing w:val="-4"/>
          <w:w w:val="85"/>
          <w:sz w:val="15"/>
        </w:rPr>
        <w:t> </w:t>
      </w:r>
      <w:r>
        <w:rPr>
          <w:rFonts w:ascii="Arial" w:hAnsi="Arial"/>
          <w:w w:val="85"/>
          <w:sz w:val="15"/>
        </w:rPr>
        <w:t>C.</w:t>
      </w:r>
      <w:r>
        <w:rPr>
          <w:rFonts w:ascii="Arial" w:hAnsi="Arial"/>
          <w:spacing w:val="-4"/>
          <w:w w:val="85"/>
          <w:sz w:val="15"/>
        </w:rPr>
        <w:t> </w:t>
      </w:r>
      <w:r>
        <w:rPr>
          <w:rFonts w:ascii="Arial" w:hAnsi="Arial"/>
          <w:w w:val="85"/>
          <w:sz w:val="15"/>
        </w:rPr>
        <w:t>R.,</w:t>
      </w:r>
      <w:r>
        <w:rPr>
          <w:rFonts w:ascii="Arial" w:hAnsi="Arial"/>
          <w:spacing w:val="-4"/>
          <w:w w:val="85"/>
          <w:sz w:val="15"/>
        </w:rPr>
        <w:t> </w:t>
      </w:r>
      <w:r>
        <w:rPr>
          <w:rFonts w:ascii="Arial" w:hAnsi="Arial"/>
          <w:w w:val="85"/>
          <w:sz w:val="15"/>
        </w:rPr>
        <w:t>&amp;</w:t>
      </w:r>
      <w:r>
        <w:rPr>
          <w:rFonts w:ascii="Arial" w:hAnsi="Arial"/>
          <w:spacing w:val="-5"/>
          <w:w w:val="85"/>
          <w:sz w:val="15"/>
        </w:rPr>
        <w:t> </w:t>
      </w:r>
      <w:r>
        <w:rPr>
          <w:rFonts w:ascii="Arial" w:hAnsi="Arial"/>
          <w:w w:val="85"/>
          <w:sz w:val="15"/>
        </w:rPr>
        <w:t>Erickson,</w:t>
      </w:r>
      <w:r>
        <w:rPr>
          <w:rFonts w:ascii="Arial" w:hAnsi="Arial"/>
          <w:spacing w:val="-4"/>
          <w:w w:val="85"/>
          <w:sz w:val="15"/>
        </w:rPr>
        <w:t> </w:t>
      </w:r>
      <w:r>
        <w:rPr>
          <w:rFonts w:ascii="Arial" w:hAnsi="Arial"/>
          <w:w w:val="85"/>
          <w:sz w:val="15"/>
        </w:rPr>
        <w:t>W.</w:t>
      </w:r>
      <w:r>
        <w:rPr>
          <w:rFonts w:ascii="Arial" w:hAnsi="Arial"/>
          <w:spacing w:val="-4"/>
          <w:w w:val="85"/>
          <w:sz w:val="15"/>
        </w:rPr>
        <w:t> </w:t>
      </w:r>
      <w:r>
        <w:rPr>
          <w:rFonts w:ascii="Arial" w:hAnsi="Arial"/>
          <w:w w:val="85"/>
          <w:sz w:val="15"/>
        </w:rPr>
        <w:t>B.</w:t>
      </w:r>
      <w:r>
        <w:rPr>
          <w:rFonts w:ascii="Arial" w:hAnsi="Arial"/>
          <w:spacing w:val="-4"/>
          <w:w w:val="85"/>
          <w:sz w:val="15"/>
        </w:rPr>
        <w:t> </w:t>
      </w:r>
      <w:r>
        <w:rPr>
          <w:rFonts w:ascii="Arial" w:hAnsi="Arial"/>
          <w:w w:val="85"/>
          <w:sz w:val="15"/>
        </w:rPr>
        <w:t>(2016).</w:t>
      </w:r>
      <w:r>
        <w:rPr>
          <w:rFonts w:ascii="Arial" w:hAnsi="Arial"/>
          <w:spacing w:val="-4"/>
          <w:w w:val="85"/>
          <w:sz w:val="15"/>
        </w:rPr>
        <w:t> </w:t>
      </w:r>
      <w:r>
        <w:rPr>
          <w:rFonts w:ascii="Arial" w:hAnsi="Arial"/>
          <w:w w:val="85"/>
          <w:sz w:val="15"/>
        </w:rPr>
        <w:t>Prospective</w:t>
      </w:r>
      <w:r>
        <w:rPr>
          <w:rFonts w:ascii="Arial" w:hAnsi="Arial"/>
          <w:spacing w:val="-4"/>
          <w:w w:val="85"/>
          <w:sz w:val="15"/>
        </w:rPr>
        <w:t> </w:t>
      </w:r>
      <w:r>
        <w:rPr>
          <w:rFonts w:ascii="Arial" w:hAnsi="Arial"/>
          <w:w w:val="85"/>
          <w:sz w:val="15"/>
        </w:rPr>
        <w:t>person</w:t>
      </w:r>
      <w:r>
        <w:rPr>
          <w:rFonts w:ascii="Arial" w:hAnsi="Arial"/>
          <w:spacing w:val="-5"/>
          <w:w w:val="85"/>
          <w:sz w:val="15"/>
        </w:rPr>
        <w:t> </w:t>
      </w:r>
      <w:r>
        <w:rPr>
          <w:rFonts w:ascii="Arial" w:hAnsi="Arial"/>
          <w:w w:val="85"/>
          <w:sz w:val="15"/>
        </w:rPr>
        <w:t>mem-</w:t>
      </w:r>
      <w:r>
        <w:rPr>
          <w:rFonts w:ascii="Arial" w:hAnsi="Arial"/>
          <w:sz w:val="15"/>
        </w:rPr>
        <w:t> </w:t>
      </w:r>
      <w:r>
        <w:rPr>
          <w:rFonts w:ascii="Arial" w:hAnsi="Arial"/>
          <w:w w:val="90"/>
          <w:sz w:val="15"/>
        </w:rPr>
        <w:t>ory:</w:t>
      </w:r>
      <w:r>
        <w:rPr>
          <w:rFonts w:ascii="Arial" w:hAnsi="Arial"/>
          <w:spacing w:val="-7"/>
          <w:w w:val="90"/>
          <w:sz w:val="15"/>
        </w:rPr>
        <w:t> </w:t>
      </w:r>
      <w:r>
        <w:rPr>
          <w:rFonts w:ascii="Arial" w:hAnsi="Arial"/>
          <w:w w:val="90"/>
          <w:sz w:val="15"/>
        </w:rPr>
        <w:t>The</w:t>
      </w:r>
      <w:r>
        <w:rPr>
          <w:rFonts w:ascii="Arial" w:hAnsi="Arial"/>
          <w:spacing w:val="-6"/>
          <w:w w:val="90"/>
          <w:sz w:val="15"/>
        </w:rPr>
        <w:t> </w:t>
      </w:r>
      <w:r>
        <w:rPr>
          <w:rFonts w:ascii="Arial" w:hAnsi="Arial"/>
          <w:w w:val="90"/>
          <w:sz w:val="15"/>
        </w:rPr>
        <w:t>role</w:t>
      </w:r>
      <w:r>
        <w:rPr>
          <w:rFonts w:ascii="Arial" w:hAnsi="Arial"/>
          <w:spacing w:val="-6"/>
          <w:w w:val="90"/>
          <w:sz w:val="15"/>
        </w:rPr>
        <w:t> </w:t>
      </w:r>
      <w:r>
        <w:rPr>
          <w:rFonts w:ascii="Arial" w:hAnsi="Arial"/>
          <w:w w:val="90"/>
          <w:sz w:val="15"/>
        </w:rPr>
        <w:t>of</w:t>
      </w:r>
      <w:r>
        <w:rPr>
          <w:rFonts w:ascii="Arial" w:hAnsi="Arial"/>
          <w:spacing w:val="-6"/>
          <w:w w:val="90"/>
          <w:sz w:val="15"/>
        </w:rPr>
        <w:t> </w:t>
      </w:r>
      <w:r>
        <w:rPr>
          <w:rFonts w:ascii="Arial" w:hAnsi="Arial"/>
          <w:w w:val="90"/>
          <w:sz w:val="15"/>
        </w:rPr>
        <w:t>self-efficacy,</w:t>
      </w:r>
      <w:r>
        <w:rPr>
          <w:rFonts w:ascii="Arial" w:hAnsi="Arial"/>
          <w:spacing w:val="-6"/>
          <w:w w:val="90"/>
          <w:sz w:val="15"/>
        </w:rPr>
        <w:t> </w:t>
      </w:r>
      <w:r>
        <w:rPr>
          <w:rFonts w:ascii="Arial" w:hAnsi="Arial"/>
          <w:w w:val="90"/>
          <w:sz w:val="15"/>
        </w:rPr>
        <w:t>personal</w:t>
      </w:r>
      <w:r>
        <w:rPr>
          <w:rFonts w:ascii="Arial" w:hAnsi="Arial"/>
          <w:spacing w:val="-5"/>
          <w:w w:val="90"/>
          <w:sz w:val="15"/>
        </w:rPr>
        <w:t> </w:t>
      </w:r>
      <w:r>
        <w:rPr>
          <w:rFonts w:ascii="Arial" w:hAnsi="Arial"/>
          <w:w w:val="90"/>
          <w:sz w:val="15"/>
        </w:rPr>
        <w:t>interaction,</w:t>
      </w:r>
      <w:r>
        <w:rPr>
          <w:rFonts w:ascii="Arial" w:hAnsi="Arial"/>
          <w:spacing w:val="-5"/>
          <w:w w:val="90"/>
          <w:sz w:val="15"/>
        </w:rPr>
        <w:t> </w:t>
      </w:r>
      <w:r>
        <w:rPr>
          <w:rFonts w:ascii="Arial" w:hAnsi="Arial"/>
          <w:w w:val="90"/>
          <w:sz w:val="15"/>
        </w:rPr>
        <w:t>and</w:t>
      </w:r>
      <w:r>
        <w:rPr>
          <w:rFonts w:ascii="Arial" w:hAnsi="Arial"/>
          <w:spacing w:val="-5"/>
          <w:w w:val="90"/>
          <w:sz w:val="15"/>
        </w:rPr>
        <w:t> </w:t>
      </w:r>
      <w:r>
        <w:rPr>
          <w:rFonts w:ascii="Arial" w:hAnsi="Arial"/>
          <w:w w:val="90"/>
          <w:sz w:val="15"/>
        </w:rPr>
        <w:t>multiple</w:t>
      </w:r>
      <w:r>
        <w:rPr>
          <w:rFonts w:ascii="Arial" w:hAnsi="Arial"/>
          <w:spacing w:val="-5"/>
          <w:w w:val="90"/>
          <w:sz w:val="15"/>
        </w:rPr>
        <w:t> </w:t>
      </w:r>
      <w:r>
        <w:rPr>
          <w:rFonts w:ascii="Arial" w:hAnsi="Arial"/>
          <w:w w:val="90"/>
          <w:sz w:val="15"/>
        </w:rPr>
        <w:t>images</w:t>
      </w:r>
      <w:r>
        <w:rPr>
          <w:rFonts w:ascii="Arial" w:hAnsi="Arial"/>
          <w:spacing w:val="-5"/>
          <w:w w:val="90"/>
          <w:sz w:val="15"/>
        </w:rPr>
        <w:t> </w:t>
      </w:r>
      <w:r>
        <w:rPr>
          <w:rFonts w:ascii="Arial" w:hAnsi="Arial"/>
          <w:w w:val="90"/>
          <w:sz w:val="15"/>
        </w:rPr>
        <w:t>in</w:t>
      </w:r>
      <w:r>
        <w:rPr>
          <w:rFonts w:ascii="Arial" w:hAnsi="Arial"/>
          <w:sz w:val="15"/>
        </w:rPr>
        <w:t> </w:t>
      </w:r>
      <w:r>
        <w:rPr>
          <w:rFonts w:ascii="Arial" w:hAnsi="Arial"/>
          <w:spacing w:val="-2"/>
          <w:sz w:val="15"/>
        </w:rPr>
        <w:t>recognition of wanted persons. </w:t>
      </w:r>
      <w:r>
        <w:rPr>
          <w:rFonts w:ascii="Arial Narrow" w:hAnsi="Arial Narrow"/>
          <w:i/>
          <w:spacing w:val="-2"/>
          <w:sz w:val="15"/>
        </w:rPr>
        <w:t>Journal of Police and Criminal Psychology,</w:t>
      </w:r>
      <w:r>
        <w:rPr>
          <w:rFonts w:ascii="Arial Narrow" w:hAnsi="Arial Narrow"/>
          <w:i/>
          <w:spacing w:val="40"/>
          <w:sz w:val="15"/>
        </w:rPr>
        <w:t> </w:t>
      </w:r>
      <w:bookmarkStart w:name="_bookmark36" w:id="81"/>
      <w:bookmarkEnd w:id="81"/>
      <w:r>
        <w:rPr>
          <w:rFonts w:ascii="Arial Narrow" w:hAnsi="Arial Narrow"/>
          <w:i/>
          <w:spacing w:val="-4"/>
          <w:sz w:val="15"/>
        </w:rPr>
        <w:t>31</w:t>
      </w:r>
      <w:r>
        <w:rPr>
          <w:rFonts w:ascii="Arial" w:hAnsi="Arial"/>
          <w:spacing w:val="-4"/>
          <w:sz w:val="15"/>
        </w:rPr>
        <w:t>,</w:t>
      </w:r>
      <w:r>
        <w:rPr>
          <w:rFonts w:ascii="Arial" w:hAnsi="Arial"/>
          <w:spacing w:val="-9"/>
          <w:sz w:val="15"/>
        </w:rPr>
        <w:t> </w:t>
      </w:r>
      <w:r>
        <w:rPr>
          <w:rFonts w:ascii="Arial" w:hAnsi="Arial"/>
          <w:spacing w:val="-4"/>
          <w:sz w:val="15"/>
        </w:rPr>
        <w:t>59–70.</w:t>
      </w:r>
      <w:r>
        <w:rPr>
          <w:rFonts w:ascii="Arial" w:hAnsi="Arial"/>
          <w:spacing w:val="-9"/>
          <w:sz w:val="15"/>
        </w:rPr>
        <w:t> </w:t>
      </w:r>
      <w:hyperlink r:id="rId55">
        <w:r>
          <w:rPr>
            <w:rFonts w:ascii="Arial" w:hAnsi="Arial"/>
            <w:color w:val="0000FF"/>
            <w:spacing w:val="-4"/>
            <w:sz w:val="15"/>
          </w:rPr>
          <w:t>https://doi.org/10.1007/s11896-015-9164-7</w:t>
        </w:r>
      </w:hyperlink>
    </w:p>
    <w:p>
      <w:pPr>
        <w:spacing w:line="249" w:lineRule="auto" w:before="3"/>
        <w:ind w:left="441" w:right="286" w:hanging="300"/>
        <w:jc w:val="both"/>
        <w:rPr>
          <w:rFonts w:ascii="Arial" w:hAnsi="Arial"/>
          <w:sz w:val="15"/>
        </w:rPr>
      </w:pPr>
      <w:r>
        <w:rPr>
          <w:rFonts w:ascii="Arial" w:hAnsi="Arial"/>
          <w:w w:val="85"/>
          <w:sz w:val="15"/>
        </w:rPr>
        <w:t>Lampinen, J. M., &amp; Moore, K. N. (2016a). Missing person alerts: Does repeated</w:t>
      </w:r>
      <w:r>
        <w:rPr>
          <w:rFonts w:ascii="Arial" w:hAnsi="Arial"/>
          <w:sz w:val="15"/>
        </w:rPr>
        <w:t> </w:t>
      </w:r>
      <w:r>
        <w:rPr>
          <w:rFonts w:ascii="Arial" w:hAnsi="Arial"/>
          <w:spacing w:val="-4"/>
          <w:sz w:val="15"/>
        </w:rPr>
        <w:t>exposure decrease their effectiveness? </w:t>
      </w:r>
      <w:r>
        <w:rPr>
          <w:rFonts w:ascii="Arial Narrow" w:hAnsi="Arial Narrow"/>
          <w:i/>
          <w:spacing w:val="-4"/>
          <w:sz w:val="15"/>
        </w:rPr>
        <w:t>Journal of Experimental Criminol-</w:t>
      </w:r>
      <w:r>
        <w:rPr>
          <w:rFonts w:ascii="Arial Narrow" w:hAnsi="Arial Narrow"/>
          <w:i/>
          <w:spacing w:val="40"/>
          <w:sz w:val="15"/>
        </w:rPr>
        <w:t> </w:t>
      </w:r>
      <w:bookmarkStart w:name="_bookmark37" w:id="82"/>
      <w:bookmarkEnd w:id="82"/>
      <w:r>
        <w:rPr>
          <w:rFonts w:ascii="Arial Narrow" w:hAnsi="Arial Narrow"/>
          <w:i/>
          <w:w w:val="90"/>
          <w:sz w:val="15"/>
        </w:rPr>
        <w:t>og</w:t>
      </w:r>
      <w:r>
        <w:rPr>
          <w:rFonts w:ascii="Arial Narrow" w:hAnsi="Arial Narrow"/>
          <w:i/>
          <w:w w:val="90"/>
          <w:sz w:val="15"/>
        </w:rPr>
        <w:t>y, 12</w:t>
      </w:r>
      <w:r>
        <w:rPr>
          <w:rFonts w:ascii="Arial" w:hAnsi="Arial"/>
          <w:w w:val="90"/>
          <w:sz w:val="15"/>
        </w:rPr>
        <w:t>(4), 587–598. </w:t>
      </w:r>
      <w:hyperlink r:id="rId56">
        <w:r>
          <w:rPr>
            <w:rFonts w:ascii="Arial" w:hAnsi="Arial"/>
            <w:color w:val="0000FF"/>
            <w:w w:val="90"/>
            <w:sz w:val="15"/>
          </w:rPr>
          <w:t>https://doi.org/10.1007/s11292-016-9263-1</w:t>
        </w:r>
      </w:hyperlink>
    </w:p>
    <w:p>
      <w:pPr>
        <w:spacing w:line="249" w:lineRule="auto" w:before="1"/>
        <w:ind w:left="441" w:right="97" w:hanging="300"/>
        <w:jc w:val="left"/>
        <w:rPr>
          <w:rFonts w:ascii="Arial"/>
          <w:sz w:val="15"/>
        </w:rPr>
      </w:pPr>
      <w:r>
        <w:rPr>
          <w:rFonts w:ascii="Arial"/>
          <w:w w:val="85"/>
          <w:sz w:val="15"/>
        </w:rPr>
        <w:t>Lampinen,</w:t>
      </w:r>
      <w:r>
        <w:rPr>
          <w:rFonts w:ascii="Arial"/>
          <w:spacing w:val="-1"/>
          <w:w w:val="85"/>
          <w:sz w:val="15"/>
        </w:rPr>
        <w:t> </w:t>
      </w:r>
      <w:r>
        <w:rPr>
          <w:rFonts w:ascii="Arial"/>
          <w:w w:val="85"/>
          <w:sz w:val="15"/>
        </w:rPr>
        <w:t>J.</w:t>
      </w:r>
      <w:r>
        <w:rPr>
          <w:rFonts w:ascii="Arial"/>
          <w:spacing w:val="-1"/>
          <w:w w:val="85"/>
          <w:sz w:val="15"/>
        </w:rPr>
        <w:t> </w:t>
      </w:r>
      <w:r>
        <w:rPr>
          <w:rFonts w:ascii="Arial"/>
          <w:w w:val="85"/>
          <w:sz w:val="15"/>
        </w:rPr>
        <w:t>M.,</w:t>
      </w:r>
      <w:r>
        <w:rPr>
          <w:rFonts w:ascii="Arial"/>
          <w:spacing w:val="-1"/>
          <w:w w:val="85"/>
          <w:sz w:val="15"/>
        </w:rPr>
        <w:t> </w:t>
      </w:r>
      <w:r>
        <w:rPr>
          <w:rFonts w:ascii="Arial"/>
          <w:w w:val="85"/>
          <w:sz w:val="15"/>
        </w:rPr>
        <w:t>&amp;</w:t>
      </w:r>
      <w:r>
        <w:rPr>
          <w:rFonts w:ascii="Arial"/>
          <w:spacing w:val="-1"/>
          <w:w w:val="85"/>
          <w:sz w:val="15"/>
        </w:rPr>
        <w:t> </w:t>
      </w:r>
      <w:r>
        <w:rPr>
          <w:rFonts w:ascii="Arial"/>
          <w:w w:val="85"/>
          <w:sz w:val="15"/>
        </w:rPr>
        <w:t>Moore,</w:t>
      </w:r>
      <w:r>
        <w:rPr>
          <w:rFonts w:ascii="Arial"/>
          <w:spacing w:val="-1"/>
          <w:w w:val="85"/>
          <w:sz w:val="15"/>
        </w:rPr>
        <w:t> </w:t>
      </w:r>
      <w:r>
        <w:rPr>
          <w:rFonts w:ascii="Arial"/>
          <w:w w:val="85"/>
          <w:sz w:val="15"/>
        </w:rPr>
        <w:t>K.</w:t>
      </w:r>
      <w:r>
        <w:rPr>
          <w:rFonts w:ascii="Arial"/>
          <w:spacing w:val="-1"/>
          <w:w w:val="85"/>
          <w:sz w:val="15"/>
        </w:rPr>
        <w:t> </w:t>
      </w:r>
      <w:r>
        <w:rPr>
          <w:rFonts w:ascii="Arial"/>
          <w:w w:val="85"/>
          <w:sz w:val="15"/>
        </w:rPr>
        <w:t>N.</w:t>
      </w:r>
      <w:r>
        <w:rPr>
          <w:rFonts w:ascii="Arial"/>
          <w:spacing w:val="-1"/>
          <w:w w:val="85"/>
          <w:sz w:val="15"/>
        </w:rPr>
        <w:t> </w:t>
      </w:r>
      <w:r>
        <w:rPr>
          <w:rFonts w:ascii="Arial"/>
          <w:w w:val="85"/>
          <w:sz w:val="15"/>
        </w:rPr>
        <w:t>(2016b).</w:t>
      </w:r>
      <w:r>
        <w:rPr>
          <w:rFonts w:ascii="Arial"/>
          <w:spacing w:val="-1"/>
          <w:w w:val="85"/>
          <w:sz w:val="15"/>
        </w:rPr>
        <w:t> </w:t>
      </w:r>
      <w:r>
        <w:rPr>
          <w:rFonts w:ascii="Arial"/>
          <w:w w:val="85"/>
          <w:sz w:val="15"/>
        </w:rPr>
        <w:t>Prospective</w:t>
      </w:r>
      <w:r>
        <w:rPr>
          <w:rFonts w:ascii="Arial"/>
          <w:spacing w:val="-1"/>
          <w:w w:val="85"/>
          <w:sz w:val="15"/>
        </w:rPr>
        <w:t> </w:t>
      </w:r>
      <w:r>
        <w:rPr>
          <w:rFonts w:ascii="Arial"/>
          <w:w w:val="85"/>
          <w:sz w:val="15"/>
        </w:rPr>
        <w:t>person</w:t>
      </w:r>
      <w:r>
        <w:rPr>
          <w:rFonts w:ascii="Arial"/>
          <w:spacing w:val="-1"/>
          <w:w w:val="85"/>
          <w:sz w:val="15"/>
        </w:rPr>
        <w:t> </w:t>
      </w:r>
      <w:r>
        <w:rPr>
          <w:rFonts w:ascii="Arial"/>
          <w:w w:val="85"/>
          <w:sz w:val="15"/>
        </w:rPr>
        <w:t>memory.</w:t>
      </w:r>
      <w:r>
        <w:rPr>
          <w:rFonts w:ascii="Arial"/>
          <w:spacing w:val="-1"/>
          <w:w w:val="85"/>
          <w:sz w:val="15"/>
        </w:rPr>
        <w:t> </w:t>
      </w:r>
      <w:r>
        <w:rPr>
          <w:rFonts w:ascii="Arial"/>
          <w:w w:val="85"/>
          <w:sz w:val="15"/>
        </w:rPr>
        <w:t>In</w:t>
      </w:r>
      <w:r>
        <w:rPr>
          <w:rFonts w:ascii="Arial"/>
          <w:spacing w:val="-1"/>
          <w:w w:val="85"/>
          <w:sz w:val="15"/>
        </w:rPr>
        <w:t> </w:t>
      </w:r>
      <w:r>
        <w:rPr>
          <w:rFonts w:ascii="Arial"/>
          <w:w w:val="85"/>
          <w:sz w:val="15"/>
        </w:rPr>
        <w:t>C.</w:t>
      </w:r>
      <w:r>
        <w:rPr>
          <w:rFonts w:ascii="Arial"/>
          <w:spacing w:val="-1"/>
          <w:w w:val="85"/>
          <w:sz w:val="15"/>
        </w:rPr>
        <w:t> </w:t>
      </w:r>
      <w:r>
        <w:rPr>
          <w:rFonts w:ascii="Arial"/>
          <w:w w:val="85"/>
          <w:sz w:val="15"/>
        </w:rPr>
        <w:t>S.</w:t>
      </w:r>
      <w:r>
        <w:rPr>
          <w:rFonts w:ascii="Arial"/>
          <w:sz w:val="15"/>
        </w:rPr>
        <w:t> </w:t>
      </w:r>
      <w:bookmarkStart w:name="_bookmark38" w:id="83"/>
      <w:bookmarkEnd w:id="83"/>
      <w:r>
        <w:rPr>
          <w:rFonts w:ascii="Arial"/>
          <w:w w:val="95"/>
          <w:sz w:val="15"/>
        </w:rPr>
        <w:t>C</w:t>
      </w:r>
      <w:r>
        <w:rPr>
          <w:rFonts w:ascii="Arial"/>
          <w:w w:val="95"/>
          <w:sz w:val="15"/>
        </w:rPr>
        <w:t>olls</w:t>
      </w:r>
      <w:r>
        <w:rPr>
          <w:rFonts w:ascii="Arial"/>
          <w:spacing w:val="-2"/>
          <w:w w:val="95"/>
          <w:sz w:val="15"/>
        </w:rPr>
        <w:t> </w:t>
      </w:r>
      <w:r>
        <w:rPr>
          <w:rFonts w:ascii="Arial"/>
          <w:w w:val="95"/>
          <w:sz w:val="15"/>
        </w:rPr>
        <w:t>&amp;</w:t>
      </w:r>
      <w:r>
        <w:rPr>
          <w:rFonts w:ascii="Arial"/>
          <w:spacing w:val="-2"/>
          <w:w w:val="95"/>
          <w:sz w:val="15"/>
        </w:rPr>
        <w:t> </w:t>
      </w:r>
      <w:r>
        <w:rPr>
          <w:rFonts w:ascii="Arial"/>
          <w:w w:val="95"/>
          <w:sz w:val="15"/>
        </w:rPr>
        <w:t>S.</w:t>
      </w:r>
      <w:r>
        <w:rPr>
          <w:rFonts w:ascii="Arial"/>
          <w:spacing w:val="-2"/>
          <w:w w:val="95"/>
          <w:sz w:val="15"/>
        </w:rPr>
        <w:t> </w:t>
      </w:r>
      <w:r>
        <w:rPr>
          <w:rFonts w:ascii="Arial"/>
          <w:w w:val="95"/>
          <w:sz w:val="15"/>
        </w:rPr>
        <w:t>Morewitz</w:t>
      </w:r>
      <w:r>
        <w:rPr>
          <w:rFonts w:ascii="Arial"/>
          <w:spacing w:val="-2"/>
          <w:w w:val="95"/>
          <w:sz w:val="15"/>
        </w:rPr>
        <w:t> </w:t>
      </w:r>
      <w:r>
        <w:rPr>
          <w:rFonts w:ascii="Arial"/>
          <w:w w:val="95"/>
          <w:sz w:val="15"/>
        </w:rPr>
        <w:t>(Eds.),</w:t>
      </w:r>
      <w:r>
        <w:rPr>
          <w:rFonts w:ascii="Arial"/>
          <w:spacing w:val="-2"/>
          <w:w w:val="95"/>
          <w:sz w:val="15"/>
        </w:rPr>
        <w:t> </w:t>
      </w:r>
      <w:r>
        <w:rPr>
          <w:rFonts w:ascii="Arial Narrow"/>
          <w:i/>
          <w:w w:val="95"/>
          <w:sz w:val="15"/>
        </w:rPr>
        <w:t>Missing</w:t>
      </w:r>
      <w:r>
        <w:rPr>
          <w:rFonts w:ascii="Arial Narrow"/>
          <w:i/>
          <w:spacing w:val="-2"/>
          <w:w w:val="95"/>
          <w:sz w:val="15"/>
        </w:rPr>
        <w:t> </w:t>
      </w:r>
      <w:r>
        <w:rPr>
          <w:rFonts w:ascii="Arial Narrow"/>
          <w:i/>
          <w:w w:val="95"/>
          <w:sz w:val="15"/>
        </w:rPr>
        <w:t>persons</w:t>
      </w:r>
      <w:r>
        <w:rPr>
          <w:rFonts w:ascii="Arial Narrow"/>
          <w:i/>
          <w:spacing w:val="-2"/>
          <w:w w:val="95"/>
          <w:sz w:val="15"/>
        </w:rPr>
        <w:t> </w:t>
      </w:r>
      <w:r>
        <w:rPr>
          <w:rFonts w:ascii="Arial Narrow"/>
          <w:i/>
          <w:w w:val="95"/>
          <w:sz w:val="15"/>
        </w:rPr>
        <w:t>handbook.</w:t>
      </w:r>
      <w:r>
        <w:rPr>
          <w:rFonts w:ascii="Arial Narrow"/>
          <w:i/>
          <w:spacing w:val="-2"/>
          <w:w w:val="95"/>
          <w:sz w:val="15"/>
        </w:rPr>
        <w:t> </w:t>
      </w:r>
      <w:r>
        <w:rPr>
          <w:rFonts w:ascii="Arial"/>
          <w:w w:val="95"/>
          <w:sz w:val="15"/>
        </w:rPr>
        <w:t>Springer.</w:t>
      </w:r>
    </w:p>
    <w:p>
      <w:pPr>
        <w:spacing w:line="249" w:lineRule="auto" w:before="2"/>
        <w:ind w:left="441" w:right="97" w:hanging="300"/>
        <w:jc w:val="left"/>
        <w:rPr>
          <w:rFonts w:ascii="Arial" w:hAnsi="Arial"/>
          <w:sz w:val="15"/>
        </w:rPr>
      </w:pPr>
      <w:r>
        <w:rPr>
          <w:rFonts w:ascii="Arial" w:hAnsi="Arial"/>
          <w:w w:val="85"/>
          <w:sz w:val="15"/>
        </w:rPr>
        <w:t>Lampinen, J. M., &amp; Sweeney, L. N. (2014). Associated adults: Prospective person</w:t>
      </w:r>
      <w:r>
        <w:rPr>
          <w:rFonts w:ascii="Arial" w:hAnsi="Arial"/>
          <w:sz w:val="15"/>
        </w:rPr>
        <w:t> memory</w:t>
      </w:r>
      <w:r>
        <w:rPr>
          <w:rFonts w:ascii="Arial" w:hAnsi="Arial"/>
          <w:spacing w:val="-3"/>
          <w:sz w:val="15"/>
        </w:rPr>
        <w:t> </w:t>
      </w:r>
      <w:r>
        <w:rPr>
          <w:rFonts w:ascii="Arial" w:hAnsi="Arial"/>
          <w:sz w:val="15"/>
        </w:rPr>
        <w:t>for</w:t>
      </w:r>
      <w:r>
        <w:rPr>
          <w:rFonts w:ascii="Arial" w:hAnsi="Arial"/>
          <w:spacing w:val="-3"/>
          <w:sz w:val="15"/>
        </w:rPr>
        <w:t> </w:t>
      </w:r>
      <w:r>
        <w:rPr>
          <w:rFonts w:ascii="Arial" w:hAnsi="Arial"/>
          <w:sz w:val="15"/>
        </w:rPr>
        <w:t>family</w:t>
      </w:r>
      <w:r>
        <w:rPr>
          <w:rFonts w:ascii="Arial" w:hAnsi="Arial"/>
          <w:spacing w:val="-3"/>
          <w:sz w:val="15"/>
        </w:rPr>
        <w:t> </w:t>
      </w:r>
      <w:r>
        <w:rPr>
          <w:rFonts w:ascii="Arial" w:hAnsi="Arial"/>
          <w:sz w:val="15"/>
        </w:rPr>
        <w:t>abducted</w:t>
      </w:r>
      <w:r>
        <w:rPr>
          <w:rFonts w:ascii="Arial" w:hAnsi="Arial"/>
          <w:spacing w:val="-3"/>
          <w:sz w:val="15"/>
        </w:rPr>
        <w:t> </w:t>
      </w:r>
      <w:r>
        <w:rPr>
          <w:rFonts w:ascii="Arial" w:hAnsi="Arial"/>
          <w:sz w:val="15"/>
        </w:rPr>
        <w:t>children.</w:t>
      </w:r>
      <w:r>
        <w:rPr>
          <w:rFonts w:ascii="Arial" w:hAnsi="Arial"/>
          <w:spacing w:val="-3"/>
          <w:sz w:val="15"/>
        </w:rPr>
        <w:t> </w:t>
      </w:r>
      <w:r>
        <w:rPr>
          <w:rFonts w:ascii="Arial Narrow" w:hAnsi="Arial Narrow"/>
          <w:i/>
          <w:sz w:val="15"/>
        </w:rPr>
        <w:t>Journal</w:t>
      </w:r>
      <w:r>
        <w:rPr>
          <w:rFonts w:ascii="Arial Narrow" w:hAnsi="Arial Narrow"/>
          <w:i/>
          <w:spacing w:val="-3"/>
          <w:sz w:val="15"/>
        </w:rPr>
        <w:t> </w:t>
      </w:r>
      <w:r>
        <w:rPr>
          <w:rFonts w:ascii="Arial Narrow" w:hAnsi="Arial Narrow"/>
          <w:i/>
          <w:sz w:val="15"/>
        </w:rPr>
        <w:t>of</w:t>
      </w:r>
      <w:r>
        <w:rPr>
          <w:rFonts w:ascii="Arial Narrow" w:hAnsi="Arial Narrow"/>
          <w:i/>
          <w:spacing w:val="-3"/>
          <w:sz w:val="15"/>
        </w:rPr>
        <w:t> </w:t>
      </w:r>
      <w:r>
        <w:rPr>
          <w:rFonts w:ascii="Arial Narrow" w:hAnsi="Arial Narrow"/>
          <w:i/>
          <w:sz w:val="15"/>
        </w:rPr>
        <w:t>Police</w:t>
      </w:r>
      <w:r>
        <w:rPr>
          <w:rFonts w:ascii="Arial Narrow" w:hAnsi="Arial Narrow"/>
          <w:i/>
          <w:spacing w:val="-3"/>
          <w:sz w:val="15"/>
        </w:rPr>
        <w:t> </w:t>
      </w:r>
      <w:r>
        <w:rPr>
          <w:rFonts w:ascii="Arial Narrow" w:hAnsi="Arial Narrow"/>
          <w:i/>
          <w:sz w:val="15"/>
        </w:rPr>
        <w:t>and</w:t>
      </w:r>
      <w:r>
        <w:rPr>
          <w:rFonts w:ascii="Arial Narrow" w:hAnsi="Arial Narrow"/>
          <w:i/>
          <w:spacing w:val="-3"/>
          <w:sz w:val="15"/>
        </w:rPr>
        <w:t> </w:t>
      </w:r>
      <w:r>
        <w:rPr>
          <w:rFonts w:ascii="Arial Narrow" w:hAnsi="Arial Narrow"/>
          <w:i/>
          <w:sz w:val="15"/>
        </w:rPr>
        <w:t>Criminal</w:t>
      </w:r>
      <w:r>
        <w:rPr>
          <w:rFonts w:ascii="Arial Narrow" w:hAnsi="Arial Narrow"/>
          <w:i/>
          <w:spacing w:val="40"/>
          <w:sz w:val="15"/>
        </w:rPr>
        <w:t> </w:t>
      </w:r>
      <w:bookmarkStart w:name="_bookmark39" w:id="84"/>
      <w:bookmarkEnd w:id="84"/>
      <w:r>
        <w:rPr>
          <w:rFonts w:ascii="Arial Narrow" w:hAnsi="Arial Narrow"/>
          <w:i/>
          <w:sz w:val="15"/>
        </w:rPr>
        <w:t>P</w:t>
      </w:r>
      <w:r>
        <w:rPr>
          <w:rFonts w:ascii="Arial Narrow" w:hAnsi="Arial Narrow"/>
          <w:i/>
          <w:sz w:val="15"/>
        </w:rPr>
        <w:t>sychology, 29</w:t>
      </w:r>
      <w:r>
        <w:rPr>
          <w:rFonts w:ascii="Arial" w:hAnsi="Arial"/>
          <w:sz w:val="15"/>
        </w:rPr>
        <w:t>, 22–27.</w:t>
      </w:r>
    </w:p>
    <w:p>
      <w:pPr>
        <w:spacing w:line="249" w:lineRule="auto" w:before="2"/>
        <w:ind w:left="441" w:right="205" w:hanging="300"/>
        <w:jc w:val="both"/>
        <w:rPr>
          <w:rFonts w:ascii="Arial" w:hAnsi="Arial"/>
          <w:sz w:val="15"/>
        </w:rPr>
      </w:pPr>
      <w:r>
        <w:rPr>
          <w:rFonts w:ascii="Arial" w:hAnsi="Arial"/>
          <w:w w:val="85"/>
          <w:sz w:val="15"/>
        </w:rPr>
        <w:t>Ma,</w:t>
      </w:r>
      <w:r>
        <w:rPr>
          <w:rFonts w:ascii="Arial" w:hAnsi="Arial"/>
          <w:spacing w:val="-5"/>
          <w:w w:val="85"/>
          <w:sz w:val="15"/>
        </w:rPr>
        <w:t> </w:t>
      </w:r>
      <w:r>
        <w:rPr>
          <w:rFonts w:ascii="Arial" w:hAnsi="Arial"/>
          <w:w w:val="85"/>
          <w:sz w:val="15"/>
        </w:rPr>
        <w:t>D.</w:t>
      </w:r>
      <w:r>
        <w:rPr>
          <w:rFonts w:ascii="Arial" w:hAnsi="Arial"/>
          <w:spacing w:val="-4"/>
          <w:w w:val="85"/>
          <w:sz w:val="15"/>
        </w:rPr>
        <w:t> </w:t>
      </w:r>
      <w:r>
        <w:rPr>
          <w:rFonts w:ascii="Arial" w:hAnsi="Arial"/>
          <w:w w:val="85"/>
          <w:sz w:val="15"/>
        </w:rPr>
        <w:t>S.,</w:t>
      </w:r>
      <w:r>
        <w:rPr>
          <w:rFonts w:ascii="Arial" w:hAnsi="Arial"/>
          <w:spacing w:val="-4"/>
          <w:w w:val="85"/>
          <w:sz w:val="15"/>
        </w:rPr>
        <w:t> </w:t>
      </w:r>
      <w:r>
        <w:rPr>
          <w:rFonts w:ascii="Arial" w:hAnsi="Arial"/>
          <w:w w:val="85"/>
          <w:sz w:val="15"/>
        </w:rPr>
        <w:t>Correll,</w:t>
      </w:r>
      <w:r>
        <w:rPr>
          <w:rFonts w:ascii="Arial" w:hAnsi="Arial"/>
          <w:spacing w:val="-2"/>
          <w:w w:val="85"/>
          <w:sz w:val="15"/>
        </w:rPr>
        <w:t> </w:t>
      </w:r>
      <w:r>
        <w:rPr>
          <w:rFonts w:ascii="Arial" w:hAnsi="Arial"/>
          <w:w w:val="85"/>
          <w:sz w:val="15"/>
        </w:rPr>
        <w:t>J.,</w:t>
      </w:r>
      <w:r>
        <w:rPr>
          <w:rFonts w:ascii="Arial" w:hAnsi="Arial"/>
          <w:spacing w:val="-2"/>
          <w:w w:val="85"/>
          <w:sz w:val="15"/>
        </w:rPr>
        <w:t> </w:t>
      </w:r>
      <w:r>
        <w:rPr>
          <w:rFonts w:ascii="Arial" w:hAnsi="Arial"/>
          <w:w w:val="85"/>
          <w:sz w:val="15"/>
        </w:rPr>
        <w:t>&amp;</w:t>
      </w:r>
      <w:r>
        <w:rPr>
          <w:rFonts w:ascii="Arial" w:hAnsi="Arial"/>
          <w:spacing w:val="-5"/>
          <w:w w:val="85"/>
          <w:sz w:val="15"/>
        </w:rPr>
        <w:t> </w:t>
      </w:r>
      <w:r>
        <w:rPr>
          <w:rFonts w:ascii="Arial" w:hAnsi="Arial"/>
          <w:w w:val="85"/>
          <w:sz w:val="15"/>
        </w:rPr>
        <w:t>Wittenbrink,</w:t>
      </w:r>
      <w:r>
        <w:rPr>
          <w:rFonts w:ascii="Arial" w:hAnsi="Arial"/>
          <w:spacing w:val="-1"/>
          <w:w w:val="85"/>
          <w:sz w:val="15"/>
        </w:rPr>
        <w:t> </w:t>
      </w:r>
      <w:r>
        <w:rPr>
          <w:rFonts w:ascii="Arial" w:hAnsi="Arial"/>
          <w:w w:val="85"/>
          <w:sz w:val="15"/>
        </w:rPr>
        <w:t>B.</w:t>
      </w:r>
      <w:r>
        <w:rPr>
          <w:rFonts w:ascii="Arial" w:hAnsi="Arial"/>
          <w:spacing w:val="-2"/>
          <w:w w:val="85"/>
          <w:sz w:val="15"/>
        </w:rPr>
        <w:t> </w:t>
      </w:r>
      <w:r>
        <w:rPr>
          <w:rFonts w:ascii="Arial" w:hAnsi="Arial"/>
          <w:w w:val="85"/>
          <w:sz w:val="15"/>
        </w:rPr>
        <w:t>(2015).</w:t>
      </w:r>
      <w:r>
        <w:rPr>
          <w:rFonts w:ascii="Arial" w:hAnsi="Arial"/>
          <w:spacing w:val="-5"/>
          <w:w w:val="85"/>
          <w:sz w:val="15"/>
        </w:rPr>
        <w:t> </w:t>
      </w:r>
      <w:r>
        <w:rPr>
          <w:rFonts w:ascii="Arial" w:hAnsi="Arial"/>
          <w:w w:val="85"/>
          <w:sz w:val="15"/>
        </w:rPr>
        <w:t>The</w:t>
      </w:r>
      <w:r>
        <w:rPr>
          <w:rFonts w:ascii="Arial" w:hAnsi="Arial"/>
          <w:spacing w:val="-1"/>
          <w:w w:val="85"/>
          <w:sz w:val="15"/>
        </w:rPr>
        <w:t> </w:t>
      </w:r>
      <w:r>
        <w:rPr>
          <w:rFonts w:ascii="Arial" w:hAnsi="Arial"/>
          <w:w w:val="85"/>
          <w:sz w:val="15"/>
        </w:rPr>
        <w:t>Chicago</w:t>
      </w:r>
      <w:r>
        <w:rPr>
          <w:rFonts w:ascii="Arial" w:hAnsi="Arial"/>
          <w:spacing w:val="-2"/>
          <w:w w:val="85"/>
          <w:sz w:val="15"/>
        </w:rPr>
        <w:t> </w:t>
      </w:r>
      <w:r>
        <w:rPr>
          <w:rFonts w:ascii="Arial" w:hAnsi="Arial"/>
          <w:w w:val="85"/>
          <w:sz w:val="15"/>
        </w:rPr>
        <w:t>face</w:t>
      </w:r>
      <w:r>
        <w:rPr>
          <w:rFonts w:ascii="Arial" w:hAnsi="Arial"/>
          <w:spacing w:val="-2"/>
          <w:w w:val="85"/>
          <w:sz w:val="15"/>
        </w:rPr>
        <w:t> </w:t>
      </w:r>
      <w:r>
        <w:rPr>
          <w:rFonts w:ascii="Arial" w:hAnsi="Arial"/>
          <w:w w:val="85"/>
          <w:sz w:val="15"/>
        </w:rPr>
        <w:t>database:</w:t>
      </w:r>
      <w:r>
        <w:rPr>
          <w:rFonts w:ascii="Arial" w:hAnsi="Arial"/>
          <w:spacing w:val="-2"/>
          <w:w w:val="85"/>
          <w:sz w:val="15"/>
        </w:rPr>
        <w:t> </w:t>
      </w:r>
      <w:r>
        <w:rPr>
          <w:rFonts w:ascii="Arial" w:hAnsi="Arial"/>
          <w:w w:val="85"/>
          <w:sz w:val="15"/>
        </w:rPr>
        <w:t>A</w:t>
      </w:r>
      <w:r>
        <w:rPr>
          <w:rFonts w:ascii="Arial" w:hAnsi="Arial"/>
          <w:spacing w:val="-2"/>
          <w:w w:val="85"/>
          <w:sz w:val="15"/>
        </w:rPr>
        <w:t> </w:t>
      </w:r>
      <w:r>
        <w:rPr>
          <w:rFonts w:ascii="Arial" w:hAnsi="Arial"/>
          <w:w w:val="85"/>
          <w:sz w:val="15"/>
        </w:rPr>
        <w:t>free</w:t>
      </w:r>
      <w:r>
        <w:rPr>
          <w:rFonts w:ascii="Arial" w:hAnsi="Arial"/>
          <w:sz w:val="15"/>
        </w:rPr>
        <w:t> </w:t>
      </w:r>
      <w:r>
        <w:rPr>
          <w:rFonts w:ascii="Arial" w:hAnsi="Arial"/>
          <w:spacing w:val="-6"/>
          <w:sz w:val="15"/>
        </w:rPr>
        <w:t>stimulus</w:t>
      </w:r>
      <w:r>
        <w:rPr>
          <w:rFonts w:ascii="Arial" w:hAnsi="Arial"/>
          <w:sz w:val="15"/>
        </w:rPr>
        <w:t> </w:t>
      </w:r>
      <w:r>
        <w:rPr>
          <w:rFonts w:ascii="Arial" w:hAnsi="Arial"/>
          <w:spacing w:val="-6"/>
          <w:sz w:val="15"/>
        </w:rPr>
        <w:t>set</w:t>
      </w:r>
      <w:r>
        <w:rPr>
          <w:rFonts w:ascii="Arial" w:hAnsi="Arial"/>
          <w:sz w:val="15"/>
        </w:rPr>
        <w:t> </w:t>
      </w:r>
      <w:r>
        <w:rPr>
          <w:rFonts w:ascii="Arial" w:hAnsi="Arial"/>
          <w:spacing w:val="-6"/>
          <w:sz w:val="15"/>
        </w:rPr>
        <w:t>of</w:t>
      </w:r>
      <w:r>
        <w:rPr>
          <w:rFonts w:ascii="Arial" w:hAnsi="Arial"/>
          <w:sz w:val="15"/>
        </w:rPr>
        <w:t> </w:t>
      </w:r>
      <w:r>
        <w:rPr>
          <w:rFonts w:ascii="Arial" w:hAnsi="Arial"/>
          <w:spacing w:val="-6"/>
          <w:sz w:val="15"/>
        </w:rPr>
        <w:t>faces</w:t>
      </w:r>
      <w:r>
        <w:rPr>
          <w:rFonts w:ascii="Arial" w:hAnsi="Arial"/>
          <w:sz w:val="15"/>
        </w:rPr>
        <w:t> </w:t>
      </w:r>
      <w:r>
        <w:rPr>
          <w:rFonts w:ascii="Arial" w:hAnsi="Arial"/>
          <w:spacing w:val="-6"/>
          <w:sz w:val="15"/>
        </w:rPr>
        <w:t>and</w:t>
      </w:r>
      <w:r>
        <w:rPr>
          <w:rFonts w:ascii="Arial" w:hAnsi="Arial"/>
          <w:sz w:val="15"/>
        </w:rPr>
        <w:t> </w:t>
      </w:r>
      <w:r>
        <w:rPr>
          <w:rFonts w:ascii="Arial" w:hAnsi="Arial"/>
          <w:spacing w:val="-6"/>
          <w:sz w:val="15"/>
        </w:rPr>
        <w:t>norming</w:t>
      </w:r>
      <w:r>
        <w:rPr>
          <w:rFonts w:ascii="Arial" w:hAnsi="Arial"/>
          <w:sz w:val="15"/>
        </w:rPr>
        <w:t> </w:t>
      </w:r>
      <w:r>
        <w:rPr>
          <w:rFonts w:ascii="Arial" w:hAnsi="Arial"/>
          <w:spacing w:val="-6"/>
          <w:sz w:val="15"/>
        </w:rPr>
        <w:t>data.</w:t>
      </w:r>
      <w:r>
        <w:rPr>
          <w:rFonts w:ascii="Arial" w:hAnsi="Arial"/>
          <w:sz w:val="15"/>
        </w:rPr>
        <w:t> </w:t>
      </w:r>
      <w:r>
        <w:rPr>
          <w:rFonts w:ascii="Arial Narrow" w:hAnsi="Arial Narrow"/>
          <w:i/>
          <w:spacing w:val="-6"/>
          <w:sz w:val="15"/>
        </w:rPr>
        <w:t>Behavior</w:t>
      </w:r>
      <w:r>
        <w:rPr>
          <w:rFonts w:ascii="Arial Narrow" w:hAnsi="Arial Narrow"/>
          <w:i/>
          <w:sz w:val="15"/>
        </w:rPr>
        <w:t> </w:t>
      </w:r>
      <w:r>
        <w:rPr>
          <w:rFonts w:ascii="Arial Narrow" w:hAnsi="Arial Narrow"/>
          <w:i/>
          <w:spacing w:val="-6"/>
          <w:sz w:val="15"/>
        </w:rPr>
        <w:t>Research</w:t>
      </w:r>
      <w:r>
        <w:rPr>
          <w:rFonts w:ascii="Arial Narrow" w:hAnsi="Arial Narrow"/>
          <w:i/>
          <w:sz w:val="15"/>
        </w:rPr>
        <w:t> </w:t>
      </w:r>
      <w:r>
        <w:rPr>
          <w:rFonts w:ascii="Arial Narrow" w:hAnsi="Arial Narrow"/>
          <w:i/>
          <w:spacing w:val="-6"/>
          <w:sz w:val="15"/>
        </w:rPr>
        <w:t>Methods,</w:t>
      </w:r>
      <w:r>
        <w:rPr>
          <w:rFonts w:ascii="Arial Narrow" w:hAnsi="Arial Narrow"/>
          <w:i/>
          <w:spacing w:val="8"/>
          <w:sz w:val="15"/>
        </w:rPr>
        <w:t> </w:t>
      </w:r>
      <w:r>
        <w:rPr>
          <w:rFonts w:ascii="Arial Narrow" w:hAnsi="Arial Narrow"/>
          <w:i/>
          <w:spacing w:val="-6"/>
          <w:sz w:val="15"/>
        </w:rPr>
        <w:t>47</w:t>
      </w:r>
      <w:r>
        <w:rPr>
          <w:rFonts w:ascii="Arial" w:hAnsi="Arial"/>
          <w:spacing w:val="-6"/>
          <w:sz w:val="15"/>
        </w:rPr>
        <w:t>(4),</w:t>
      </w:r>
      <w:r>
        <w:rPr>
          <w:rFonts w:ascii="Arial" w:hAnsi="Arial"/>
          <w:sz w:val="15"/>
        </w:rPr>
        <w:t> </w:t>
      </w:r>
      <w:bookmarkStart w:name="_bookmark40" w:id="85"/>
      <w:bookmarkEnd w:id="85"/>
      <w:r>
        <w:rPr>
          <w:rFonts w:ascii="Arial" w:hAnsi="Arial"/>
          <w:w w:val="90"/>
          <w:sz w:val="15"/>
        </w:rPr>
        <w:t>1122–1135.</w:t>
      </w:r>
      <w:r>
        <w:rPr>
          <w:rFonts w:ascii="Arial" w:hAnsi="Arial"/>
          <w:spacing w:val="-7"/>
          <w:w w:val="90"/>
          <w:sz w:val="15"/>
        </w:rPr>
        <w:t> </w:t>
      </w:r>
      <w:hyperlink r:id="rId57">
        <w:r>
          <w:rPr>
            <w:rFonts w:ascii="Arial" w:hAnsi="Arial"/>
            <w:color w:val="0000FF"/>
            <w:w w:val="90"/>
            <w:sz w:val="15"/>
          </w:rPr>
          <w:t>https://doi.org/10.3758/s13428-014-0532-5</w:t>
        </w:r>
      </w:hyperlink>
    </w:p>
    <w:p>
      <w:pPr>
        <w:spacing w:line="249" w:lineRule="auto" w:before="1"/>
        <w:ind w:left="441" w:right="231" w:hanging="300"/>
        <w:jc w:val="left"/>
        <w:rPr>
          <w:rFonts w:ascii="Arial" w:hAnsi="Arial"/>
          <w:sz w:val="15"/>
        </w:rPr>
      </w:pPr>
      <w:r>
        <w:rPr>
          <w:rFonts w:ascii="Arial" w:hAnsi="Arial"/>
          <w:w w:val="85"/>
          <w:sz w:val="15"/>
        </w:rPr>
        <w:t>McDaniel, M. A., &amp; Einstein, G. O. (2000). Strategic and automatic processes in</w:t>
      </w:r>
      <w:r>
        <w:rPr>
          <w:rFonts w:ascii="Arial" w:hAnsi="Arial"/>
          <w:sz w:val="15"/>
        </w:rPr>
        <w:t> </w:t>
      </w:r>
      <w:r>
        <w:rPr>
          <w:rFonts w:ascii="Arial" w:hAnsi="Arial"/>
          <w:w w:val="90"/>
          <w:sz w:val="15"/>
        </w:rPr>
        <w:t>prospective memory retrieval: A multiprocess framework. </w:t>
      </w:r>
      <w:r>
        <w:rPr>
          <w:rFonts w:ascii="Arial Narrow" w:hAnsi="Arial Narrow"/>
          <w:i/>
          <w:w w:val="90"/>
          <w:sz w:val="15"/>
        </w:rPr>
        <w:t>Applied Cogni-</w:t>
      </w:r>
      <w:r>
        <w:rPr>
          <w:rFonts w:ascii="Arial Narrow" w:hAnsi="Arial Narrow"/>
          <w:i/>
          <w:spacing w:val="40"/>
          <w:sz w:val="15"/>
        </w:rPr>
        <w:t> </w:t>
      </w:r>
      <w:bookmarkStart w:name="_bookmark41" w:id="86"/>
      <w:bookmarkEnd w:id="86"/>
      <w:r>
        <w:rPr>
          <w:rFonts w:ascii="Arial Narrow" w:hAnsi="Arial Narrow"/>
          <w:i/>
          <w:spacing w:val="-4"/>
          <w:sz w:val="15"/>
        </w:rPr>
        <w:t>ti</w:t>
      </w:r>
      <w:r>
        <w:rPr>
          <w:rFonts w:ascii="Arial Narrow" w:hAnsi="Arial Narrow"/>
          <w:i/>
          <w:spacing w:val="-4"/>
          <w:sz w:val="15"/>
        </w:rPr>
        <w:t>ve Psychology,</w:t>
      </w:r>
      <w:r>
        <w:rPr>
          <w:rFonts w:ascii="Arial Narrow" w:hAnsi="Arial Narrow"/>
          <w:i/>
          <w:sz w:val="15"/>
        </w:rPr>
        <w:t> </w:t>
      </w:r>
      <w:r>
        <w:rPr>
          <w:rFonts w:ascii="Arial Narrow" w:hAnsi="Arial Narrow"/>
          <w:i/>
          <w:spacing w:val="-4"/>
          <w:sz w:val="15"/>
        </w:rPr>
        <w:t>14</w:t>
      </w:r>
      <w:r>
        <w:rPr>
          <w:rFonts w:ascii="Arial" w:hAnsi="Arial"/>
          <w:spacing w:val="-4"/>
          <w:sz w:val="15"/>
        </w:rPr>
        <w:t>(7), S127–S144. </w:t>
      </w:r>
      <w:hyperlink r:id="rId58">
        <w:r>
          <w:rPr>
            <w:rFonts w:ascii="Arial" w:hAnsi="Arial"/>
            <w:color w:val="0000FF"/>
            <w:spacing w:val="-4"/>
            <w:sz w:val="15"/>
          </w:rPr>
          <w:t>https://doi.org/10.1002/acp.775</w:t>
        </w:r>
      </w:hyperlink>
    </w:p>
    <w:p>
      <w:pPr>
        <w:spacing w:line="249" w:lineRule="auto" w:before="2"/>
        <w:ind w:left="441" w:right="0" w:hanging="300"/>
        <w:jc w:val="left"/>
        <w:rPr>
          <w:rFonts w:ascii="Arial" w:hAnsi="Arial"/>
          <w:sz w:val="15"/>
        </w:rPr>
      </w:pPr>
      <w:r>
        <w:rPr>
          <w:rFonts w:ascii="Arial" w:hAnsi="Arial"/>
          <w:w w:val="90"/>
          <w:sz w:val="15"/>
        </w:rPr>
        <w:t>Megreya,</w:t>
      </w:r>
      <w:r>
        <w:rPr>
          <w:rFonts w:ascii="Arial" w:hAnsi="Arial"/>
          <w:spacing w:val="-3"/>
          <w:w w:val="90"/>
          <w:sz w:val="15"/>
        </w:rPr>
        <w:t> </w:t>
      </w:r>
      <w:r>
        <w:rPr>
          <w:rFonts w:ascii="Arial" w:hAnsi="Arial"/>
          <w:w w:val="90"/>
          <w:sz w:val="15"/>
        </w:rPr>
        <w:t>A.</w:t>
      </w:r>
      <w:r>
        <w:rPr>
          <w:rFonts w:ascii="Arial" w:hAnsi="Arial"/>
          <w:spacing w:val="-3"/>
          <w:w w:val="90"/>
          <w:sz w:val="15"/>
        </w:rPr>
        <w:t> </w:t>
      </w:r>
      <w:r>
        <w:rPr>
          <w:rFonts w:ascii="Arial" w:hAnsi="Arial"/>
          <w:w w:val="90"/>
          <w:sz w:val="15"/>
        </w:rPr>
        <w:t>M.,</w:t>
      </w:r>
      <w:r>
        <w:rPr>
          <w:rFonts w:ascii="Arial" w:hAnsi="Arial"/>
          <w:spacing w:val="-3"/>
          <w:w w:val="90"/>
          <w:sz w:val="15"/>
        </w:rPr>
        <w:t> </w:t>
      </w:r>
      <w:r>
        <w:rPr>
          <w:rFonts w:ascii="Arial" w:hAnsi="Arial"/>
          <w:w w:val="90"/>
          <w:sz w:val="15"/>
        </w:rPr>
        <w:t>&amp;</w:t>
      </w:r>
      <w:r>
        <w:rPr>
          <w:rFonts w:ascii="Arial" w:hAnsi="Arial"/>
          <w:spacing w:val="-3"/>
          <w:w w:val="90"/>
          <w:sz w:val="15"/>
        </w:rPr>
        <w:t> </w:t>
      </w:r>
      <w:r>
        <w:rPr>
          <w:rFonts w:ascii="Arial" w:hAnsi="Arial"/>
          <w:w w:val="90"/>
          <w:sz w:val="15"/>
        </w:rPr>
        <w:t>Burton,</w:t>
      </w:r>
      <w:r>
        <w:rPr>
          <w:rFonts w:ascii="Arial" w:hAnsi="Arial"/>
          <w:spacing w:val="-3"/>
          <w:w w:val="90"/>
          <w:sz w:val="15"/>
        </w:rPr>
        <w:t> </w:t>
      </w:r>
      <w:r>
        <w:rPr>
          <w:rFonts w:ascii="Arial" w:hAnsi="Arial"/>
          <w:w w:val="90"/>
          <w:sz w:val="15"/>
        </w:rPr>
        <w:t>A.</w:t>
      </w:r>
      <w:r>
        <w:rPr>
          <w:rFonts w:ascii="Arial" w:hAnsi="Arial"/>
          <w:spacing w:val="-3"/>
          <w:w w:val="90"/>
          <w:sz w:val="15"/>
        </w:rPr>
        <w:t> </w:t>
      </w:r>
      <w:r>
        <w:rPr>
          <w:rFonts w:ascii="Arial" w:hAnsi="Arial"/>
          <w:w w:val="90"/>
          <w:sz w:val="15"/>
        </w:rPr>
        <w:t>M.</w:t>
      </w:r>
      <w:r>
        <w:rPr>
          <w:rFonts w:ascii="Arial" w:hAnsi="Arial"/>
          <w:spacing w:val="-3"/>
          <w:w w:val="90"/>
          <w:sz w:val="15"/>
        </w:rPr>
        <w:t> </w:t>
      </w:r>
      <w:r>
        <w:rPr>
          <w:rFonts w:ascii="Arial" w:hAnsi="Arial"/>
          <w:w w:val="90"/>
          <w:sz w:val="15"/>
        </w:rPr>
        <w:t>(2008).</w:t>
      </w:r>
      <w:r>
        <w:rPr>
          <w:rFonts w:ascii="Arial" w:hAnsi="Arial"/>
          <w:spacing w:val="-3"/>
          <w:w w:val="90"/>
          <w:sz w:val="15"/>
        </w:rPr>
        <w:t> </w:t>
      </w:r>
      <w:r>
        <w:rPr>
          <w:rFonts w:ascii="Arial" w:hAnsi="Arial"/>
          <w:w w:val="90"/>
          <w:sz w:val="15"/>
        </w:rPr>
        <w:t>Matching</w:t>
      </w:r>
      <w:r>
        <w:rPr>
          <w:rFonts w:ascii="Arial" w:hAnsi="Arial"/>
          <w:spacing w:val="-3"/>
          <w:w w:val="90"/>
          <w:sz w:val="15"/>
        </w:rPr>
        <w:t> </w:t>
      </w:r>
      <w:r>
        <w:rPr>
          <w:rFonts w:ascii="Arial" w:hAnsi="Arial"/>
          <w:w w:val="90"/>
          <w:sz w:val="15"/>
        </w:rPr>
        <w:t>faces</w:t>
      </w:r>
      <w:r>
        <w:rPr>
          <w:rFonts w:ascii="Arial" w:hAnsi="Arial"/>
          <w:spacing w:val="-3"/>
          <w:w w:val="90"/>
          <w:sz w:val="15"/>
        </w:rPr>
        <w:t> </w:t>
      </w:r>
      <w:r>
        <w:rPr>
          <w:rFonts w:ascii="Arial" w:hAnsi="Arial"/>
          <w:w w:val="90"/>
          <w:sz w:val="15"/>
        </w:rPr>
        <w:t>to</w:t>
      </w:r>
      <w:r>
        <w:rPr>
          <w:rFonts w:ascii="Arial" w:hAnsi="Arial"/>
          <w:spacing w:val="-3"/>
          <w:w w:val="90"/>
          <w:sz w:val="15"/>
        </w:rPr>
        <w:t> </w:t>
      </w:r>
      <w:r>
        <w:rPr>
          <w:rFonts w:ascii="Arial" w:hAnsi="Arial"/>
          <w:w w:val="90"/>
          <w:sz w:val="15"/>
        </w:rPr>
        <w:t>photographs:</w:t>
      </w:r>
      <w:r>
        <w:rPr>
          <w:rFonts w:ascii="Arial" w:hAnsi="Arial"/>
          <w:spacing w:val="-3"/>
          <w:w w:val="90"/>
          <w:sz w:val="15"/>
        </w:rPr>
        <w:t> </w:t>
      </w:r>
      <w:r>
        <w:rPr>
          <w:rFonts w:ascii="Arial" w:hAnsi="Arial"/>
          <w:w w:val="90"/>
          <w:sz w:val="15"/>
        </w:rPr>
        <w:t>Poor</w:t>
      </w:r>
      <w:r>
        <w:rPr>
          <w:rFonts w:ascii="Arial" w:hAnsi="Arial"/>
          <w:sz w:val="15"/>
        </w:rPr>
        <w:t> </w:t>
      </w:r>
      <w:r>
        <w:rPr>
          <w:rFonts w:ascii="Arial" w:hAnsi="Arial"/>
          <w:spacing w:val="-2"/>
          <w:sz w:val="15"/>
        </w:rPr>
        <w:t>performance</w:t>
      </w:r>
      <w:r>
        <w:rPr>
          <w:rFonts w:ascii="Arial" w:hAnsi="Arial"/>
          <w:spacing w:val="-6"/>
          <w:sz w:val="15"/>
        </w:rPr>
        <w:t> </w:t>
      </w:r>
      <w:r>
        <w:rPr>
          <w:rFonts w:ascii="Arial" w:hAnsi="Arial"/>
          <w:spacing w:val="-2"/>
          <w:sz w:val="15"/>
        </w:rPr>
        <w:t>in</w:t>
      </w:r>
      <w:r>
        <w:rPr>
          <w:rFonts w:ascii="Arial" w:hAnsi="Arial"/>
          <w:spacing w:val="-6"/>
          <w:sz w:val="15"/>
        </w:rPr>
        <w:t> </w:t>
      </w:r>
      <w:r>
        <w:rPr>
          <w:rFonts w:ascii="Arial" w:hAnsi="Arial"/>
          <w:spacing w:val="-2"/>
          <w:sz w:val="15"/>
        </w:rPr>
        <w:t>eyewitness</w:t>
      </w:r>
      <w:r>
        <w:rPr>
          <w:rFonts w:ascii="Arial" w:hAnsi="Arial"/>
          <w:spacing w:val="-6"/>
          <w:sz w:val="15"/>
        </w:rPr>
        <w:t> </w:t>
      </w:r>
      <w:r>
        <w:rPr>
          <w:rFonts w:ascii="Arial" w:hAnsi="Arial"/>
          <w:spacing w:val="-2"/>
          <w:sz w:val="15"/>
        </w:rPr>
        <w:t>memory</w:t>
      </w:r>
      <w:r>
        <w:rPr>
          <w:rFonts w:ascii="Arial" w:hAnsi="Arial"/>
          <w:spacing w:val="-6"/>
          <w:sz w:val="15"/>
        </w:rPr>
        <w:t> </w:t>
      </w:r>
      <w:r>
        <w:rPr>
          <w:rFonts w:ascii="Arial" w:hAnsi="Arial"/>
          <w:spacing w:val="-2"/>
          <w:sz w:val="15"/>
        </w:rPr>
        <w:t>(without</w:t>
      </w:r>
      <w:r>
        <w:rPr>
          <w:rFonts w:ascii="Arial" w:hAnsi="Arial"/>
          <w:spacing w:val="-6"/>
          <w:sz w:val="15"/>
        </w:rPr>
        <w:t> </w:t>
      </w:r>
      <w:r>
        <w:rPr>
          <w:rFonts w:ascii="Arial" w:hAnsi="Arial"/>
          <w:spacing w:val="-2"/>
          <w:sz w:val="15"/>
        </w:rPr>
        <w:t>the</w:t>
      </w:r>
      <w:r>
        <w:rPr>
          <w:rFonts w:ascii="Arial" w:hAnsi="Arial"/>
          <w:spacing w:val="-6"/>
          <w:sz w:val="15"/>
        </w:rPr>
        <w:t> </w:t>
      </w:r>
      <w:r>
        <w:rPr>
          <w:rFonts w:ascii="Arial" w:hAnsi="Arial"/>
          <w:spacing w:val="-2"/>
          <w:sz w:val="15"/>
        </w:rPr>
        <w:t>memory).</w:t>
      </w:r>
      <w:r>
        <w:rPr>
          <w:rFonts w:ascii="Arial" w:hAnsi="Arial"/>
          <w:spacing w:val="-6"/>
          <w:sz w:val="15"/>
        </w:rPr>
        <w:t> </w:t>
      </w:r>
      <w:r>
        <w:rPr>
          <w:rFonts w:ascii="Arial Narrow" w:hAnsi="Arial Narrow"/>
          <w:i/>
          <w:spacing w:val="-2"/>
          <w:sz w:val="15"/>
        </w:rPr>
        <w:t>Journal</w:t>
      </w:r>
      <w:r>
        <w:rPr>
          <w:rFonts w:ascii="Arial Narrow" w:hAnsi="Arial Narrow"/>
          <w:i/>
          <w:spacing w:val="-6"/>
          <w:sz w:val="15"/>
        </w:rPr>
        <w:t> </w:t>
      </w:r>
      <w:r>
        <w:rPr>
          <w:rFonts w:ascii="Arial Narrow" w:hAnsi="Arial Narrow"/>
          <w:i/>
          <w:spacing w:val="-2"/>
          <w:sz w:val="15"/>
        </w:rPr>
        <w:t>of</w:t>
      </w:r>
      <w:r>
        <w:rPr>
          <w:rFonts w:ascii="Arial Narrow" w:hAnsi="Arial Narrow"/>
          <w:i/>
          <w:spacing w:val="40"/>
          <w:sz w:val="15"/>
        </w:rPr>
        <w:t> </w:t>
      </w:r>
      <w:r>
        <w:rPr>
          <w:rFonts w:ascii="Arial Narrow" w:hAnsi="Arial Narrow"/>
          <w:i/>
          <w:spacing w:val="-4"/>
          <w:sz w:val="15"/>
        </w:rPr>
        <w:t>Experimental Psychology: Applied,</w:t>
      </w:r>
      <w:r>
        <w:rPr>
          <w:rFonts w:ascii="Arial Narrow" w:hAnsi="Arial Narrow"/>
          <w:i/>
          <w:sz w:val="15"/>
        </w:rPr>
        <w:t> </w:t>
      </w:r>
      <w:r>
        <w:rPr>
          <w:rFonts w:ascii="Arial Narrow" w:hAnsi="Arial Narrow"/>
          <w:i/>
          <w:spacing w:val="-4"/>
          <w:sz w:val="15"/>
        </w:rPr>
        <w:t>14</w:t>
      </w:r>
      <w:r>
        <w:rPr>
          <w:rFonts w:ascii="Arial" w:hAnsi="Arial"/>
          <w:spacing w:val="-4"/>
          <w:sz w:val="15"/>
        </w:rPr>
        <w:t>(4), 364–372. </w:t>
      </w:r>
      <w:hyperlink r:id="rId59">
        <w:r>
          <w:rPr>
            <w:rFonts w:ascii="Arial" w:hAnsi="Arial"/>
            <w:color w:val="0000FF"/>
            <w:spacing w:val="-4"/>
            <w:sz w:val="15"/>
          </w:rPr>
          <w:t>https://doi.org/10.1037/</w:t>
        </w:r>
      </w:hyperlink>
      <w:r>
        <w:rPr>
          <w:rFonts w:ascii="Arial" w:hAnsi="Arial"/>
          <w:color w:val="0000FF"/>
          <w:sz w:val="15"/>
        </w:rPr>
        <w:t> </w:t>
      </w:r>
      <w:bookmarkStart w:name="_bookmark42" w:id="87"/>
      <w:bookmarkEnd w:id="87"/>
      <w:r>
        <w:rPr>
          <w:rFonts w:ascii="Arial" w:hAnsi="Arial"/>
          <w:color w:val="0000FF"/>
          <w:w w:val="92"/>
          <w:sz w:val="15"/>
        </w:rPr>
      </w:r>
      <w:hyperlink r:id="rId59">
        <w:r>
          <w:rPr>
            <w:rFonts w:ascii="Arial" w:hAnsi="Arial"/>
            <w:color w:val="0000FF"/>
            <w:spacing w:val="-2"/>
            <w:sz w:val="15"/>
          </w:rPr>
          <w:t>a0013464</w:t>
        </w:r>
      </w:hyperlink>
    </w:p>
    <w:p>
      <w:pPr>
        <w:spacing w:line="249" w:lineRule="auto" w:before="3"/>
        <w:ind w:left="441" w:right="185" w:hanging="300"/>
        <w:jc w:val="left"/>
        <w:rPr>
          <w:rFonts w:ascii="Arial" w:hAnsi="Arial"/>
          <w:sz w:val="15"/>
        </w:rPr>
      </w:pPr>
      <w:r>
        <w:rPr>
          <w:rFonts w:ascii="Arial" w:hAnsi="Arial"/>
          <w:w w:val="90"/>
          <w:sz w:val="15"/>
        </w:rPr>
        <w:t>Megreya,</w:t>
      </w:r>
      <w:r>
        <w:rPr>
          <w:rFonts w:ascii="Arial" w:hAnsi="Arial"/>
          <w:spacing w:val="-6"/>
          <w:w w:val="90"/>
          <w:sz w:val="15"/>
        </w:rPr>
        <w:t> </w:t>
      </w:r>
      <w:r>
        <w:rPr>
          <w:rFonts w:ascii="Arial" w:hAnsi="Arial"/>
          <w:w w:val="90"/>
          <w:sz w:val="15"/>
        </w:rPr>
        <w:t>A.</w:t>
      </w:r>
      <w:r>
        <w:rPr>
          <w:rFonts w:ascii="Arial" w:hAnsi="Arial"/>
          <w:spacing w:val="-6"/>
          <w:w w:val="90"/>
          <w:sz w:val="15"/>
        </w:rPr>
        <w:t> </w:t>
      </w:r>
      <w:r>
        <w:rPr>
          <w:rFonts w:ascii="Arial" w:hAnsi="Arial"/>
          <w:w w:val="90"/>
          <w:sz w:val="15"/>
        </w:rPr>
        <w:t>M.,</w:t>
      </w:r>
      <w:r>
        <w:rPr>
          <w:rFonts w:ascii="Arial" w:hAnsi="Arial"/>
          <w:spacing w:val="-6"/>
          <w:w w:val="90"/>
          <w:sz w:val="15"/>
        </w:rPr>
        <w:t> </w:t>
      </w:r>
      <w:r>
        <w:rPr>
          <w:rFonts w:ascii="Arial" w:hAnsi="Arial"/>
          <w:w w:val="90"/>
          <w:sz w:val="15"/>
        </w:rPr>
        <w:t>Sandford,</w:t>
      </w:r>
      <w:r>
        <w:rPr>
          <w:rFonts w:ascii="Arial" w:hAnsi="Arial"/>
          <w:spacing w:val="-6"/>
          <w:w w:val="90"/>
          <w:sz w:val="15"/>
        </w:rPr>
        <w:t> </w:t>
      </w:r>
      <w:r>
        <w:rPr>
          <w:rFonts w:ascii="Arial" w:hAnsi="Arial"/>
          <w:w w:val="90"/>
          <w:sz w:val="15"/>
        </w:rPr>
        <w:t>A.,</w:t>
      </w:r>
      <w:r>
        <w:rPr>
          <w:rFonts w:ascii="Arial" w:hAnsi="Arial"/>
          <w:spacing w:val="-6"/>
          <w:w w:val="90"/>
          <w:sz w:val="15"/>
        </w:rPr>
        <w:t> </w:t>
      </w:r>
      <w:r>
        <w:rPr>
          <w:rFonts w:ascii="Arial" w:hAnsi="Arial"/>
          <w:w w:val="90"/>
          <w:sz w:val="15"/>
        </w:rPr>
        <w:t>&amp;</w:t>
      </w:r>
      <w:r>
        <w:rPr>
          <w:rFonts w:ascii="Arial" w:hAnsi="Arial"/>
          <w:spacing w:val="-6"/>
          <w:w w:val="90"/>
          <w:sz w:val="15"/>
        </w:rPr>
        <w:t> </w:t>
      </w:r>
      <w:r>
        <w:rPr>
          <w:rFonts w:ascii="Arial" w:hAnsi="Arial"/>
          <w:w w:val="90"/>
          <w:sz w:val="15"/>
        </w:rPr>
        <w:t>Burton,</w:t>
      </w:r>
      <w:r>
        <w:rPr>
          <w:rFonts w:ascii="Arial" w:hAnsi="Arial"/>
          <w:spacing w:val="-6"/>
          <w:w w:val="90"/>
          <w:sz w:val="15"/>
        </w:rPr>
        <w:t> </w:t>
      </w:r>
      <w:r>
        <w:rPr>
          <w:rFonts w:ascii="Arial" w:hAnsi="Arial"/>
          <w:w w:val="90"/>
          <w:sz w:val="15"/>
        </w:rPr>
        <w:t>A.</w:t>
      </w:r>
      <w:r>
        <w:rPr>
          <w:rFonts w:ascii="Arial" w:hAnsi="Arial"/>
          <w:spacing w:val="-6"/>
          <w:w w:val="90"/>
          <w:sz w:val="15"/>
        </w:rPr>
        <w:t> </w:t>
      </w:r>
      <w:r>
        <w:rPr>
          <w:rFonts w:ascii="Arial" w:hAnsi="Arial"/>
          <w:w w:val="90"/>
          <w:sz w:val="15"/>
        </w:rPr>
        <w:t>M.</w:t>
      </w:r>
      <w:r>
        <w:rPr>
          <w:rFonts w:ascii="Arial" w:hAnsi="Arial"/>
          <w:spacing w:val="-6"/>
          <w:w w:val="90"/>
          <w:sz w:val="15"/>
        </w:rPr>
        <w:t> </w:t>
      </w:r>
      <w:r>
        <w:rPr>
          <w:rFonts w:ascii="Arial" w:hAnsi="Arial"/>
          <w:w w:val="90"/>
          <w:sz w:val="15"/>
        </w:rPr>
        <w:t>(2013).</w:t>
      </w:r>
      <w:r>
        <w:rPr>
          <w:rFonts w:ascii="Arial" w:hAnsi="Arial"/>
          <w:spacing w:val="-6"/>
          <w:w w:val="90"/>
          <w:sz w:val="15"/>
        </w:rPr>
        <w:t> </w:t>
      </w:r>
      <w:r>
        <w:rPr>
          <w:rFonts w:ascii="Arial" w:hAnsi="Arial"/>
          <w:w w:val="90"/>
          <w:sz w:val="15"/>
        </w:rPr>
        <w:t>Matching</w:t>
      </w:r>
      <w:r>
        <w:rPr>
          <w:rFonts w:ascii="Arial" w:hAnsi="Arial"/>
          <w:spacing w:val="-6"/>
          <w:w w:val="90"/>
          <w:sz w:val="15"/>
        </w:rPr>
        <w:t> </w:t>
      </w:r>
      <w:r>
        <w:rPr>
          <w:rFonts w:ascii="Arial" w:hAnsi="Arial"/>
          <w:w w:val="90"/>
          <w:sz w:val="15"/>
        </w:rPr>
        <w:t>face</w:t>
      </w:r>
      <w:r>
        <w:rPr>
          <w:rFonts w:ascii="Arial" w:hAnsi="Arial"/>
          <w:spacing w:val="-6"/>
          <w:w w:val="90"/>
          <w:sz w:val="15"/>
        </w:rPr>
        <w:t> </w:t>
      </w:r>
      <w:r>
        <w:rPr>
          <w:rFonts w:ascii="Arial" w:hAnsi="Arial"/>
          <w:w w:val="90"/>
          <w:sz w:val="15"/>
        </w:rPr>
        <w:t>images</w:t>
      </w:r>
      <w:r>
        <w:rPr>
          <w:rFonts w:ascii="Arial" w:hAnsi="Arial"/>
          <w:sz w:val="15"/>
        </w:rPr>
        <w:t> </w:t>
      </w:r>
      <w:r>
        <w:rPr>
          <w:rFonts w:ascii="Arial" w:hAnsi="Arial"/>
          <w:spacing w:val="-4"/>
          <w:sz w:val="15"/>
        </w:rPr>
        <w:t>taken</w:t>
      </w:r>
      <w:r>
        <w:rPr>
          <w:rFonts w:ascii="Arial" w:hAnsi="Arial"/>
          <w:spacing w:val="-8"/>
          <w:sz w:val="15"/>
        </w:rPr>
        <w:t> </w:t>
      </w:r>
      <w:r>
        <w:rPr>
          <w:rFonts w:ascii="Arial" w:hAnsi="Arial"/>
          <w:spacing w:val="-4"/>
          <w:sz w:val="15"/>
        </w:rPr>
        <w:t>on</w:t>
      </w:r>
      <w:r>
        <w:rPr>
          <w:rFonts w:ascii="Arial" w:hAnsi="Arial"/>
          <w:spacing w:val="-8"/>
          <w:sz w:val="15"/>
        </w:rPr>
        <w:t> </w:t>
      </w:r>
      <w:r>
        <w:rPr>
          <w:rFonts w:ascii="Arial" w:hAnsi="Arial"/>
          <w:spacing w:val="-4"/>
          <w:sz w:val="15"/>
        </w:rPr>
        <w:t>the</w:t>
      </w:r>
      <w:r>
        <w:rPr>
          <w:rFonts w:ascii="Arial" w:hAnsi="Arial"/>
          <w:spacing w:val="-8"/>
          <w:sz w:val="15"/>
        </w:rPr>
        <w:t> </w:t>
      </w:r>
      <w:r>
        <w:rPr>
          <w:rFonts w:ascii="Arial" w:hAnsi="Arial"/>
          <w:spacing w:val="-4"/>
          <w:sz w:val="15"/>
        </w:rPr>
        <w:t>same</w:t>
      </w:r>
      <w:r>
        <w:rPr>
          <w:rFonts w:ascii="Arial" w:hAnsi="Arial"/>
          <w:spacing w:val="-8"/>
          <w:sz w:val="15"/>
        </w:rPr>
        <w:t> </w:t>
      </w:r>
      <w:r>
        <w:rPr>
          <w:rFonts w:ascii="Arial" w:hAnsi="Arial"/>
          <w:spacing w:val="-4"/>
          <w:sz w:val="15"/>
        </w:rPr>
        <w:t>day</w:t>
      </w:r>
      <w:r>
        <w:rPr>
          <w:rFonts w:ascii="Arial" w:hAnsi="Arial"/>
          <w:spacing w:val="-8"/>
          <w:sz w:val="15"/>
        </w:rPr>
        <w:t> </w:t>
      </w:r>
      <w:r>
        <w:rPr>
          <w:rFonts w:ascii="Arial" w:hAnsi="Arial"/>
          <w:spacing w:val="-4"/>
          <w:sz w:val="15"/>
        </w:rPr>
        <w:t>or</w:t>
      </w:r>
      <w:r>
        <w:rPr>
          <w:rFonts w:ascii="Arial" w:hAnsi="Arial"/>
          <w:spacing w:val="-8"/>
          <w:sz w:val="15"/>
        </w:rPr>
        <w:t> </w:t>
      </w:r>
      <w:r>
        <w:rPr>
          <w:rFonts w:ascii="Arial" w:hAnsi="Arial"/>
          <w:spacing w:val="-4"/>
          <w:sz w:val="15"/>
        </w:rPr>
        <w:t>months</w:t>
      </w:r>
      <w:r>
        <w:rPr>
          <w:rFonts w:ascii="Arial" w:hAnsi="Arial"/>
          <w:spacing w:val="-8"/>
          <w:sz w:val="15"/>
        </w:rPr>
        <w:t> </w:t>
      </w:r>
      <w:r>
        <w:rPr>
          <w:rFonts w:ascii="Arial" w:hAnsi="Arial"/>
          <w:spacing w:val="-4"/>
          <w:sz w:val="15"/>
        </w:rPr>
        <w:t>apart:</w:t>
      </w:r>
      <w:r>
        <w:rPr>
          <w:rFonts w:ascii="Arial" w:hAnsi="Arial"/>
          <w:spacing w:val="-16"/>
          <w:sz w:val="15"/>
        </w:rPr>
        <w:t> </w:t>
      </w:r>
      <w:r>
        <w:rPr>
          <w:rFonts w:ascii="Arial" w:hAnsi="Arial"/>
          <w:spacing w:val="-4"/>
          <w:sz w:val="15"/>
        </w:rPr>
        <w:t>The</w:t>
      </w:r>
      <w:r>
        <w:rPr>
          <w:rFonts w:ascii="Arial" w:hAnsi="Arial"/>
          <w:spacing w:val="-8"/>
          <w:sz w:val="15"/>
        </w:rPr>
        <w:t> </w:t>
      </w:r>
      <w:r>
        <w:rPr>
          <w:rFonts w:ascii="Arial" w:hAnsi="Arial"/>
          <w:spacing w:val="-4"/>
          <w:sz w:val="15"/>
        </w:rPr>
        <w:t>limitations</w:t>
      </w:r>
      <w:r>
        <w:rPr>
          <w:rFonts w:ascii="Arial" w:hAnsi="Arial"/>
          <w:spacing w:val="-8"/>
          <w:sz w:val="15"/>
        </w:rPr>
        <w:t> </w:t>
      </w:r>
      <w:r>
        <w:rPr>
          <w:rFonts w:ascii="Arial" w:hAnsi="Arial"/>
          <w:spacing w:val="-4"/>
          <w:sz w:val="15"/>
        </w:rPr>
        <w:t>of</w:t>
      </w:r>
      <w:r>
        <w:rPr>
          <w:rFonts w:ascii="Arial" w:hAnsi="Arial"/>
          <w:spacing w:val="-8"/>
          <w:sz w:val="15"/>
        </w:rPr>
        <w:t> </w:t>
      </w:r>
      <w:r>
        <w:rPr>
          <w:rFonts w:ascii="Arial" w:hAnsi="Arial"/>
          <w:spacing w:val="-4"/>
          <w:sz w:val="15"/>
        </w:rPr>
        <w:t>photo</w:t>
      </w:r>
      <w:r>
        <w:rPr>
          <w:rFonts w:ascii="Arial" w:hAnsi="Arial"/>
          <w:spacing w:val="-8"/>
          <w:sz w:val="15"/>
        </w:rPr>
        <w:t> </w:t>
      </w:r>
      <w:r>
        <w:rPr>
          <w:rFonts w:ascii="Arial" w:hAnsi="Arial"/>
          <w:spacing w:val="-4"/>
          <w:sz w:val="15"/>
        </w:rPr>
        <w:t>ID.</w:t>
      </w:r>
      <w:r>
        <w:rPr>
          <w:rFonts w:ascii="Arial" w:hAnsi="Arial"/>
          <w:sz w:val="15"/>
        </w:rPr>
        <w:t> </w:t>
      </w:r>
      <w:r>
        <w:rPr>
          <w:rFonts w:ascii="Arial Narrow" w:hAnsi="Arial Narrow"/>
          <w:i/>
          <w:spacing w:val="-4"/>
          <w:sz w:val="15"/>
        </w:rPr>
        <w:t>Applied</w:t>
      </w:r>
      <w:r>
        <w:rPr>
          <w:rFonts w:ascii="Arial Narrow" w:hAnsi="Arial Narrow"/>
          <w:i/>
          <w:spacing w:val="-5"/>
          <w:sz w:val="15"/>
        </w:rPr>
        <w:t> </w:t>
      </w:r>
      <w:r>
        <w:rPr>
          <w:rFonts w:ascii="Arial Narrow" w:hAnsi="Arial Narrow"/>
          <w:i/>
          <w:spacing w:val="-4"/>
          <w:sz w:val="15"/>
        </w:rPr>
        <w:t>Cognitive</w:t>
      </w:r>
      <w:r>
        <w:rPr>
          <w:rFonts w:ascii="Arial Narrow" w:hAnsi="Arial Narrow"/>
          <w:i/>
          <w:spacing w:val="-5"/>
          <w:sz w:val="15"/>
        </w:rPr>
        <w:t> </w:t>
      </w:r>
      <w:r>
        <w:rPr>
          <w:rFonts w:ascii="Arial Narrow" w:hAnsi="Arial Narrow"/>
          <w:i/>
          <w:spacing w:val="-4"/>
          <w:sz w:val="15"/>
        </w:rPr>
        <w:t>Psychology,</w:t>
      </w:r>
      <w:r>
        <w:rPr>
          <w:rFonts w:ascii="Arial Narrow" w:hAnsi="Arial Narrow"/>
          <w:i/>
          <w:sz w:val="15"/>
        </w:rPr>
        <w:t> </w:t>
      </w:r>
      <w:r>
        <w:rPr>
          <w:rFonts w:ascii="Arial Narrow" w:hAnsi="Arial Narrow"/>
          <w:i/>
          <w:spacing w:val="-4"/>
          <w:sz w:val="15"/>
        </w:rPr>
        <w:t>27</w:t>
      </w:r>
      <w:r>
        <w:rPr>
          <w:rFonts w:ascii="Arial" w:hAnsi="Arial"/>
          <w:spacing w:val="-4"/>
          <w:sz w:val="15"/>
        </w:rPr>
        <w:t>(6),</w:t>
      </w:r>
      <w:r>
        <w:rPr>
          <w:rFonts w:ascii="Arial" w:hAnsi="Arial"/>
          <w:spacing w:val="-5"/>
          <w:sz w:val="15"/>
        </w:rPr>
        <w:t> </w:t>
      </w:r>
      <w:r>
        <w:rPr>
          <w:rFonts w:ascii="Arial" w:hAnsi="Arial"/>
          <w:spacing w:val="-4"/>
          <w:sz w:val="15"/>
        </w:rPr>
        <w:t>700–706.</w:t>
      </w:r>
      <w:r>
        <w:rPr>
          <w:rFonts w:ascii="Arial" w:hAnsi="Arial"/>
          <w:spacing w:val="-5"/>
          <w:sz w:val="15"/>
        </w:rPr>
        <w:t> </w:t>
      </w:r>
      <w:hyperlink r:id="rId60">
        <w:r>
          <w:rPr>
            <w:rFonts w:ascii="Arial" w:hAnsi="Arial"/>
            <w:color w:val="0000FF"/>
            <w:spacing w:val="-4"/>
            <w:sz w:val="15"/>
          </w:rPr>
          <w:t>https://doi.org/10.1002/acp.</w:t>
        </w:r>
      </w:hyperlink>
    </w:p>
    <w:p>
      <w:pPr>
        <w:spacing w:before="2"/>
        <w:ind w:left="441" w:right="0" w:firstLine="0"/>
        <w:jc w:val="left"/>
        <w:rPr>
          <w:rFonts w:ascii="Arial"/>
          <w:sz w:val="15"/>
        </w:rPr>
      </w:pPr>
      <w:bookmarkStart w:name="_bookmark43" w:id="88"/>
      <w:bookmarkEnd w:id="88"/>
      <w:r>
        <w:rPr/>
      </w:r>
      <w:hyperlink r:id="rId60">
        <w:r>
          <w:rPr>
            <w:rFonts w:ascii="Arial"/>
            <w:color w:val="0000FF"/>
            <w:spacing w:val="-4"/>
            <w:w w:val="95"/>
            <w:sz w:val="15"/>
          </w:rPr>
          <w:t>2965</w:t>
        </w:r>
      </w:hyperlink>
    </w:p>
    <w:p>
      <w:pPr>
        <w:spacing w:line="249" w:lineRule="auto" w:before="7"/>
        <w:ind w:left="441" w:right="253" w:hanging="300"/>
        <w:jc w:val="both"/>
        <w:rPr>
          <w:rFonts w:ascii="Arial" w:hAnsi="Arial"/>
          <w:sz w:val="15"/>
        </w:rPr>
      </w:pPr>
      <w:r>
        <w:rPr>
          <w:rFonts w:ascii="Arial" w:hAnsi="Arial"/>
          <w:w w:val="85"/>
          <w:sz w:val="15"/>
        </w:rPr>
        <w:t>Menon, N.,</w:t>
      </w:r>
      <w:r>
        <w:rPr>
          <w:rFonts w:ascii="Arial" w:hAnsi="Arial"/>
          <w:spacing w:val="-1"/>
          <w:w w:val="85"/>
          <w:sz w:val="15"/>
        </w:rPr>
        <w:t> </w:t>
      </w:r>
      <w:r>
        <w:rPr>
          <w:rFonts w:ascii="Arial" w:hAnsi="Arial"/>
          <w:w w:val="85"/>
          <w:sz w:val="15"/>
        </w:rPr>
        <w:t>White, D., &amp; Kemp, R. I. (2015). Identity-level representations affect</w:t>
      </w:r>
      <w:r>
        <w:rPr>
          <w:rFonts w:ascii="Arial" w:hAnsi="Arial"/>
          <w:sz w:val="15"/>
        </w:rPr>
        <w:t> </w:t>
      </w:r>
      <w:r>
        <w:rPr>
          <w:rFonts w:ascii="Arial" w:hAnsi="Arial"/>
          <w:w w:val="90"/>
          <w:sz w:val="15"/>
        </w:rPr>
        <w:t>unfamiliar face matching performance in sequential but not simultane-</w:t>
      </w:r>
      <w:r>
        <w:rPr>
          <w:rFonts w:ascii="Arial" w:hAnsi="Arial"/>
          <w:sz w:val="15"/>
        </w:rPr>
        <w:t> </w:t>
      </w:r>
      <w:r>
        <w:rPr>
          <w:rFonts w:ascii="Arial" w:hAnsi="Arial"/>
          <w:spacing w:val="-4"/>
          <w:sz w:val="15"/>
        </w:rPr>
        <w:t>ous tasks. </w:t>
      </w:r>
      <w:r>
        <w:rPr>
          <w:rFonts w:ascii="Arial Narrow" w:hAnsi="Arial Narrow"/>
          <w:i/>
          <w:spacing w:val="-4"/>
          <w:sz w:val="15"/>
        </w:rPr>
        <w:t>Quarterly Journal of Experimental Psychology,</w:t>
      </w:r>
      <w:r>
        <w:rPr>
          <w:rFonts w:ascii="Arial Narrow" w:hAnsi="Arial Narrow"/>
          <w:i/>
          <w:spacing w:val="8"/>
          <w:sz w:val="15"/>
        </w:rPr>
        <w:t> </w:t>
      </w:r>
      <w:r>
        <w:rPr>
          <w:rFonts w:ascii="Arial Narrow" w:hAnsi="Arial Narrow"/>
          <w:i/>
          <w:spacing w:val="-4"/>
          <w:sz w:val="15"/>
        </w:rPr>
        <w:t>68</w:t>
      </w:r>
      <w:r>
        <w:rPr>
          <w:rFonts w:ascii="Arial" w:hAnsi="Arial"/>
          <w:spacing w:val="-4"/>
          <w:sz w:val="15"/>
        </w:rPr>
        <w:t>(9), 1777–1793.</w:t>
      </w:r>
      <w:r>
        <w:rPr>
          <w:rFonts w:ascii="Arial" w:hAnsi="Arial"/>
          <w:sz w:val="15"/>
        </w:rPr>
        <w:t> </w:t>
      </w:r>
      <w:bookmarkStart w:name="_bookmark44" w:id="89"/>
      <w:bookmarkEnd w:id="89"/>
      <w:r>
        <w:rPr>
          <w:rFonts w:ascii="Arial" w:hAnsi="Arial"/>
          <w:w w:val="86"/>
          <w:sz w:val="15"/>
        </w:rPr>
      </w:r>
      <w:hyperlink r:id="rId61">
        <w:r>
          <w:rPr>
            <w:rFonts w:ascii="Arial" w:hAnsi="Arial"/>
            <w:color w:val="0000FF"/>
            <w:spacing w:val="-4"/>
            <w:sz w:val="15"/>
          </w:rPr>
          <w:t>https://doi.org/10.1080/17470218.2014.990468</w:t>
        </w:r>
      </w:hyperlink>
    </w:p>
    <w:p>
      <w:pPr>
        <w:spacing w:line="249" w:lineRule="auto" w:before="2"/>
        <w:ind w:left="441" w:right="231" w:hanging="300"/>
        <w:jc w:val="left"/>
        <w:rPr>
          <w:rFonts w:ascii="Arial" w:hAnsi="Arial"/>
          <w:sz w:val="15"/>
        </w:rPr>
      </w:pPr>
      <w:r>
        <w:rPr>
          <w:rFonts w:ascii="Arial" w:hAnsi="Arial"/>
          <w:w w:val="85"/>
          <w:sz w:val="15"/>
        </w:rPr>
        <w:t>Mileva, M., &amp; Burton, A. M. (2019). Face search in CCTV surveillance. </w:t>
      </w:r>
      <w:r>
        <w:rPr>
          <w:rFonts w:ascii="Arial Narrow" w:hAnsi="Arial Narrow"/>
          <w:i/>
          <w:w w:val="85"/>
          <w:sz w:val="15"/>
        </w:rPr>
        <w:t>Cognitive</w:t>
      </w:r>
      <w:r>
        <w:rPr>
          <w:rFonts w:ascii="Arial Narrow" w:hAnsi="Arial Narrow"/>
          <w:i/>
          <w:spacing w:val="40"/>
          <w:sz w:val="15"/>
        </w:rPr>
        <w:t> </w:t>
      </w:r>
      <w:r>
        <w:rPr>
          <w:rFonts w:ascii="Arial Narrow" w:hAnsi="Arial Narrow"/>
          <w:i/>
          <w:spacing w:val="-4"/>
          <w:sz w:val="15"/>
        </w:rPr>
        <w:t>Research: Principles and Implications,</w:t>
      </w:r>
      <w:r>
        <w:rPr>
          <w:rFonts w:ascii="Arial Narrow" w:hAnsi="Arial Narrow"/>
          <w:i/>
          <w:sz w:val="15"/>
        </w:rPr>
        <w:t> </w:t>
      </w:r>
      <w:r>
        <w:rPr>
          <w:rFonts w:ascii="Arial Narrow" w:hAnsi="Arial Narrow"/>
          <w:i/>
          <w:spacing w:val="-4"/>
          <w:sz w:val="15"/>
        </w:rPr>
        <w:t>4</w:t>
      </w:r>
      <w:r>
        <w:rPr>
          <w:rFonts w:ascii="Arial" w:hAnsi="Arial"/>
          <w:spacing w:val="-4"/>
          <w:sz w:val="15"/>
        </w:rPr>
        <w:t>(1), 37–37. </w:t>
      </w:r>
      <w:hyperlink r:id="rId62">
        <w:r>
          <w:rPr>
            <w:rFonts w:ascii="Arial" w:hAnsi="Arial"/>
            <w:color w:val="0000FF"/>
            <w:spacing w:val="-4"/>
            <w:sz w:val="15"/>
          </w:rPr>
          <w:t>https://doi.org/10.1186/</w:t>
        </w:r>
      </w:hyperlink>
      <w:r>
        <w:rPr>
          <w:rFonts w:ascii="Arial" w:hAnsi="Arial"/>
          <w:color w:val="0000FF"/>
          <w:sz w:val="15"/>
        </w:rPr>
        <w:t> </w:t>
      </w:r>
      <w:bookmarkStart w:name="_bookmark45" w:id="90"/>
      <w:bookmarkEnd w:id="90"/>
      <w:r>
        <w:rPr>
          <w:rFonts w:ascii="Arial" w:hAnsi="Arial"/>
          <w:color w:val="0000FF"/>
          <w:w w:val="92"/>
          <w:sz w:val="15"/>
        </w:rPr>
      </w:r>
      <w:hyperlink r:id="rId62">
        <w:r>
          <w:rPr>
            <w:rFonts w:ascii="Arial" w:hAnsi="Arial"/>
            <w:color w:val="0000FF"/>
            <w:spacing w:val="-2"/>
            <w:sz w:val="15"/>
          </w:rPr>
          <w:t>s41235-019-0193-0</w:t>
        </w:r>
      </w:hyperlink>
    </w:p>
    <w:p>
      <w:pPr>
        <w:spacing w:line="249" w:lineRule="auto" w:before="2"/>
        <w:ind w:left="441" w:right="387" w:hanging="300"/>
        <w:jc w:val="both"/>
        <w:rPr>
          <w:rFonts w:ascii="Arial" w:hAnsi="Arial"/>
          <w:sz w:val="15"/>
        </w:rPr>
      </w:pPr>
      <w:r>
        <w:rPr>
          <w:rFonts w:ascii="Arial" w:hAnsi="Arial"/>
          <w:w w:val="85"/>
          <w:sz w:val="15"/>
        </w:rPr>
        <w:t>Moore, K. N., &amp; Lampinen, J. M. (2019).</w:t>
      </w:r>
      <w:r>
        <w:rPr>
          <w:rFonts w:ascii="Arial" w:hAnsi="Arial"/>
          <w:spacing w:val="-2"/>
          <w:w w:val="85"/>
          <w:sz w:val="15"/>
        </w:rPr>
        <w:t> </w:t>
      </w:r>
      <w:r>
        <w:rPr>
          <w:rFonts w:ascii="Arial" w:hAnsi="Arial"/>
          <w:w w:val="85"/>
          <w:sz w:val="15"/>
        </w:rPr>
        <w:t>The role of attention and memory </w:t>
      </w:r>
      <w:r>
        <w:rPr>
          <w:rFonts w:ascii="Arial" w:hAnsi="Arial"/>
          <w:w w:val="85"/>
          <w:sz w:val="15"/>
        </w:rPr>
        <w:t>in</w:t>
      </w:r>
      <w:r>
        <w:rPr>
          <w:rFonts w:ascii="Arial" w:hAnsi="Arial"/>
          <w:sz w:val="15"/>
        </w:rPr>
        <w:t> </w:t>
      </w:r>
      <w:r>
        <w:rPr>
          <w:rFonts w:ascii="Arial" w:hAnsi="Arial"/>
          <w:spacing w:val="-2"/>
          <w:sz w:val="15"/>
        </w:rPr>
        <w:t>search</w:t>
      </w:r>
      <w:r>
        <w:rPr>
          <w:rFonts w:ascii="Arial" w:hAnsi="Arial"/>
          <w:spacing w:val="-6"/>
          <w:sz w:val="15"/>
        </w:rPr>
        <w:t> </w:t>
      </w:r>
      <w:r>
        <w:rPr>
          <w:rFonts w:ascii="Arial" w:hAnsi="Arial"/>
          <w:spacing w:val="-2"/>
          <w:sz w:val="15"/>
        </w:rPr>
        <w:t>for</w:t>
      </w:r>
      <w:r>
        <w:rPr>
          <w:rFonts w:ascii="Arial" w:hAnsi="Arial"/>
          <w:spacing w:val="-6"/>
          <w:sz w:val="15"/>
        </w:rPr>
        <w:t> </w:t>
      </w:r>
      <w:r>
        <w:rPr>
          <w:rFonts w:ascii="Arial" w:hAnsi="Arial"/>
          <w:spacing w:val="-2"/>
          <w:sz w:val="15"/>
        </w:rPr>
        <w:t>missing</w:t>
      </w:r>
      <w:r>
        <w:rPr>
          <w:rFonts w:ascii="Arial" w:hAnsi="Arial"/>
          <w:spacing w:val="-6"/>
          <w:sz w:val="15"/>
        </w:rPr>
        <w:t> </w:t>
      </w:r>
      <w:r>
        <w:rPr>
          <w:rFonts w:ascii="Arial" w:hAnsi="Arial"/>
          <w:spacing w:val="-2"/>
          <w:sz w:val="15"/>
        </w:rPr>
        <w:t>persons.</w:t>
      </w:r>
      <w:r>
        <w:rPr>
          <w:rFonts w:ascii="Arial" w:hAnsi="Arial"/>
          <w:spacing w:val="-6"/>
          <w:sz w:val="15"/>
        </w:rPr>
        <w:t> </w:t>
      </w:r>
      <w:r>
        <w:rPr>
          <w:rFonts w:ascii="Arial Narrow" w:hAnsi="Arial Narrow"/>
          <w:i/>
          <w:spacing w:val="-2"/>
          <w:sz w:val="15"/>
        </w:rPr>
        <w:t>Journal</w:t>
      </w:r>
      <w:r>
        <w:rPr>
          <w:rFonts w:ascii="Arial Narrow" w:hAnsi="Arial Narrow"/>
          <w:i/>
          <w:spacing w:val="-6"/>
          <w:sz w:val="15"/>
        </w:rPr>
        <w:t> </w:t>
      </w:r>
      <w:r>
        <w:rPr>
          <w:rFonts w:ascii="Arial Narrow" w:hAnsi="Arial Narrow"/>
          <w:i/>
          <w:spacing w:val="-2"/>
          <w:sz w:val="15"/>
        </w:rPr>
        <w:t>of</w:t>
      </w:r>
      <w:r>
        <w:rPr>
          <w:rFonts w:ascii="Arial Narrow" w:hAnsi="Arial Narrow"/>
          <w:i/>
          <w:spacing w:val="-6"/>
          <w:sz w:val="15"/>
        </w:rPr>
        <w:t> </w:t>
      </w:r>
      <w:r>
        <w:rPr>
          <w:rFonts w:ascii="Arial Narrow" w:hAnsi="Arial Narrow"/>
          <w:i/>
          <w:spacing w:val="-2"/>
          <w:sz w:val="15"/>
        </w:rPr>
        <w:t>Applied</w:t>
      </w:r>
      <w:r>
        <w:rPr>
          <w:rFonts w:ascii="Arial Narrow" w:hAnsi="Arial Narrow"/>
          <w:i/>
          <w:spacing w:val="-6"/>
          <w:sz w:val="15"/>
        </w:rPr>
        <w:t> </w:t>
      </w:r>
      <w:r>
        <w:rPr>
          <w:rFonts w:ascii="Arial Narrow" w:hAnsi="Arial Narrow"/>
          <w:i/>
          <w:spacing w:val="-2"/>
          <w:sz w:val="15"/>
        </w:rPr>
        <w:t>Research</w:t>
      </w:r>
      <w:r>
        <w:rPr>
          <w:rFonts w:ascii="Arial Narrow" w:hAnsi="Arial Narrow"/>
          <w:i/>
          <w:spacing w:val="-6"/>
          <w:sz w:val="15"/>
        </w:rPr>
        <w:t> </w:t>
      </w:r>
      <w:r>
        <w:rPr>
          <w:rFonts w:ascii="Arial Narrow" w:hAnsi="Arial Narrow"/>
          <w:i/>
          <w:spacing w:val="-2"/>
          <w:sz w:val="15"/>
        </w:rPr>
        <w:t>in</w:t>
      </w:r>
      <w:r>
        <w:rPr>
          <w:rFonts w:ascii="Arial Narrow" w:hAnsi="Arial Narrow"/>
          <w:i/>
          <w:spacing w:val="-6"/>
          <w:sz w:val="15"/>
        </w:rPr>
        <w:t> </w:t>
      </w:r>
      <w:r>
        <w:rPr>
          <w:rFonts w:ascii="Arial Narrow" w:hAnsi="Arial Narrow"/>
          <w:i/>
          <w:spacing w:val="-2"/>
          <w:sz w:val="15"/>
        </w:rPr>
        <w:t>Memory</w:t>
      </w:r>
      <w:r>
        <w:rPr>
          <w:rFonts w:ascii="Arial Narrow" w:hAnsi="Arial Narrow"/>
          <w:i/>
          <w:spacing w:val="-6"/>
          <w:sz w:val="15"/>
        </w:rPr>
        <w:t> </w:t>
      </w:r>
      <w:r>
        <w:rPr>
          <w:rFonts w:ascii="Arial Narrow" w:hAnsi="Arial Narrow"/>
          <w:i/>
          <w:spacing w:val="-2"/>
          <w:sz w:val="15"/>
        </w:rPr>
        <w:t>and</w:t>
      </w:r>
      <w:r>
        <w:rPr>
          <w:rFonts w:ascii="Arial Narrow" w:hAnsi="Arial Narrow"/>
          <w:i/>
          <w:spacing w:val="40"/>
          <w:sz w:val="15"/>
        </w:rPr>
        <w:t> </w:t>
      </w:r>
      <w:bookmarkStart w:name="_bookmark46" w:id="91"/>
      <w:bookmarkEnd w:id="91"/>
      <w:r>
        <w:rPr>
          <w:rFonts w:ascii="Arial Narrow" w:hAnsi="Arial Narrow"/>
          <w:i/>
          <w:w w:val="90"/>
          <w:sz w:val="15"/>
        </w:rPr>
        <w:t>C</w:t>
      </w:r>
      <w:r>
        <w:rPr>
          <w:rFonts w:ascii="Arial Narrow" w:hAnsi="Arial Narrow"/>
          <w:i/>
          <w:w w:val="90"/>
          <w:sz w:val="15"/>
        </w:rPr>
        <w:t>ognition,</w:t>
      </w:r>
      <w:r>
        <w:rPr>
          <w:rFonts w:ascii="Arial Narrow" w:hAnsi="Arial Narrow"/>
          <w:i/>
          <w:spacing w:val="14"/>
          <w:sz w:val="15"/>
        </w:rPr>
        <w:t> </w:t>
      </w:r>
      <w:r>
        <w:rPr>
          <w:rFonts w:ascii="Arial Narrow" w:hAnsi="Arial Narrow"/>
          <w:i/>
          <w:w w:val="90"/>
          <w:sz w:val="15"/>
        </w:rPr>
        <w:t>8</w:t>
      </w:r>
      <w:r>
        <w:rPr>
          <w:rFonts w:ascii="Arial" w:hAnsi="Arial"/>
          <w:w w:val="90"/>
          <w:sz w:val="15"/>
        </w:rPr>
        <w:t>(2),</w:t>
      </w:r>
      <w:r>
        <w:rPr>
          <w:rFonts w:ascii="Arial" w:hAnsi="Arial"/>
          <w:spacing w:val="7"/>
          <w:sz w:val="15"/>
        </w:rPr>
        <w:t> </w:t>
      </w:r>
      <w:r>
        <w:rPr>
          <w:rFonts w:ascii="Arial" w:hAnsi="Arial"/>
          <w:w w:val="90"/>
          <w:sz w:val="15"/>
        </w:rPr>
        <w:t>189–201.</w:t>
      </w:r>
      <w:r>
        <w:rPr>
          <w:rFonts w:ascii="Arial" w:hAnsi="Arial"/>
          <w:spacing w:val="7"/>
          <w:sz w:val="15"/>
        </w:rPr>
        <w:t> </w:t>
      </w:r>
      <w:hyperlink r:id="rId63">
        <w:r>
          <w:rPr>
            <w:rFonts w:ascii="Arial" w:hAnsi="Arial"/>
            <w:color w:val="0000FF"/>
            <w:spacing w:val="-2"/>
            <w:w w:val="90"/>
            <w:sz w:val="15"/>
          </w:rPr>
          <w:t>https://doi.org/10.1016/j.jarmac.2019.01.005</w:t>
        </w:r>
      </w:hyperlink>
    </w:p>
    <w:p>
      <w:pPr>
        <w:spacing w:line="249" w:lineRule="auto" w:before="2"/>
        <w:ind w:left="441" w:right="264" w:hanging="300"/>
        <w:jc w:val="both"/>
        <w:rPr>
          <w:rFonts w:ascii="Arial" w:hAnsi="Arial"/>
          <w:sz w:val="15"/>
        </w:rPr>
      </w:pPr>
      <w:r>
        <w:rPr>
          <w:rFonts w:ascii="Arial" w:hAnsi="Arial"/>
          <w:w w:val="85"/>
          <w:sz w:val="15"/>
        </w:rPr>
        <w:t>Moore,</w:t>
      </w:r>
      <w:r>
        <w:rPr>
          <w:rFonts w:ascii="Arial" w:hAnsi="Arial"/>
          <w:spacing w:val="-5"/>
          <w:w w:val="85"/>
          <w:sz w:val="15"/>
        </w:rPr>
        <w:t> </w:t>
      </w:r>
      <w:r>
        <w:rPr>
          <w:rFonts w:ascii="Arial" w:hAnsi="Arial"/>
          <w:w w:val="85"/>
          <w:sz w:val="15"/>
        </w:rPr>
        <w:t>K.</w:t>
      </w:r>
      <w:r>
        <w:rPr>
          <w:rFonts w:ascii="Arial" w:hAnsi="Arial"/>
          <w:spacing w:val="-1"/>
          <w:w w:val="85"/>
          <w:sz w:val="15"/>
        </w:rPr>
        <w:t> </w:t>
      </w:r>
      <w:r>
        <w:rPr>
          <w:rFonts w:ascii="Arial" w:hAnsi="Arial"/>
          <w:w w:val="85"/>
          <w:sz w:val="15"/>
        </w:rPr>
        <w:t>N.,</w:t>
      </w:r>
      <w:r>
        <w:rPr>
          <w:rFonts w:ascii="Arial" w:hAnsi="Arial"/>
          <w:spacing w:val="-1"/>
          <w:w w:val="85"/>
          <w:sz w:val="15"/>
        </w:rPr>
        <w:t> </w:t>
      </w:r>
      <w:r>
        <w:rPr>
          <w:rFonts w:ascii="Arial" w:hAnsi="Arial"/>
          <w:w w:val="85"/>
          <w:sz w:val="15"/>
        </w:rPr>
        <w:t>Lampinen,</w:t>
      </w:r>
      <w:r>
        <w:rPr>
          <w:rFonts w:ascii="Arial" w:hAnsi="Arial"/>
          <w:spacing w:val="-1"/>
          <w:w w:val="85"/>
          <w:sz w:val="15"/>
        </w:rPr>
        <w:t> </w:t>
      </w:r>
      <w:r>
        <w:rPr>
          <w:rFonts w:ascii="Arial" w:hAnsi="Arial"/>
          <w:w w:val="85"/>
          <w:sz w:val="15"/>
        </w:rPr>
        <w:t>J.</w:t>
      </w:r>
      <w:r>
        <w:rPr>
          <w:rFonts w:ascii="Arial" w:hAnsi="Arial"/>
          <w:spacing w:val="-1"/>
          <w:w w:val="85"/>
          <w:sz w:val="15"/>
        </w:rPr>
        <w:t> </w:t>
      </w:r>
      <w:r>
        <w:rPr>
          <w:rFonts w:ascii="Arial" w:hAnsi="Arial"/>
          <w:w w:val="85"/>
          <w:sz w:val="15"/>
        </w:rPr>
        <w:t>M.,</w:t>
      </w:r>
      <w:r>
        <w:rPr>
          <w:rFonts w:ascii="Arial" w:hAnsi="Arial"/>
          <w:spacing w:val="-1"/>
          <w:w w:val="85"/>
          <w:sz w:val="15"/>
        </w:rPr>
        <w:t> </w:t>
      </w:r>
      <w:r>
        <w:rPr>
          <w:rFonts w:ascii="Arial" w:hAnsi="Arial"/>
          <w:w w:val="85"/>
          <w:sz w:val="15"/>
        </w:rPr>
        <w:t>&amp;</w:t>
      </w:r>
      <w:r>
        <w:rPr>
          <w:rFonts w:ascii="Arial" w:hAnsi="Arial"/>
          <w:spacing w:val="-1"/>
          <w:w w:val="85"/>
          <w:sz w:val="15"/>
        </w:rPr>
        <w:t> </w:t>
      </w:r>
      <w:r>
        <w:rPr>
          <w:rFonts w:ascii="Arial" w:hAnsi="Arial"/>
          <w:w w:val="85"/>
          <w:sz w:val="15"/>
        </w:rPr>
        <w:t>Provenzano,</w:t>
      </w:r>
      <w:r>
        <w:rPr>
          <w:rFonts w:ascii="Arial" w:hAnsi="Arial"/>
          <w:spacing w:val="-1"/>
          <w:w w:val="85"/>
          <w:sz w:val="15"/>
        </w:rPr>
        <w:t> </w:t>
      </w:r>
      <w:r>
        <w:rPr>
          <w:rFonts w:ascii="Arial" w:hAnsi="Arial"/>
          <w:w w:val="85"/>
          <w:sz w:val="15"/>
        </w:rPr>
        <w:t>A.</w:t>
      </w:r>
      <w:r>
        <w:rPr>
          <w:rFonts w:ascii="Arial" w:hAnsi="Arial"/>
          <w:spacing w:val="-1"/>
          <w:w w:val="85"/>
          <w:sz w:val="15"/>
        </w:rPr>
        <w:t> </w:t>
      </w:r>
      <w:r>
        <w:rPr>
          <w:rFonts w:ascii="Arial" w:hAnsi="Arial"/>
          <w:w w:val="85"/>
          <w:sz w:val="15"/>
        </w:rPr>
        <w:t>C.</w:t>
      </w:r>
      <w:r>
        <w:rPr>
          <w:rFonts w:ascii="Arial" w:hAnsi="Arial"/>
          <w:spacing w:val="-1"/>
          <w:w w:val="85"/>
          <w:sz w:val="15"/>
        </w:rPr>
        <w:t> </w:t>
      </w:r>
      <w:r>
        <w:rPr>
          <w:rFonts w:ascii="Arial" w:hAnsi="Arial"/>
          <w:w w:val="85"/>
          <w:sz w:val="15"/>
        </w:rPr>
        <w:t>(2016).</w:t>
      </w:r>
      <w:r>
        <w:rPr>
          <w:rFonts w:ascii="Arial" w:hAnsi="Arial"/>
          <w:spacing w:val="-5"/>
          <w:w w:val="85"/>
          <w:sz w:val="15"/>
        </w:rPr>
        <w:t> </w:t>
      </w:r>
      <w:r>
        <w:rPr>
          <w:rFonts w:ascii="Arial" w:hAnsi="Arial"/>
          <w:w w:val="85"/>
          <w:sz w:val="15"/>
        </w:rPr>
        <w:t>The role</w:t>
      </w:r>
      <w:r>
        <w:rPr>
          <w:rFonts w:ascii="Arial" w:hAnsi="Arial"/>
          <w:spacing w:val="-1"/>
          <w:w w:val="85"/>
          <w:sz w:val="15"/>
        </w:rPr>
        <w:t> </w:t>
      </w:r>
      <w:r>
        <w:rPr>
          <w:rFonts w:ascii="Arial" w:hAnsi="Arial"/>
          <w:w w:val="85"/>
          <w:sz w:val="15"/>
        </w:rPr>
        <w:t>of</w:t>
      </w:r>
      <w:r>
        <w:rPr>
          <w:rFonts w:ascii="Arial" w:hAnsi="Arial"/>
          <w:spacing w:val="-1"/>
          <w:w w:val="85"/>
          <w:sz w:val="15"/>
        </w:rPr>
        <w:t> </w:t>
      </w:r>
      <w:r>
        <w:rPr>
          <w:rFonts w:ascii="Arial" w:hAnsi="Arial"/>
          <w:w w:val="85"/>
          <w:sz w:val="15"/>
        </w:rPr>
        <w:t>temporal</w:t>
      </w:r>
      <w:r>
        <w:rPr>
          <w:rFonts w:ascii="Arial" w:hAnsi="Arial"/>
          <w:sz w:val="15"/>
        </w:rPr>
        <w:t> </w:t>
      </w:r>
      <w:r>
        <w:rPr>
          <w:rFonts w:ascii="Arial" w:hAnsi="Arial"/>
          <w:w w:val="90"/>
          <w:sz w:val="15"/>
        </w:rPr>
        <w:t>and spatial information cues in locating missing persons. </w:t>
      </w:r>
      <w:r>
        <w:rPr>
          <w:rFonts w:ascii="Arial Narrow" w:hAnsi="Arial Narrow"/>
          <w:i/>
          <w:w w:val="90"/>
          <w:sz w:val="15"/>
        </w:rPr>
        <w:t>Applied </w:t>
      </w:r>
      <w:r>
        <w:rPr>
          <w:rFonts w:ascii="Arial Narrow" w:hAnsi="Arial Narrow"/>
          <w:i/>
          <w:w w:val="90"/>
          <w:sz w:val="15"/>
        </w:rPr>
        <w:t>Cogni-</w:t>
      </w:r>
      <w:r>
        <w:rPr>
          <w:rFonts w:ascii="Arial Narrow" w:hAnsi="Arial Narrow"/>
          <w:i/>
          <w:spacing w:val="40"/>
          <w:sz w:val="15"/>
        </w:rPr>
        <w:t> </w:t>
      </w:r>
      <w:bookmarkStart w:name="_bookmark47" w:id="92"/>
      <w:bookmarkEnd w:id="92"/>
      <w:r>
        <w:rPr>
          <w:rFonts w:ascii="Arial Narrow" w:hAnsi="Arial Narrow"/>
          <w:i/>
          <w:spacing w:val="-4"/>
          <w:sz w:val="15"/>
        </w:rPr>
        <w:t>ti</w:t>
      </w:r>
      <w:r>
        <w:rPr>
          <w:rFonts w:ascii="Arial Narrow" w:hAnsi="Arial Narrow"/>
          <w:i/>
          <w:spacing w:val="-4"/>
          <w:sz w:val="15"/>
        </w:rPr>
        <w:t>ve Psychology,</w:t>
      </w:r>
      <w:r>
        <w:rPr>
          <w:rFonts w:ascii="Arial Narrow" w:hAnsi="Arial Narrow"/>
          <w:i/>
          <w:sz w:val="15"/>
        </w:rPr>
        <w:t> </w:t>
      </w:r>
      <w:r>
        <w:rPr>
          <w:rFonts w:ascii="Arial Narrow" w:hAnsi="Arial Narrow"/>
          <w:i/>
          <w:spacing w:val="-4"/>
          <w:sz w:val="15"/>
        </w:rPr>
        <w:t>30</w:t>
      </w:r>
      <w:r>
        <w:rPr>
          <w:rFonts w:ascii="Arial" w:hAnsi="Arial"/>
          <w:spacing w:val="-4"/>
          <w:sz w:val="15"/>
        </w:rPr>
        <w:t>(4), 514–525. </w:t>
      </w:r>
      <w:hyperlink r:id="rId64">
        <w:r>
          <w:rPr>
            <w:rFonts w:ascii="Arial" w:hAnsi="Arial"/>
            <w:color w:val="0000FF"/>
            <w:spacing w:val="-4"/>
            <w:sz w:val="15"/>
          </w:rPr>
          <w:t>https://doi.org/10.1002/acp.3242</w:t>
        </w:r>
      </w:hyperlink>
    </w:p>
    <w:p>
      <w:pPr>
        <w:spacing w:line="249" w:lineRule="auto" w:before="2"/>
        <w:ind w:left="441" w:right="357" w:hanging="300"/>
        <w:jc w:val="both"/>
        <w:rPr>
          <w:rFonts w:ascii="Arial"/>
          <w:sz w:val="15"/>
        </w:rPr>
      </w:pPr>
      <w:r>
        <w:rPr>
          <w:rFonts w:ascii="Arial"/>
          <w:w w:val="85"/>
          <w:sz w:val="15"/>
        </w:rPr>
        <w:t>Moore,</w:t>
      </w:r>
      <w:r>
        <w:rPr>
          <w:rFonts w:ascii="Arial"/>
          <w:spacing w:val="-5"/>
          <w:w w:val="85"/>
          <w:sz w:val="15"/>
        </w:rPr>
        <w:t> </w:t>
      </w:r>
      <w:r>
        <w:rPr>
          <w:rFonts w:ascii="Arial"/>
          <w:w w:val="85"/>
          <w:sz w:val="15"/>
        </w:rPr>
        <w:t>K.</w:t>
      </w:r>
      <w:r>
        <w:rPr>
          <w:rFonts w:ascii="Arial"/>
          <w:spacing w:val="-2"/>
          <w:w w:val="85"/>
          <w:sz w:val="15"/>
        </w:rPr>
        <w:t> </w:t>
      </w:r>
      <w:r>
        <w:rPr>
          <w:rFonts w:ascii="Arial"/>
          <w:w w:val="85"/>
          <w:sz w:val="15"/>
        </w:rPr>
        <w:t>N.,</w:t>
      </w:r>
      <w:r>
        <w:rPr>
          <w:rFonts w:ascii="Arial"/>
          <w:spacing w:val="-2"/>
          <w:w w:val="85"/>
          <w:sz w:val="15"/>
        </w:rPr>
        <w:t> </w:t>
      </w:r>
      <w:r>
        <w:rPr>
          <w:rFonts w:ascii="Arial"/>
          <w:w w:val="85"/>
          <w:sz w:val="15"/>
        </w:rPr>
        <w:t>Provenzano,</w:t>
      </w:r>
      <w:r>
        <w:rPr>
          <w:rFonts w:ascii="Arial"/>
          <w:spacing w:val="-2"/>
          <w:w w:val="85"/>
          <w:sz w:val="15"/>
        </w:rPr>
        <w:t> </w:t>
      </w:r>
      <w:r>
        <w:rPr>
          <w:rFonts w:ascii="Arial"/>
          <w:w w:val="85"/>
          <w:sz w:val="15"/>
        </w:rPr>
        <w:t>A.</w:t>
      </w:r>
      <w:r>
        <w:rPr>
          <w:rFonts w:ascii="Arial"/>
          <w:spacing w:val="-2"/>
          <w:w w:val="85"/>
          <w:sz w:val="15"/>
        </w:rPr>
        <w:t> </w:t>
      </w:r>
      <w:r>
        <w:rPr>
          <w:rFonts w:ascii="Arial"/>
          <w:w w:val="85"/>
          <w:sz w:val="15"/>
        </w:rPr>
        <w:t>C.,</w:t>
      </w:r>
      <w:r>
        <w:rPr>
          <w:rFonts w:ascii="Arial"/>
          <w:spacing w:val="-2"/>
          <w:w w:val="85"/>
          <w:sz w:val="15"/>
        </w:rPr>
        <w:t> </w:t>
      </w:r>
      <w:r>
        <w:rPr>
          <w:rFonts w:ascii="Arial"/>
          <w:w w:val="85"/>
          <w:sz w:val="15"/>
        </w:rPr>
        <w:t>&amp;</w:t>
      </w:r>
      <w:r>
        <w:rPr>
          <w:rFonts w:ascii="Arial"/>
          <w:spacing w:val="-2"/>
          <w:w w:val="85"/>
          <w:sz w:val="15"/>
        </w:rPr>
        <w:t> </w:t>
      </w:r>
      <w:r>
        <w:rPr>
          <w:rFonts w:ascii="Arial"/>
          <w:w w:val="85"/>
          <w:sz w:val="15"/>
        </w:rPr>
        <w:t>Lampinen,</w:t>
      </w:r>
      <w:r>
        <w:rPr>
          <w:rFonts w:ascii="Arial"/>
          <w:spacing w:val="-2"/>
          <w:w w:val="85"/>
          <w:sz w:val="15"/>
        </w:rPr>
        <w:t> </w:t>
      </w:r>
      <w:r>
        <w:rPr>
          <w:rFonts w:ascii="Arial"/>
          <w:w w:val="85"/>
          <w:sz w:val="15"/>
        </w:rPr>
        <w:t>J.</w:t>
      </w:r>
      <w:r>
        <w:rPr>
          <w:rFonts w:ascii="Arial"/>
          <w:spacing w:val="-2"/>
          <w:w w:val="85"/>
          <w:sz w:val="15"/>
        </w:rPr>
        <w:t> </w:t>
      </w:r>
      <w:r>
        <w:rPr>
          <w:rFonts w:ascii="Arial"/>
          <w:w w:val="85"/>
          <w:sz w:val="15"/>
        </w:rPr>
        <w:t>M.</w:t>
      </w:r>
      <w:r>
        <w:rPr>
          <w:rFonts w:ascii="Arial"/>
          <w:spacing w:val="-2"/>
          <w:w w:val="85"/>
          <w:sz w:val="15"/>
        </w:rPr>
        <w:t> </w:t>
      </w:r>
      <w:r>
        <w:rPr>
          <w:rFonts w:ascii="Arial"/>
          <w:w w:val="85"/>
          <w:sz w:val="15"/>
        </w:rPr>
        <w:t>(2018).</w:t>
      </w:r>
      <w:r>
        <w:rPr>
          <w:rFonts w:ascii="Arial"/>
          <w:spacing w:val="-5"/>
          <w:w w:val="85"/>
          <w:sz w:val="15"/>
        </w:rPr>
        <w:t> </w:t>
      </w:r>
      <w:r>
        <w:rPr>
          <w:rFonts w:ascii="Arial"/>
          <w:w w:val="85"/>
          <w:sz w:val="15"/>
        </w:rPr>
        <w:t>The</w:t>
      </w:r>
      <w:r>
        <w:rPr>
          <w:rFonts w:ascii="Arial"/>
          <w:spacing w:val="-1"/>
          <w:w w:val="85"/>
          <w:sz w:val="15"/>
        </w:rPr>
        <w:t> </w:t>
      </w:r>
      <w:r>
        <w:rPr>
          <w:rFonts w:ascii="Arial"/>
          <w:w w:val="85"/>
          <w:sz w:val="15"/>
        </w:rPr>
        <w:t>role</w:t>
      </w:r>
      <w:r>
        <w:rPr>
          <w:rFonts w:ascii="Arial"/>
          <w:spacing w:val="-2"/>
          <w:w w:val="85"/>
          <w:sz w:val="15"/>
        </w:rPr>
        <w:t> </w:t>
      </w:r>
      <w:r>
        <w:rPr>
          <w:rFonts w:ascii="Arial"/>
          <w:w w:val="85"/>
          <w:sz w:val="15"/>
        </w:rPr>
        <w:t>of</w:t>
      </w:r>
      <w:r>
        <w:rPr>
          <w:rFonts w:ascii="Arial"/>
          <w:spacing w:val="-2"/>
          <w:w w:val="85"/>
          <w:sz w:val="15"/>
        </w:rPr>
        <w:t> </w:t>
      </w:r>
      <w:r>
        <w:rPr>
          <w:rFonts w:ascii="Arial"/>
          <w:w w:val="85"/>
          <w:sz w:val="15"/>
        </w:rPr>
        <w:t>context</w:t>
      </w:r>
      <w:r>
        <w:rPr>
          <w:rFonts w:ascii="Arial"/>
          <w:sz w:val="15"/>
        </w:rPr>
        <w:t> </w:t>
      </w:r>
      <w:r>
        <w:rPr>
          <w:rFonts w:ascii="Arial"/>
          <w:w w:val="95"/>
          <w:sz w:val="15"/>
        </w:rPr>
        <w:t>expectations</w:t>
      </w:r>
      <w:r>
        <w:rPr>
          <w:rFonts w:ascii="Arial"/>
          <w:spacing w:val="-3"/>
          <w:w w:val="95"/>
          <w:sz w:val="15"/>
        </w:rPr>
        <w:t> </w:t>
      </w:r>
      <w:r>
        <w:rPr>
          <w:rFonts w:ascii="Arial"/>
          <w:w w:val="95"/>
          <w:sz w:val="15"/>
        </w:rPr>
        <w:t>and</w:t>
      </w:r>
      <w:r>
        <w:rPr>
          <w:rFonts w:ascii="Arial"/>
          <w:spacing w:val="-3"/>
          <w:w w:val="95"/>
          <w:sz w:val="15"/>
        </w:rPr>
        <w:t> </w:t>
      </w:r>
      <w:r>
        <w:rPr>
          <w:rFonts w:ascii="Arial"/>
          <w:w w:val="95"/>
          <w:sz w:val="15"/>
        </w:rPr>
        <w:t>cost</w:t>
      </w:r>
      <w:r>
        <w:rPr>
          <w:rFonts w:ascii="Arial"/>
          <w:spacing w:val="-3"/>
          <w:w w:val="95"/>
          <w:sz w:val="15"/>
        </w:rPr>
        <w:t> </w:t>
      </w:r>
      <w:r>
        <w:rPr>
          <w:rFonts w:ascii="Arial"/>
          <w:w w:val="95"/>
          <w:sz w:val="15"/>
        </w:rPr>
        <w:t>of</w:t>
      </w:r>
      <w:r>
        <w:rPr>
          <w:rFonts w:ascii="Arial"/>
          <w:spacing w:val="-3"/>
          <w:w w:val="95"/>
          <w:sz w:val="15"/>
        </w:rPr>
        <w:t> </w:t>
      </w:r>
      <w:r>
        <w:rPr>
          <w:rFonts w:ascii="Arial"/>
          <w:w w:val="95"/>
          <w:sz w:val="15"/>
        </w:rPr>
        <w:t>reporting</w:t>
      </w:r>
      <w:r>
        <w:rPr>
          <w:rFonts w:ascii="Arial"/>
          <w:spacing w:val="-3"/>
          <w:w w:val="95"/>
          <w:sz w:val="15"/>
        </w:rPr>
        <w:t> </w:t>
      </w:r>
      <w:r>
        <w:rPr>
          <w:rFonts w:ascii="Arial"/>
          <w:w w:val="95"/>
          <w:sz w:val="15"/>
        </w:rPr>
        <w:t>on</w:t>
      </w:r>
      <w:r>
        <w:rPr>
          <w:rFonts w:ascii="Arial"/>
          <w:spacing w:val="-3"/>
          <w:w w:val="95"/>
          <w:sz w:val="15"/>
        </w:rPr>
        <w:t> </w:t>
      </w:r>
      <w:r>
        <w:rPr>
          <w:rFonts w:ascii="Arial"/>
          <w:w w:val="95"/>
          <w:sz w:val="15"/>
        </w:rPr>
        <w:t>prospective</w:t>
      </w:r>
      <w:r>
        <w:rPr>
          <w:rFonts w:ascii="Arial"/>
          <w:spacing w:val="-3"/>
          <w:w w:val="95"/>
          <w:sz w:val="15"/>
        </w:rPr>
        <w:t> </w:t>
      </w:r>
      <w:r>
        <w:rPr>
          <w:rFonts w:ascii="Arial"/>
          <w:w w:val="95"/>
          <w:sz w:val="15"/>
        </w:rPr>
        <w:t>person</w:t>
      </w:r>
      <w:r>
        <w:rPr>
          <w:rFonts w:ascii="Arial"/>
          <w:spacing w:val="-3"/>
          <w:w w:val="95"/>
          <w:sz w:val="15"/>
        </w:rPr>
        <w:t> </w:t>
      </w:r>
      <w:r>
        <w:rPr>
          <w:rFonts w:ascii="Arial"/>
          <w:w w:val="95"/>
          <w:sz w:val="15"/>
        </w:rPr>
        <w:t>memory</w:t>
      </w:r>
    </w:p>
    <w:p>
      <w:pPr>
        <w:spacing w:after="0" w:line="249" w:lineRule="auto"/>
        <w:jc w:val="both"/>
        <w:rPr>
          <w:rFonts w:ascii="Arial"/>
          <w:sz w:val="15"/>
        </w:rPr>
        <w:sectPr>
          <w:type w:val="continuous"/>
          <w:pgSz w:w="11910" w:h="15820"/>
          <w:pgMar w:header="634" w:footer="0" w:top="520" w:bottom="280" w:left="992" w:right="992"/>
          <w:cols w:num="2" w:equalWidth="0">
            <w:col w:w="4855" w:space="106"/>
            <w:col w:w="4965"/>
          </w:cols>
        </w:sect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spacing w:before="32"/>
        <w:rPr>
          <w:rFonts w:ascii="Arial"/>
          <w:sz w:val="15"/>
        </w:rPr>
      </w:pPr>
    </w:p>
    <w:p>
      <w:pPr>
        <w:spacing w:line="249" w:lineRule="auto" w:before="0"/>
        <w:ind w:left="441" w:right="5164" w:firstLine="0"/>
        <w:jc w:val="left"/>
        <w:rPr>
          <w:rFonts w:ascii="Arial" w:hAnsi="Arial"/>
          <w:sz w:val="15"/>
        </w:rPr>
      </w:pPr>
      <w:r>
        <w:rPr>
          <w:rFonts w:ascii="Arial" w:hAnsi="Arial"/>
          <w:spacing w:val="-4"/>
          <w:sz w:val="15"/>
        </w:rPr>
        <w:t>performance. </w:t>
      </w:r>
      <w:r>
        <w:rPr>
          <w:rFonts w:ascii="Arial Narrow" w:hAnsi="Arial Narrow"/>
          <w:i/>
          <w:spacing w:val="-4"/>
          <w:sz w:val="15"/>
        </w:rPr>
        <w:t>Applied Cognitive Psychology,</w:t>
      </w:r>
      <w:r>
        <w:rPr>
          <w:rFonts w:ascii="Arial Narrow" w:hAnsi="Arial Narrow"/>
          <w:i/>
          <w:sz w:val="15"/>
        </w:rPr>
        <w:t> </w:t>
      </w:r>
      <w:r>
        <w:rPr>
          <w:rFonts w:ascii="Arial Narrow" w:hAnsi="Arial Narrow"/>
          <w:i/>
          <w:spacing w:val="-4"/>
          <w:sz w:val="15"/>
        </w:rPr>
        <w:t>32</w:t>
      </w:r>
      <w:r>
        <w:rPr>
          <w:rFonts w:ascii="Arial" w:hAnsi="Arial"/>
          <w:spacing w:val="-4"/>
          <w:sz w:val="15"/>
        </w:rPr>
        <w:t>(5), 635–640. </w:t>
      </w:r>
      <w:hyperlink r:id="rId65">
        <w:r>
          <w:rPr>
            <w:rFonts w:ascii="Arial" w:hAnsi="Arial"/>
            <w:color w:val="0000FF"/>
            <w:spacing w:val="-4"/>
            <w:sz w:val="15"/>
          </w:rPr>
          <w:t>https://doi.</w:t>
        </w:r>
      </w:hyperlink>
      <w:r>
        <w:rPr>
          <w:rFonts w:ascii="Arial" w:hAnsi="Arial"/>
          <w:color w:val="0000FF"/>
          <w:sz w:val="15"/>
        </w:rPr>
        <w:t> </w:t>
      </w:r>
      <w:bookmarkStart w:name="_bookmark48" w:id="93"/>
      <w:bookmarkEnd w:id="93"/>
      <w:r>
        <w:rPr>
          <w:rFonts w:ascii="Arial" w:hAnsi="Arial"/>
          <w:color w:val="0000FF"/>
          <w:w w:val="90"/>
          <w:sz w:val="15"/>
        </w:rPr>
      </w:r>
      <w:hyperlink r:id="rId65">
        <w:r>
          <w:rPr>
            <w:rFonts w:ascii="Arial" w:hAnsi="Arial"/>
            <w:color w:val="0000FF"/>
            <w:spacing w:val="-2"/>
            <w:sz w:val="15"/>
          </w:rPr>
          <w:t>org/10.1002/acp.3426</w:t>
        </w:r>
      </w:hyperlink>
    </w:p>
    <w:p>
      <w:pPr>
        <w:spacing w:line="249" w:lineRule="auto" w:before="2"/>
        <w:ind w:left="441" w:right="5164" w:hanging="300"/>
        <w:jc w:val="left"/>
        <w:rPr>
          <w:rFonts w:ascii="Arial" w:hAnsi="Arial"/>
          <w:sz w:val="15"/>
        </w:rPr>
      </w:pPr>
      <w:r>
        <w:rPr>
          <w:rFonts w:ascii="Arial" w:hAnsi="Arial"/>
          <w:w w:val="90"/>
          <w:sz w:val="15"/>
        </w:rPr>
        <w:t>O’Brien,</w:t>
      </w:r>
      <w:r>
        <w:rPr>
          <w:rFonts w:ascii="Arial" w:hAnsi="Arial"/>
          <w:spacing w:val="-7"/>
          <w:w w:val="90"/>
          <w:sz w:val="15"/>
        </w:rPr>
        <w:t> </w:t>
      </w:r>
      <w:r>
        <w:rPr>
          <w:rFonts w:ascii="Arial" w:hAnsi="Arial"/>
          <w:w w:val="90"/>
          <w:sz w:val="15"/>
        </w:rPr>
        <w:t>F.,</w:t>
      </w:r>
      <w:r>
        <w:rPr>
          <w:rFonts w:ascii="Arial" w:hAnsi="Arial"/>
          <w:spacing w:val="-6"/>
          <w:w w:val="90"/>
          <w:sz w:val="15"/>
        </w:rPr>
        <w:t> </w:t>
      </w:r>
      <w:r>
        <w:rPr>
          <w:rFonts w:ascii="Arial" w:hAnsi="Arial"/>
          <w:w w:val="90"/>
          <w:sz w:val="15"/>
        </w:rPr>
        <w:t>&amp;</w:t>
      </w:r>
      <w:r>
        <w:rPr>
          <w:rFonts w:ascii="Arial" w:hAnsi="Arial"/>
          <w:spacing w:val="-12"/>
          <w:w w:val="90"/>
          <w:sz w:val="15"/>
        </w:rPr>
        <w:t> </w:t>
      </w:r>
      <w:r>
        <w:rPr>
          <w:rFonts w:ascii="Arial" w:hAnsi="Arial"/>
          <w:w w:val="90"/>
          <w:sz w:val="15"/>
        </w:rPr>
        <w:t>Thorley,</w:t>
      </w:r>
      <w:r>
        <w:rPr>
          <w:rFonts w:ascii="Arial" w:hAnsi="Arial"/>
          <w:spacing w:val="-6"/>
          <w:w w:val="90"/>
          <w:sz w:val="15"/>
        </w:rPr>
        <w:t> </w:t>
      </w:r>
      <w:r>
        <w:rPr>
          <w:rFonts w:ascii="Arial" w:hAnsi="Arial"/>
          <w:w w:val="90"/>
          <w:sz w:val="15"/>
        </w:rPr>
        <w:t>C.</w:t>
      </w:r>
      <w:r>
        <w:rPr>
          <w:rFonts w:ascii="Arial" w:hAnsi="Arial"/>
          <w:spacing w:val="-6"/>
          <w:w w:val="90"/>
          <w:sz w:val="15"/>
        </w:rPr>
        <w:t> </w:t>
      </w:r>
      <w:r>
        <w:rPr>
          <w:rFonts w:ascii="Arial" w:hAnsi="Arial"/>
          <w:w w:val="90"/>
          <w:sz w:val="15"/>
        </w:rPr>
        <w:t>(2021).</w:t>
      </w:r>
      <w:r>
        <w:rPr>
          <w:rFonts w:ascii="Arial" w:hAnsi="Arial"/>
          <w:spacing w:val="-7"/>
          <w:w w:val="90"/>
          <w:sz w:val="15"/>
        </w:rPr>
        <w:t> </w:t>
      </w:r>
      <w:r>
        <w:rPr>
          <w:rFonts w:ascii="Arial" w:hAnsi="Arial"/>
          <w:w w:val="90"/>
          <w:sz w:val="15"/>
        </w:rPr>
        <w:t>Memory</w:t>
      </w:r>
      <w:r>
        <w:rPr>
          <w:rFonts w:ascii="Arial" w:hAnsi="Arial"/>
          <w:spacing w:val="-6"/>
          <w:w w:val="90"/>
          <w:sz w:val="15"/>
        </w:rPr>
        <w:t> </w:t>
      </w:r>
      <w:r>
        <w:rPr>
          <w:rFonts w:ascii="Arial" w:hAnsi="Arial"/>
          <w:w w:val="90"/>
          <w:sz w:val="15"/>
        </w:rPr>
        <w:t>of</w:t>
      </w:r>
      <w:r>
        <w:rPr>
          <w:rFonts w:ascii="Arial" w:hAnsi="Arial"/>
          <w:spacing w:val="-6"/>
          <w:w w:val="90"/>
          <w:sz w:val="15"/>
        </w:rPr>
        <w:t> </w:t>
      </w:r>
      <w:r>
        <w:rPr>
          <w:rFonts w:ascii="Arial" w:hAnsi="Arial"/>
          <w:w w:val="90"/>
          <w:sz w:val="15"/>
        </w:rPr>
        <w:t>people</w:t>
      </w:r>
      <w:r>
        <w:rPr>
          <w:rFonts w:ascii="Arial" w:hAnsi="Arial"/>
          <w:spacing w:val="-6"/>
          <w:w w:val="90"/>
          <w:sz w:val="15"/>
        </w:rPr>
        <w:t> </w:t>
      </w:r>
      <w:r>
        <w:rPr>
          <w:rFonts w:ascii="Arial" w:hAnsi="Arial"/>
          <w:w w:val="90"/>
          <w:sz w:val="15"/>
        </w:rPr>
        <w:t>from</w:t>
      </w:r>
      <w:r>
        <w:rPr>
          <w:rFonts w:ascii="Arial" w:hAnsi="Arial"/>
          <w:spacing w:val="-7"/>
          <w:w w:val="90"/>
          <w:sz w:val="15"/>
        </w:rPr>
        <w:t> </w:t>
      </w:r>
      <w:r>
        <w:rPr>
          <w:rFonts w:ascii="Arial" w:hAnsi="Arial"/>
          <w:w w:val="90"/>
          <w:sz w:val="15"/>
        </w:rPr>
        <w:t>missing</w:t>
      </w:r>
      <w:r>
        <w:rPr>
          <w:rFonts w:ascii="Arial" w:hAnsi="Arial"/>
          <w:spacing w:val="-6"/>
          <w:w w:val="90"/>
          <w:sz w:val="15"/>
        </w:rPr>
        <w:t> </w:t>
      </w:r>
      <w:r>
        <w:rPr>
          <w:rFonts w:ascii="Arial" w:hAnsi="Arial"/>
          <w:w w:val="90"/>
          <w:sz w:val="15"/>
        </w:rPr>
        <w:t>person</w:t>
      </w:r>
      <w:r>
        <w:rPr>
          <w:rFonts w:ascii="Arial" w:hAnsi="Arial"/>
          <w:spacing w:val="-6"/>
          <w:w w:val="90"/>
          <w:sz w:val="15"/>
        </w:rPr>
        <w:t> </w:t>
      </w:r>
      <w:r>
        <w:rPr>
          <w:rFonts w:ascii="Arial" w:hAnsi="Arial"/>
          <w:w w:val="90"/>
          <w:sz w:val="15"/>
        </w:rPr>
        <w:t>post-</w:t>
      </w:r>
      <w:r>
        <w:rPr>
          <w:rFonts w:ascii="Arial" w:hAnsi="Arial"/>
          <w:sz w:val="15"/>
        </w:rPr>
        <w:t> </w:t>
      </w:r>
      <w:r>
        <w:rPr>
          <w:rFonts w:ascii="Arial" w:hAnsi="Arial"/>
          <w:w w:val="90"/>
          <w:sz w:val="15"/>
        </w:rPr>
        <w:t>ers:</w:t>
      </w:r>
      <w:r>
        <w:rPr>
          <w:rFonts w:ascii="Arial" w:hAnsi="Arial"/>
          <w:spacing w:val="-12"/>
          <w:w w:val="90"/>
          <w:sz w:val="15"/>
        </w:rPr>
        <w:t> </w:t>
      </w:r>
      <w:r>
        <w:rPr>
          <w:rFonts w:ascii="Arial" w:hAnsi="Arial"/>
          <w:w w:val="90"/>
          <w:sz w:val="15"/>
        </w:rPr>
        <w:t>The</w:t>
      </w:r>
      <w:r>
        <w:rPr>
          <w:rFonts w:ascii="Arial" w:hAnsi="Arial"/>
          <w:spacing w:val="-7"/>
          <w:w w:val="90"/>
          <w:sz w:val="15"/>
        </w:rPr>
        <w:t> </w:t>
      </w:r>
      <w:r>
        <w:rPr>
          <w:rFonts w:ascii="Arial" w:hAnsi="Arial"/>
          <w:w w:val="90"/>
          <w:sz w:val="15"/>
        </w:rPr>
        <w:t>number</w:t>
      </w:r>
      <w:r>
        <w:rPr>
          <w:rFonts w:ascii="Arial" w:hAnsi="Arial"/>
          <w:spacing w:val="-6"/>
          <w:w w:val="90"/>
          <w:sz w:val="15"/>
        </w:rPr>
        <w:t> </w:t>
      </w:r>
      <w:r>
        <w:rPr>
          <w:rFonts w:ascii="Arial" w:hAnsi="Arial"/>
          <w:w w:val="90"/>
          <w:sz w:val="15"/>
        </w:rPr>
        <w:t>of</w:t>
      </w:r>
      <w:r>
        <w:rPr>
          <w:rFonts w:ascii="Arial" w:hAnsi="Arial"/>
          <w:spacing w:val="-6"/>
          <w:w w:val="90"/>
          <w:sz w:val="15"/>
        </w:rPr>
        <w:t> </w:t>
      </w:r>
      <w:r>
        <w:rPr>
          <w:rFonts w:ascii="Arial" w:hAnsi="Arial"/>
          <w:w w:val="90"/>
          <w:sz w:val="15"/>
        </w:rPr>
        <w:t>posters</w:t>
      </w:r>
      <w:r>
        <w:rPr>
          <w:rFonts w:ascii="Arial" w:hAnsi="Arial"/>
          <w:spacing w:val="-6"/>
          <w:w w:val="90"/>
          <w:sz w:val="15"/>
        </w:rPr>
        <w:t> </w:t>
      </w:r>
      <w:r>
        <w:rPr>
          <w:rFonts w:ascii="Arial" w:hAnsi="Arial"/>
          <w:w w:val="90"/>
          <w:sz w:val="15"/>
        </w:rPr>
        <w:t>seen,</w:t>
      </w:r>
      <w:r>
        <w:rPr>
          <w:rFonts w:ascii="Arial" w:hAnsi="Arial"/>
          <w:spacing w:val="-7"/>
          <w:w w:val="90"/>
          <w:sz w:val="15"/>
        </w:rPr>
        <w:t> </w:t>
      </w:r>
      <w:r>
        <w:rPr>
          <w:rFonts w:ascii="Arial" w:hAnsi="Arial"/>
          <w:w w:val="90"/>
          <w:sz w:val="15"/>
        </w:rPr>
        <w:t>the</w:t>
      </w:r>
      <w:r>
        <w:rPr>
          <w:rFonts w:ascii="Arial" w:hAnsi="Arial"/>
          <w:spacing w:val="-6"/>
          <w:w w:val="90"/>
          <w:sz w:val="15"/>
        </w:rPr>
        <w:t> </w:t>
      </w:r>
      <w:r>
        <w:rPr>
          <w:rFonts w:ascii="Arial" w:hAnsi="Arial"/>
          <w:w w:val="90"/>
          <w:sz w:val="15"/>
        </w:rPr>
        <w:t>number</w:t>
      </w:r>
      <w:r>
        <w:rPr>
          <w:rFonts w:ascii="Arial" w:hAnsi="Arial"/>
          <w:spacing w:val="-6"/>
          <w:w w:val="90"/>
          <w:sz w:val="15"/>
        </w:rPr>
        <w:t> </w:t>
      </w:r>
      <w:r>
        <w:rPr>
          <w:rFonts w:ascii="Arial" w:hAnsi="Arial"/>
          <w:w w:val="90"/>
          <w:sz w:val="15"/>
        </w:rPr>
        <w:t>of</w:t>
      </w:r>
      <w:r>
        <w:rPr>
          <w:rFonts w:ascii="Arial" w:hAnsi="Arial"/>
          <w:spacing w:val="-6"/>
          <w:w w:val="90"/>
          <w:sz w:val="15"/>
        </w:rPr>
        <w:t> </w:t>
      </w:r>
      <w:r>
        <w:rPr>
          <w:rFonts w:ascii="Arial" w:hAnsi="Arial"/>
          <w:w w:val="90"/>
          <w:sz w:val="15"/>
        </w:rPr>
        <w:t>times</w:t>
      </w:r>
      <w:r>
        <w:rPr>
          <w:rFonts w:ascii="Arial" w:hAnsi="Arial"/>
          <w:spacing w:val="-7"/>
          <w:w w:val="90"/>
          <w:sz w:val="15"/>
        </w:rPr>
        <w:t> </w:t>
      </w:r>
      <w:r>
        <w:rPr>
          <w:rFonts w:ascii="Arial" w:hAnsi="Arial"/>
          <w:w w:val="90"/>
          <w:sz w:val="15"/>
        </w:rPr>
        <w:t>they</w:t>
      </w:r>
      <w:r>
        <w:rPr>
          <w:rFonts w:ascii="Arial" w:hAnsi="Arial"/>
          <w:spacing w:val="-6"/>
          <w:w w:val="90"/>
          <w:sz w:val="15"/>
        </w:rPr>
        <w:t> </w:t>
      </w:r>
      <w:r>
        <w:rPr>
          <w:rFonts w:ascii="Arial" w:hAnsi="Arial"/>
          <w:w w:val="90"/>
          <w:sz w:val="15"/>
        </w:rPr>
        <w:t>are</w:t>
      </w:r>
      <w:r>
        <w:rPr>
          <w:rFonts w:ascii="Arial" w:hAnsi="Arial"/>
          <w:spacing w:val="-6"/>
          <w:w w:val="90"/>
          <w:sz w:val="15"/>
        </w:rPr>
        <w:t> </w:t>
      </w:r>
      <w:r>
        <w:rPr>
          <w:rFonts w:ascii="Arial" w:hAnsi="Arial"/>
          <w:w w:val="90"/>
          <w:sz w:val="15"/>
        </w:rPr>
        <w:t>seen,</w:t>
      </w:r>
      <w:r>
        <w:rPr>
          <w:rFonts w:ascii="Arial" w:hAnsi="Arial"/>
          <w:spacing w:val="-6"/>
          <w:w w:val="90"/>
          <w:sz w:val="15"/>
        </w:rPr>
        <w:t> </w:t>
      </w:r>
      <w:r>
        <w:rPr>
          <w:rFonts w:ascii="Arial" w:hAnsi="Arial"/>
          <w:w w:val="90"/>
          <w:sz w:val="15"/>
        </w:rPr>
        <w:t>and</w:t>
      </w:r>
      <w:r>
        <w:rPr>
          <w:rFonts w:ascii="Arial" w:hAnsi="Arial"/>
          <w:sz w:val="15"/>
        </w:rPr>
        <w:t> </w:t>
      </w:r>
      <w:bookmarkStart w:name="_bookmark49" w:id="94"/>
      <w:bookmarkEnd w:id="94"/>
      <w:r>
        <w:rPr>
          <w:rFonts w:ascii="Arial" w:hAnsi="Arial"/>
          <w:spacing w:val="-2"/>
          <w:sz w:val="15"/>
        </w:rPr>
        <w:t>the</w:t>
      </w:r>
      <w:r>
        <w:rPr>
          <w:rFonts w:ascii="Arial" w:hAnsi="Arial"/>
          <w:spacing w:val="-9"/>
          <w:sz w:val="15"/>
        </w:rPr>
        <w:t> </w:t>
      </w:r>
      <w:r>
        <w:rPr>
          <w:rFonts w:ascii="Arial" w:hAnsi="Arial"/>
          <w:spacing w:val="-2"/>
          <w:sz w:val="15"/>
        </w:rPr>
        <w:t>passage</w:t>
      </w:r>
      <w:r>
        <w:rPr>
          <w:rFonts w:ascii="Arial" w:hAnsi="Arial"/>
          <w:spacing w:val="-9"/>
          <w:sz w:val="15"/>
        </w:rPr>
        <w:t> </w:t>
      </w:r>
      <w:r>
        <w:rPr>
          <w:rFonts w:ascii="Arial" w:hAnsi="Arial"/>
          <w:spacing w:val="-2"/>
          <w:sz w:val="15"/>
        </w:rPr>
        <w:t>of</w:t>
      </w:r>
      <w:r>
        <w:rPr>
          <w:rFonts w:ascii="Arial" w:hAnsi="Arial"/>
          <w:spacing w:val="-9"/>
          <w:sz w:val="15"/>
        </w:rPr>
        <w:t> </w:t>
      </w:r>
      <w:r>
        <w:rPr>
          <w:rFonts w:ascii="Arial" w:hAnsi="Arial"/>
          <w:spacing w:val="-2"/>
          <w:sz w:val="15"/>
        </w:rPr>
        <w:t>time</w:t>
      </w:r>
      <w:r>
        <w:rPr>
          <w:rFonts w:ascii="Arial" w:hAnsi="Arial"/>
          <w:spacing w:val="-9"/>
          <w:sz w:val="15"/>
        </w:rPr>
        <w:t> </w:t>
      </w:r>
      <w:r>
        <w:rPr>
          <w:rFonts w:ascii="Arial" w:hAnsi="Arial"/>
          <w:spacing w:val="-2"/>
          <w:sz w:val="15"/>
        </w:rPr>
        <w:t>matter.</w:t>
      </w:r>
      <w:r>
        <w:rPr>
          <w:rFonts w:ascii="Arial" w:hAnsi="Arial"/>
          <w:spacing w:val="-9"/>
          <w:sz w:val="15"/>
        </w:rPr>
        <w:t> </w:t>
      </w:r>
      <w:r>
        <w:rPr>
          <w:rFonts w:ascii="Arial Narrow" w:hAnsi="Arial Narrow"/>
          <w:i/>
          <w:spacing w:val="-2"/>
          <w:sz w:val="15"/>
        </w:rPr>
        <w:t>Psychology,</w:t>
      </w:r>
      <w:r>
        <w:rPr>
          <w:rFonts w:ascii="Arial Narrow" w:hAnsi="Arial Narrow"/>
          <w:i/>
          <w:spacing w:val="-8"/>
          <w:sz w:val="15"/>
        </w:rPr>
        <w:t> </w:t>
      </w:r>
      <w:r>
        <w:rPr>
          <w:rFonts w:ascii="Arial Narrow" w:hAnsi="Arial Narrow"/>
          <w:i/>
          <w:spacing w:val="-2"/>
          <w:sz w:val="15"/>
        </w:rPr>
        <w:t>Crime</w:t>
      </w:r>
      <w:r>
        <w:rPr>
          <w:rFonts w:ascii="Arial Narrow" w:hAnsi="Arial Narrow"/>
          <w:i/>
          <w:spacing w:val="-8"/>
          <w:sz w:val="15"/>
        </w:rPr>
        <w:t> </w:t>
      </w:r>
      <w:r>
        <w:rPr>
          <w:rFonts w:ascii="Arial Narrow" w:hAnsi="Arial Narrow"/>
          <w:i/>
          <w:spacing w:val="-2"/>
          <w:sz w:val="15"/>
        </w:rPr>
        <w:t>&amp;</w:t>
      </w:r>
      <w:r>
        <w:rPr>
          <w:rFonts w:ascii="Arial Narrow" w:hAnsi="Arial Narrow"/>
          <w:i/>
          <w:spacing w:val="-8"/>
          <w:sz w:val="15"/>
        </w:rPr>
        <w:t> </w:t>
      </w:r>
      <w:r>
        <w:rPr>
          <w:rFonts w:ascii="Arial Narrow" w:hAnsi="Arial Narrow"/>
          <w:i/>
          <w:spacing w:val="-2"/>
          <w:sz w:val="15"/>
        </w:rPr>
        <w:t>Law,</w:t>
      </w:r>
      <w:r>
        <w:rPr>
          <w:rFonts w:ascii="Arial Narrow" w:hAnsi="Arial Narrow"/>
          <w:i/>
          <w:spacing w:val="-7"/>
          <w:sz w:val="15"/>
        </w:rPr>
        <w:t> </w:t>
      </w:r>
      <w:r>
        <w:rPr>
          <w:rFonts w:ascii="Arial Narrow" w:hAnsi="Arial Narrow"/>
          <w:i/>
          <w:spacing w:val="-2"/>
          <w:sz w:val="15"/>
        </w:rPr>
        <w:t>27</w:t>
      </w:r>
      <w:r>
        <w:rPr>
          <w:rFonts w:ascii="Arial" w:hAnsi="Arial"/>
          <w:spacing w:val="-2"/>
          <w:sz w:val="15"/>
        </w:rPr>
        <w:t>(8),</w:t>
      </w:r>
      <w:r>
        <w:rPr>
          <w:rFonts w:ascii="Arial" w:hAnsi="Arial"/>
          <w:spacing w:val="-9"/>
          <w:sz w:val="15"/>
        </w:rPr>
        <w:t> </w:t>
      </w:r>
      <w:r>
        <w:rPr>
          <w:rFonts w:ascii="Arial" w:hAnsi="Arial"/>
          <w:spacing w:val="-2"/>
          <w:sz w:val="15"/>
        </w:rPr>
        <w:t>779–795.</w:t>
      </w:r>
    </w:p>
    <w:p>
      <w:pPr>
        <w:spacing w:line="249" w:lineRule="auto" w:before="1"/>
        <w:ind w:left="441" w:right="5164" w:hanging="300"/>
        <w:jc w:val="left"/>
        <w:rPr>
          <w:rFonts w:ascii="Arial" w:hAnsi="Arial"/>
          <w:sz w:val="15"/>
        </w:rPr>
      </w:pPr>
      <w:r>
        <w:rPr>
          <w:rFonts w:ascii="Arial" w:hAnsi="Arial"/>
          <w:w w:val="85"/>
          <w:sz w:val="15"/>
        </w:rPr>
        <w:t>Ritchie, K. L., &amp; Burton, A. M. (2017). Learning faces from variability. </w:t>
      </w:r>
      <w:r>
        <w:rPr>
          <w:rFonts w:ascii="Arial Narrow" w:hAnsi="Arial Narrow"/>
          <w:i/>
          <w:w w:val="85"/>
          <w:sz w:val="15"/>
        </w:rPr>
        <w:t>Quarterly</w:t>
      </w:r>
      <w:r>
        <w:rPr>
          <w:rFonts w:ascii="Arial Narrow" w:hAnsi="Arial Narrow"/>
          <w:i/>
          <w:spacing w:val="40"/>
          <w:sz w:val="15"/>
        </w:rPr>
        <w:t> </w:t>
      </w:r>
      <w:r>
        <w:rPr>
          <w:rFonts w:ascii="Arial Narrow" w:hAnsi="Arial Narrow"/>
          <w:i/>
          <w:spacing w:val="-2"/>
          <w:sz w:val="15"/>
        </w:rPr>
        <w:t>Journal of Experimental Psychology, 70</w:t>
      </w:r>
      <w:r>
        <w:rPr>
          <w:rFonts w:ascii="Arial" w:hAnsi="Arial"/>
          <w:spacing w:val="-2"/>
          <w:sz w:val="15"/>
        </w:rPr>
        <w:t>(5), 897–905. </w:t>
      </w:r>
      <w:hyperlink r:id="rId66">
        <w:r>
          <w:rPr>
            <w:rFonts w:ascii="Arial" w:hAnsi="Arial"/>
            <w:color w:val="0000FF"/>
            <w:spacing w:val="-2"/>
            <w:sz w:val="15"/>
          </w:rPr>
          <w:t>https://doi.org/10.</w:t>
        </w:r>
      </w:hyperlink>
      <w:r>
        <w:rPr>
          <w:rFonts w:ascii="Arial" w:hAnsi="Arial"/>
          <w:color w:val="0000FF"/>
          <w:sz w:val="15"/>
        </w:rPr>
        <w:t> </w:t>
      </w:r>
      <w:bookmarkStart w:name="_bookmark50" w:id="95"/>
      <w:bookmarkEnd w:id="95"/>
      <w:r>
        <w:rPr>
          <w:rFonts w:ascii="Arial" w:hAnsi="Arial"/>
          <w:color w:val="0000FF"/>
          <w:w w:val="82"/>
          <w:sz w:val="15"/>
        </w:rPr>
      </w:r>
      <w:hyperlink r:id="rId66">
        <w:r>
          <w:rPr>
            <w:rFonts w:ascii="Arial" w:hAnsi="Arial"/>
            <w:color w:val="0000FF"/>
            <w:spacing w:val="-4"/>
            <w:sz w:val="15"/>
          </w:rPr>
          <w:t>1080/17470218.2015.1136656</w:t>
        </w:r>
      </w:hyperlink>
    </w:p>
    <w:p>
      <w:pPr>
        <w:spacing w:before="2"/>
        <w:ind w:left="141" w:right="0" w:firstLine="0"/>
        <w:jc w:val="left"/>
        <w:rPr>
          <w:rFonts w:ascii="Arial"/>
          <w:sz w:val="15"/>
        </w:rPr>
      </w:pPr>
      <w:r>
        <w:rPr>
          <w:rFonts w:ascii="Arial"/>
          <w:w w:val="80"/>
          <w:sz w:val="15"/>
        </w:rPr>
        <w:t>Ritchie,</w:t>
      </w:r>
      <w:r>
        <w:rPr>
          <w:rFonts w:ascii="Arial"/>
          <w:spacing w:val="-4"/>
          <w:sz w:val="15"/>
        </w:rPr>
        <w:t> </w:t>
      </w:r>
      <w:r>
        <w:rPr>
          <w:rFonts w:ascii="Arial"/>
          <w:w w:val="80"/>
          <w:sz w:val="15"/>
        </w:rPr>
        <w:t>K.</w:t>
      </w:r>
      <w:r>
        <w:rPr>
          <w:rFonts w:ascii="Arial"/>
          <w:spacing w:val="-4"/>
          <w:sz w:val="15"/>
        </w:rPr>
        <w:t> </w:t>
      </w:r>
      <w:r>
        <w:rPr>
          <w:rFonts w:ascii="Arial"/>
          <w:w w:val="80"/>
          <w:sz w:val="15"/>
        </w:rPr>
        <w:t>L.,</w:t>
      </w:r>
      <w:r>
        <w:rPr>
          <w:rFonts w:ascii="Arial"/>
          <w:spacing w:val="-4"/>
          <w:sz w:val="15"/>
        </w:rPr>
        <w:t> </w:t>
      </w:r>
      <w:r>
        <w:rPr>
          <w:rFonts w:ascii="Arial"/>
          <w:w w:val="80"/>
          <w:sz w:val="15"/>
        </w:rPr>
        <w:t>Kramer,</w:t>
      </w:r>
      <w:r>
        <w:rPr>
          <w:rFonts w:ascii="Arial"/>
          <w:spacing w:val="-3"/>
          <w:sz w:val="15"/>
        </w:rPr>
        <w:t> </w:t>
      </w:r>
      <w:r>
        <w:rPr>
          <w:rFonts w:ascii="Arial"/>
          <w:w w:val="80"/>
          <w:sz w:val="15"/>
        </w:rPr>
        <w:t>R.</w:t>
      </w:r>
      <w:r>
        <w:rPr>
          <w:rFonts w:ascii="Arial"/>
          <w:spacing w:val="-4"/>
          <w:sz w:val="15"/>
        </w:rPr>
        <w:t> </w:t>
      </w:r>
      <w:r>
        <w:rPr>
          <w:rFonts w:ascii="Arial"/>
          <w:w w:val="80"/>
          <w:sz w:val="15"/>
        </w:rPr>
        <w:t>S.</w:t>
      </w:r>
      <w:r>
        <w:rPr>
          <w:rFonts w:ascii="Arial"/>
          <w:spacing w:val="-4"/>
          <w:sz w:val="15"/>
        </w:rPr>
        <w:t> </w:t>
      </w:r>
      <w:r>
        <w:rPr>
          <w:rFonts w:ascii="Arial"/>
          <w:w w:val="80"/>
          <w:sz w:val="15"/>
        </w:rPr>
        <w:t>S.,</w:t>
      </w:r>
      <w:r>
        <w:rPr>
          <w:rFonts w:ascii="Arial"/>
          <w:spacing w:val="-4"/>
          <w:sz w:val="15"/>
        </w:rPr>
        <w:t> </w:t>
      </w:r>
      <w:r>
        <w:rPr>
          <w:rFonts w:ascii="Arial"/>
          <w:w w:val="80"/>
          <w:sz w:val="15"/>
        </w:rPr>
        <w:t>Mileva,</w:t>
      </w:r>
      <w:r>
        <w:rPr>
          <w:rFonts w:ascii="Arial"/>
          <w:spacing w:val="-3"/>
          <w:sz w:val="15"/>
        </w:rPr>
        <w:t> </w:t>
      </w:r>
      <w:r>
        <w:rPr>
          <w:rFonts w:ascii="Arial"/>
          <w:w w:val="80"/>
          <w:sz w:val="15"/>
        </w:rPr>
        <w:t>M.,</w:t>
      </w:r>
      <w:r>
        <w:rPr>
          <w:rFonts w:ascii="Arial"/>
          <w:spacing w:val="-4"/>
          <w:sz w:val="15"/>
        </w:rPr>
        <w:t> </w:t>
      </w:r>
      <w:r>
        <w:rPr>
          <w:rFonts w:ascii="Arial"/>
          <w:w w:val="80"/>
          <w:sz w:val="15"/>
        </w:rPr>
        <w:t>Sandford,</w:t>
      </w:r>
      <w:r>
        <w:rPr>
          <w:rFonts w:ascii="Arial"/>
          <w:spacing w:val="-4"/>
          <w:sz w:val="15"/>
        </w:rPr>
        <w:t> </w:t>
      </w:r>
      <w:r>
        <w:rPr>
          <w:rFonts w:ascii="Arial"/>
          <w:w w:val="80"/>
          <w:sz w:val="15"/>
        </w:rPr>
        <w:t>A.,</w:t>
      </w:r>
      <w:r>
        <w:rPr>
          <w:rFonts w:ascii="Arial"/>
          <w:spacing w:val="-4"/>
          <w:sz w:val="15"/>
        </w:rPr>
        <w:t> </w:t>
      </w:r>
      <w:r>
        <w:rPr>
          <w:rFonts w:ascii="Arial"/>
          <w:w w:val="80"/>
          <w:sz w:val="15"/>
        </w:rPr>
        <w:t>&amp;</w:t>
      </w:r>
      <w:r>
        <w:rPr>
          <w:rFonts w:ascii="Arial"/>
          <w:spacing w:val="-3"/>
          <w:sz w:val="15"/>
        </w:rPr>
        <w:t> </w:t>
      </w:r>
      <w:r>
        <w:rPr>
          <w:rFonts w:ascii="Arial"/>
          <w:w w:val="80"/>
          <w:sz w:val="15"/>
        </w:rPr>
        <w:t>Burton,</w:t>
      </w:r>
      <w:r>
        <w:rPr>
          <w:rFonts w:ascii="Arial"/>
          <w:spacing w:val="-4"/>
          <w:sz w:val="15"/>
        </w:rPr>
        <w:t> </w:t>
      </w:r>
      <w:r>
        <w:rPr>
          <w:rFonts w:ascii="Arial"/>
          <w:w w:val="80"/>
          <w:sz w:val="15"/>
        </w:rPr>
        <w:t>A.</w:t>
      </w:r>
      <w:r>
        <w:rPr>
          <w:rFonts w:ascii="Arial"/>
          <w:spacing w:val="-4"/>
          <w:sz w:val="15"/>
        </w:rPr>
        <w:t> </w:t>
      </w:r>
      <w:r>
        <w:rPr>
          <w:rFonts w:ascii="Arial"/>
          <w:w w:val="80"/>
          <w:sz w:val="15"/>
        </w:rPr>
        <w:t>M.</w:t>
      </w:r>
      <w:r>
        <w:rPr>
          <w:rFonts w:ascii="Arial"/>
          <w:spacing w:val="-4"/>
          <w:sz w:val="15"/>
        </w:rPr>
        <w:t> </w:t>
      </w:r>
      <w:r>
        <w:rPr>
          <w:rFonts w:ascii="Arial"/>
          <w:spacing w:val="-2"/>
          <w:w w:val="80"/>
          <w:sz w:val="15"/>
        </w:rPr>
        <w:t>(2021).</w:t>
      </w:r>
    </w:p>
    <w:p>
      <w:pPr>
        <w:spacing w:before="8"/>
        <w:ind w:left="441" w:right="0" w:firstLine="0"/>
        <w:jc w:val="left"/>
        <w:rPr>
          <w:rFonts w:ascii="Arial"/>
          <w:sz w:val="15"/>
        </w:rPr>
      </w:pPr>
      <w:r>
        <w:rPr>
          <w:rFonts w:ascii="Arial"/>
          <w:w w:val="90"/>
          <w:sz w:val="15"/>
        </w:rPr>
        <w:t>Multiple-image</w:t>
      </w:r>
      <w:r>
        <w:rPr>
          <w:rFonts w:ascii="Arial"/>
          <w:spacing w:val="-2"/>
          <w:sz w:val="15"/>
        </w:rPr>
        <w:t> </w:t>
      </w:r>
      <w:r>
        <w:rPr>
          <w:rFonts w:ascii="Arial"/>
          <w:w w:val="90"/>
          <w:sz w:val="15"/>
        </w:rPr>
        <w:t>arrays</w:t>
      </w:r>
      <w:r>
        <w:rPr>
          <w:rFonts w:ascii="Arial"/>
          <w:spacing w:val="-2"/>
          <w:sz w:val="15"/>
        </w:rPr>
        <w:t> </w:t>
      </w:r>
      <w:r>
        <w:rPr>
          <w:rFonts w:ascii="Arial"/>
          <w:w w:val="90"/>
          <w:sz w:val="15"/>
        </w:rPr>
        <w:t>in</w:t>
      </w:r>
      <w:r>
        <w:rPr>
          <w:rFonts w:ascii="Arial"/>
          <w:spacing w:val="-1"/>
          <w:sz w:val="15"/>
        </w:rPr>
        <w:t> </w:t>
      </w:r>
      <w:r>
        <w:rPr>
          <w:rFonts w:ascii="Arial"/>
          <w:w w:val="90"/>
          <w:sz w:val="15"/>
        </w:rPr>
        <w:t>face</w:t>
      </w:r>
      <w:r>
        <w:rPr>
          <w:rFonts w:ascii="Arial"/>
          <w:spacing w:val="-2"/>
          <w:sz w:val="15"/>
        </w:rPr>
        <w:t> </w:t>
      </w:r>
      <w:r>
        <w:rPr>
          <w:rFonts w:ascii="Arial"/>
          <w:w w:val="90"/>
          <w:sz w:val="15"/>
        </w:rPr>
        <w:t>matching</w:t>
      </w:r>
      <w:r>
        <w:rPr>
          <w:rFonts w:ascii="Arial"/>
          <w:spacing w:val="-1"/>
          <w:sz w:val="15"/>
        </w:rPr>
        <w:t> </w:t>
      </w:r>
      <w:r>
        <w:rPr>
          <w:rFonts w:ascii="Arial"/>
          <w:w w:val="90"/>
          <w:sz w:val="15"/>
        </w:rPr>
        <w:t>tasks</w:t>
      </w:r>
      <w:r>
        <w:rPr>
          <w:rFonts w:ascii="Arial"/>
          <w:spacing w:val="-2"/>
          <w:sz w:val="15"/>
        </w:rPr>
        <w:t> </w:t>
      </w:r>
      <w:r>
        <w:rPr>
          <w:rFonts w:ascii="Arial"/>
          <w:w w:val="90"/>
          <w:sz w:val="15"/>
        </w:rPr>
        <w:t>with</w:t>
      </w:r>
      <w:r>
        <w:rPr>
          <w:rFonts w:ascii="Arial"/>
          <w:spacing w:val="-1"/>
          <w:sz w:val="15"/>
        </w:rPr>
        <w:t> </w:t>
      </w:r>
      <w:r>
        <w:rPr>
          <w:rFonts w:ascii="Arial"/>
          <w:w w:val="90"/>
          <w:sz w:val="15"/>
        </w:rPr>
        <w:t>and</w:t>
      </w:r>
      <w:r>
        <w:rPr>
          <w:rFonts w:ascii="Arial"/>
          <w:spacing w:val="-2"/>
          <w:sz w:val="15"/>
        </w:rPr>
        <w:t> </w:t>
      </w:r>
      <w:r>
        <w:rPr>
          <w:rFonts w:ascii="Arial"/>
          <w:w w:val="90"/>
          <w:sz w:val="15"/>
        </w:rPr>
        <w:t>without</w:t>
      </w:r>
      <w:r>
        <w:rPr>
          <w:rFonts w:ascii="Arial"/>
          <w:spacing w:val="-1"/>
          <w:sz w:val="15"/>
        </w:rPr>
        <w:t> </w:t>
      </w:r>
      <w:r>
        <w:rPr>
          <w:rFonts w:ascii="Arial"/>
          <w:spacing w:val="-2"/>
          <w:w w:val="90"/>
          <w:sz w:val="15"/>
        </w:rPr>
        <w:t>memory.</w:t>
      </w:r>
    </w:p>
    <w:p>
      <w:pPr>
        <w:spacing w:before="7"/>
        <w:ind w:left="441" w:right="0" w:firstLine="0"/>
        <w:jc w:val="left"/>
        <w:rPr>
          <w:rFonts w:ascii="Arial" w:hAnsi="Arial"/>
          <w:sz w:val="15"/>
        </w:rPr>
      </w:pPr>
      <w:r>
        <w:rPr>
          <w:rFonts w:ascii="Arial Narrow" w:hAnsi="Arial Narrow"/>
          <w:i/>
          <w:w w:val="90"/>
          <w:sz w:val="15"/>
        </w:rPr>
        <w:t>Cognition,</w:t>
      </w:r>
      <w:r>
        <w:rPr>
          <w:rFonts w:ascii="Arial Narrow" w:hAnsi="Arial Narrow"/>
          <w:i/>
          <w:spacing w:val="16"/>
          <w:sz w:val="15"/>
        </w:rPr>
        <w:t> </w:t>
      </w:r>
      <w:r>
        <w:rPr>
          <w:rFonts w:ascii="Arial Narrow" w:hAnsi="Arial Narrow"/>
          <w:i/>
          <w:w w:val="90"/>
          <w:sz w:val="15"/>
        </w:rPr>
        <w:t>211</w:t>
      </w:r>
      <w:r>
        <w:rPr>
          <w:rFonts w:ascii="Arial" w:hAnsi="Arial"/>
          <w:w w:val="90"/>
          <w:sz w:val="15"/>
        </w:rPr>
        <w:t>,</w:t>
      </w:r>
      <w:r>
        <w:rPr>
          <w:rFonts w:ascii="Arial" w:hAnsi="Arial"/>
          <w:spacing w:val="10"/>
          <w:sz w:val="15"/>
        </w:rPr>
        <w:t> </w:t>
      </w:r>
      <w:r>
        <w:rPr>
          <w:rFonts w:ascii="Arial" w:hAnsi="Arial"/>
          <w:w w:val="90"/>
          <w:sz w:val="15"/>
        </w:rPr>
        <w:t>104632–104632.</w:t>
      </w:r>
      <w:r>
        <w:rPr>
          <w:rFonts w:ascii="Arial" w:hAnsi="Arial"/>
          <w:spacing w:val="10"/>
          <w:sz w:val="15"/>
        </w:rPr>
        <w:t> </w:t>
      </w:r>
      <w:hyperlink r:id="rId67">
        <w:r>
          <w:rPr>
            <w:rFonts w:ascii="Arial" w:hAnsi="Arial"/>
            <w:color w:val="0000FF"/>
            <w:spacing w:val="-2"/>
            <w:w w:val="90"/>
            <w:sz w:val="15"/>
          </w:rPr>
          <w:t>https://doi.org/10.1016/j.cognition.2021.</w:t>
        </w:r>
      </w:hyperlink>
    </w:p>
    <w:p>
      <w:pPr>
        <w:spacing w:before="8"/>
        <w:ind w:left="441" w:right="0" w:firstLine="0"/>
        <w:jc w:val="left"/>
        <w:rPr>
          <w:rFonts w:ascii="Arial"/>
          <w:sz w:val="15"/>
        </w:rPr>
      </w:pPr>
      <w:bookmarkStart w:name="_bookmark51" w:id="96"/>
      <w:bookmarkEnd w:id="96"/>
      <w:r>
        <w:rPr/>
      </w:r>
      <w:hyperlink r:id="rId67">
        <w:r>
          <w:rPr>
            <w:rFonts w:ascii="Arial"/>
            <w:color w:val="0000FF"/>
            <w:spacing w:val="-2"/>
            <w:w w:val="95"/>
            <w:sz w:val="15"/>
          </w:rPr>
          <w:t>104632</w:t>
        </w:r>
      </w:hyperlink>
    </w:p>
    <w:p>
      <w:pPr>
        <w:spacing w:line="249" w:lineRule="auto" w:before="7"/>
        <w:ind w:left="441" w:right="5164" w:hanging="300"/>
        <w:jc w:val="left"/>
        <w:rPr>
          <w:rFonts w:ascii="Arial" w:hAnsi="Arial"/>
          <w:sz w:val="15"/>
        </w:rPr>
      </w:pPr>
      <w:r>
        <w:rPr>
          <w:rFonts w:ascii="Arial" w:hAnsi="Arial"/>
          <w:w w:val="80"/>
          <w:sz w:val="15"/>
        </w:rPr>
        <w:t>Ritchie, K. L., Mireku, M. O., &amp; Kramer, R. S. S. (2020). Face averages and multiple</w:t>
      </w:r>
      <w:r>
        <w:rPr>
          <w:rFonts w:ascii="Arial" w:hAnsi="Arial"/>
          <w:spacing w:val="40"/>
          <w:sz w:val="15"/>
        </w:rPr>
        <w:t> </w:t>
      </w:r>
      <w:r>
        <w:rPr>
          <w:rFonts w:ascii="Arial" w:hAnsi="Arial"/>
          <w:w w:val="95"/>
          <w:sz w:val="15"/>
        </w:rPr>
        <w:t>images in a live matching task. </w:t>
      </w:r>
      <w:r>
        <w:rPr>
          <w:rFonts w:ascii="Arial Narrow" w:hAnsi="Arial Narrow"/>
          <w:i/>
          <w:w w:val="95"/>
          <w:sz w:val="15"/>
        </w:rPr>
        <w:t>British Journal of Psychology, 111</w:t>
      </w:r>
      <w:r>
        <w:rPr>
          <w:rFonts w:ascii="Arial" w:hAnsi="Arial"/>
          <w:w w:val="95"/>
          <w:sz w:val="15"/>
        </w:rPr>
        <w:t>(1),</w:t>
      </w:r>
      <w:r>
        <w:rPr>
          <w:rFonts w:ascii="Arial" w:hAnsi="Arial"/>
          <w:sz w:val="15"/>
        </w:rPr>
        <w:t> </w:t>
      </w:r>
      <w:bookmarkStart w:name="_bookmark52" w:id="97"/>
      <w:bookmarkEnd w:id="97"/>
      <w:r>
        <w:rPr>
          <w:rFonts w:ascii="Arial" w:hAnsi="Arial"/>
          <w:w w:val="95"/>
          <w:sz w:val="15"/>
        </w:rPr>
        <w:t>92–102.</w:t>
      </w:r>
      <w:r>
        <w:rPr>
          <w:rFonts w:ascii="Arial" w:hAnsi="Arial"/>
          <w:spacing w:val="-9"/>
          <w:w w:val="95"/>
          <w:sz w:val="15"/>
        </w:rPr>
        <w:t> </w:t>
      </w:r>
      <w:hyperlink r:id="rId68">
        <w:r>
          <w:rPr>
            <w:rFonts w:ascii="Arial" w:hAnsi="Arial"/>
            <w:color w:val="0000FF"/>
            <w:w w:val="95"/>
            <w:sz w:val="15"/>
          </w:rPr>
          <w:t>https://doi.org/10.1111/bjop.12388</w:t>
        </w:r>
      </w:hyperlink>
    </w:p>
    <w:p>
      <w:pPr>
        <w:spacing w:line="249" w:lineRule="auto" w:before="2"/>
        <w:ind w:left="441" w:right="5335" w:hanging="300"/>
        <w:jc w:val="both"/>
        <w:rPr>
          <w:rFonts w:ascii="Arial" w:hAnsi="Arial"/>
          <w:sz w:val="15"/>
        </w:rPr>
      </w:pPr>
      <w:r>
        <w:rPr>
          <w:rFonts w:ascii="Arial" w:hAnsi="Arial"/>
          <w:w w:val="85"/>
          <w:sz w:val="15"/>
        </w:rPr>
        <w:t>Sandford, A., &amp; Ritchie, K. L. (2021). Unfamiliar face matching, within-</w:t>
      </w:r>
      <w:r>
        <w:rPr>
          <w:rFonts w:ascii="Arial" w:hAnsi="Arial"/>
          <w:w w:val="85"/>
          <w:sz w:val="15"/>
        </w:rPr>
        <w:t>person</w:t>
      </w:r>
      <w:r>
        <w:rPr>
          <w:rFonts w:ascii="Arial" w:hAnsi="Arial"/>
          <w:sz w:val="15"/>
        </w:rPr>
        <w:t> </w:t>
      </w:r>
      <w:r>
        <w:rPr>
          <w:rFonts w:ascii="Arial" w:hAnsi="Arial"/>
          <w:w w:val="90"/>
          <w:sz w:val="15"/>
        </w:rPr>
        <w:t>variability, and multiple-image arrays. </w:t>
      </w:r>
      <w:r>
        <w:rPr>
          <w:rFonts w:ascii="Arial Narrow" w:hAnsi="Arial Narrow"/>
          <w:i/>
          <w:w w:val="90"/>
          <w:sz w:val="15"/>
        </w:rPr>
        <w:t>Visual Cognition, 29</w:t>
      </w:r>
      <w:r>
        <w:rPr>
          <w:rFonts w:ascii="Arial" w:hAnsi="Arial"/>
          <w:w w:val="90"/>
          <w:sz w:val="15"/>
        </w:rPr>
        <w:t>(3), 143–157.</w:t>
      </w:r>
      <w:r>
        <w:rPr>
          <w:rFonts w:ascii="Arial" w:hAnsi="Arial"/>
          <w:sz w:val="15"/>
        </w:rPr>
        <w:t> </w:t>
      </w:r>
      <w:bookmarkStart w:name="_bookmark53" w:id="98"/>
      <w:bookmarkEnd w:id="98"/>
      <w:r>
        <w:rPr>
          <w:rFonts w:ascii="Arial" w:hAnsi="Arial"/>
          <w:w w:val="86"/>
          <w:sz w:val="15"/>
        </w:rPr>
      </w:r>
      <w:hyperlink r:id="rId69">
        <w:r>
          <w:rPr>
            <w:rFonts w:ascii="Arial" w:hAnsi="Arial"/>
            <w:color w:val="0000FF"/>
            <w:spacing w:val="-4"/>
            <w:sz w:val="15"/>
          </w:rPr>
          <w:t>https://doi.org/10.1080/13506285.2021.1883170</w:t>
        </w:r>
      </w:hyperlink>
    </w:p>
    <w:p>
      <w:pPr>
        <w:spacing w:line="249" w:lineRule="auto" w:before="2"/>
        <w:ind w:left="441" w:right="5067" w:hanging="300"/>
        <w:jc w:val="left"/>
        <w:rPr>
          <w:rFonts w:ascii="Arial" w:hAnsi="Arial"/>
          <w:sz w:val="15"/>
        </w:rPr>
      </w:pPr>
      <w:r>
        <w:rPr>
          <w:rFonts w:ascii="Arial" w:hAnsi="Arial"/>
          <w:w w:val="85"/>
          <w:sz w:val="15"/>
        </w:rPr>
        <w:t>Scullin,</w:t>
      </w:r>
      <w:r>
        <w:rPr>
          <w:rFonts w:ascii="Arial" w:hAnsi="Arial"/>
          <w:spacing w:val="-1"/>
          <w:w w:val="85"/>
          <w:sz w:val="15"/>
        </w:rPr>
        <w:t> </w:t>
      </w:r>
      <w:r>
        <w:rPr>
          <w:rFonts w:ascii="Arial" w:hAnsi="Arial"/>
          <w:w w:val="85"/>
          <w:sz w:val="15"/>
        </w:rPr>
        <w:t>M.</w:t>
      </w:r>
      <w:r>
        <w:rPr>
          <w:rFonts w:ascii="Arial" w:hAnsi="Arial"/>
          <w:spacing w:val="-1"/>
          <w:w w:val="85"/>
          <w:sz w:val="15"/>
        </w:rPr>
        <w:t> </w:t>
      </w:r>
      <w:r>
        <w:rPr>
          <w:rFonts w:ascii="Arial" w:hAnsi="Arial"/>
          <w:w w:val="85"/>
          <w:sz w:val="15"/>
        </w:rPr>
        <w:t>K.,</w:t>
      </w:r>
      <w:r>
        <w:rPr>
          <w:rFonts w:ascii="Arial" w:hAnsi="Arial"/>
          <w:spacing w:val="-1"/>
          <w:w w:val="85"/>
          <w:sz w:val="15"/>
        </w:rPr>
        <w:t> </w:t>
      </w:r>
      <w:r>
        <w:rPr>
          <w:rFonts w:ascii="Arial" w:hAnsi="Arial"/>
          <w:w w:val="85"/>
          <w:sz w:val="15"/>
        </w:rPr>
        <w:t>McDaniel,</w:t>
      </w:r>
      <w:r>
        <w:rPr>
          <w:rFonts w:ascii="Arial" w:hAnsi="Arial"/>
          <w:spacing w:val="-1"/>
          <w:w w:val="85"/>
          <w:sz w:val="15"/>
        </w:rPr>
        <w:t> </w:t>
      </w:r>
      <w:r>
        <w:rPr>
          <w:rFonts w:ascii="Arial" w:hAnsi="Arial"/>
          <w:w w:val="85"/>
          <w:sz w:val="15"/>
        </w:rPr>
        <w:t>M.</w:t>
      </w:r>
      <w:r>
        <w:rPr>
          <w:rFonts w:ascii="Arial" w:hAnsi="Arial"/>
          <w:spacing w:val="-1"/>
          <w:w w:val="85"/>
          <w:sz w:val="15"/>
        </w:rPr>
        <w:t> </w:t>
      </w:r>
      <w:r>
        <w:rPr>
          <w:rFonts w:ascii="Arial" w:hAnsi="Arial"/>
          <w:w w:val="85"/>
          <w:sz w:val="15"/>
        </w:rPr>
        <w:t>A.,</w:t>
      </w:r>
      <w:r>
        <w:rPr>
          <w:rFonts w:ascii="Arial" w:hAnsi="Arial"/>
          <w:spacing w:val="-1"/>
          <w:w w:val="85"/>
          <w:sz w:val="15"/>
        </w:rPr>
        <w:t> </w:t>
      </w:r>
      <w:r>
        <w:rPr>
          <w:rFonts w:ascii="Arial" w:hAnsi="Arial"/>
          <w:w w:val="85"/>
          <w:sz w:val="15"/>
        </w:rPr>
        <w:t>&amp;</w:t>
      </w:r>
      <w:r>
        <w:rPr>
          <w:rFonts w:ascii="Arial" w:hAnsi="Arial"/>
          <w:spacing w:val="-1"/>
          <w:w w:val="85"/>
          <w:sz w:val="15"/>
        </w:rPr>
        <w:t> </w:t>
      </w:r>
      <w:r>
        <w:rPr>
          <w:rFonts w:ascii="Arial" w:hAnsi="Arial"/>
          <w:w w:val="85"/>
          <w:sz w:val="15"/>
        </w:rPr>
        <w:t>Shelton,</w:t>
      </w:r>
      <w:r>
        <w:rPr>
          <w:rFonts w:ascii="Arial" w:hAnsi="Arial"/>
          <w:spacing w:val="-1"/>
          <w:w w:val="85"/>
          <w:sz w:val="15"/>
        </w:rPr>
        <w:t> </w:t>
      </w:r>
      <w:r>
        <w:rPr>
          <w:rFonts w:ascii="Arial" w:hAnsi="Arial"/>
          <w:w w:val="85"/>
          <w:sz w:val="15"/>
        </w:rPr>
        <w:t>J.</w:t>
      </w:r>
      <w:r>
        <w:rPr>
          <w:rFonts w:ascii="Arial" w:hAnsi="Arial"/>
          <w:spacing w:val="-9"/>
          <w:w w:val="85"/>
          <w:sz w:val="15"/>
        </w:rPr>
        <w:t> </w:t>
      </w:r>
      <w:r>
        <w:rPr>
          <w:rFonts w:ascii="Arial" w:hAnsi="Arial"/>
          <w:w w:val="85"/>
          <w:sz w:val="15"/>
        </w:rPr>
        <w:t>T.</w:t>
      </w:r>
      <w:r>
        <w:rPr>
          <w:rFonts w:ascii="Arial" w:hAnsi="Arial"/>
          <w:spacing w:val="-1"/>
          <w:w w:val="85"/>
          <w:sz w:val="15"/>
        </w:rPr>
        <w:t> </w:t>
      </w:r>
      <w:r>
        <w:rPr>
          <w:rFonts w:ascii="Arial" w:hAnsi="Arial"/>
          <w:w w:val="85"/>
          <w:sz w:val="15"/>
        </w:rPr>
        <w:t>(2013).</w:t>
      </w:r>
      <w:r>
        <w:rPr>
          <w:rFonts w:ascii="Arial" w:hAnsi="Arial"/>
          <w:spacing w:val="-9"/>
          <w:w w:val="85"/>
          <w:sz w:val="15"/>
        </w:rPr>
        <w:t> </w:t>
      </w:r>
      <w:r>
        <w:rPr>
          <w:rFonts w:ascii="Arial" w:hAnsi="Arial"/>
          <w:w w:val="85"/>
          <w:sz w:val="15"/>
        </w:rPr>
        <w:t>The</w:t>
      </w:r>
      <w:r>
        <w:rPr>
          <w:rFonts w:ascii="Arial" w:hAnsi="Arial"/>
          <w:spacing w:val="-1"/>
          <w:w w:val="85"/>
          <w:sz w:val="15"/>
        </w:rPr>
        <w:t> </w:t>
      </w:r>
      <w:r>
        <w:rPr>
          <w:rFonts w:ascii="Arial" w:hAnsi="Arial"/>
          <w:w w:val="85"/>
          <w:sz w:val="15"/>
        </w:rPr>
        <w:t>dynamic</w:t>
      </w:r>
      <w:r>
        <w:rPr>
          <w:rFonts w:ascii="Arial" w:hAnsi="Arial"/>
          <w:spacing w:val="-1"/>
          <w:w w:val="85"/>
          <w:sz w:val="15"/>
        </w:rPr>
        <w:t> </w:t>
      </w:r>
      <w:r>
        <w:rPr>
          <w:rFonts w:ascii="Arial" w:hAnsi="Arial"/>
          <w:w w:val="85"/>
          <w:sz w:val="15"/>
        </w:rPr>
        <w:t>multiprocess</w:t>
      </w:r>
      <w:r>
        <w:rPr>
          <w:rFonts w:ascii="Arial" w:hAnsi="Arial"/>
          <w:sz w:val="15"/>
        </w:rPr>
        <w:t> </w:t>
      </w:r>
      <w:r>
        <w:rPr>
          <w:rFonts w:ascii="Arial" w:hAnsi="Arial"/>
          <w:w w:val="90"/>
          <w:sz w:val="15"/>
        </w:rPr>
        <w:t>framework: Evidence from prospective memory with contextual variabil-</w:t>
      </w:r>
      <w:r>
        <w:rPr>
          <w:rFonts w:ascii="Arial" w:hAnsi="Arial"/>
          <w:sz w:val="15"/>
        </w:rPr>
        <w:t> </w:t>
      </w:r>
      <w:r>
        <w:rPr>
          <w:rFonts w:ascii="Arial" w:hAnsi="Arial"/>
          <w:spacing w:val="-4"/>
          <w:sz w:val="15"/>
        </w:rPr>
        <w:t>ity. </w:t>
      </w:r>
      <w:r>
        <w:rPr>
          <w:rFonts w:ascii="Arial Narrow" w:hAnsi="Arial Narrow"/>
          <w:i/>
          <w:spacing w:val="-4"/>
          <w:sz w:val="15"/>
        </w:rPr>
        <w:t>Cognitive Psychology,</w:t>
      </w:r>
      <w:r>
        <w:rPr>
          <w:rFonts w:ascii="Arial Narrow" w:hAnsi="Arial Narrow"/>
          <w:i/>
          <w:sz w:val="15"/>
        </w:rPr>
        <w:t> </w:t>
      </w:r>
      <w:r>
        <w:rPr>
          <w:rFonts w:ascii="Arial Narrow" w:hAnsi="Arial Narrow"/>
          <w:i/>
          <w:spacing w:val="-4"/>
          <w:sz w:val="15"/>
        </w:rPr>
        <w:t>67</w:t>
      </w:r>
      <w:r>
        <w:rPr>
          <w:rFonts w:ascii="Arial" w:hAnsi="Arial"/>
          <w:spacing w:val="-4"/>
          <w:sz w:val="15"/>
        </w:rPr>
        <w:t>(1–2), 55–71. </w:t>
      </w:r>
      <w:hyperlink r:id="rId70">
        <w:r>
          <w:rPr>
            <w:rFonts w:ascii="Arial" w:hAnsi="Arial"/>
            <w:color w:val="0000FF"/>
            <w:spacing w:val="-4"/>
            <w:sz w:val="15"/>
          </w:rPr>
          <w:t>https://doi.org/10.1016/j.cogps</w:t>
        </w:r>
      </w:hyperlink>
      <w:r>
        <w:rPr>
          <w:rFonts w:ascii="Arial" w:hAnsi="Arial"/>
          <w:color w:val="0000FF"/>
          <w:sz w:val="15"/>
        </w:rPr>
        <w:t> </w:t>
      </w:r>
      <w:bookmarkStart w:name="_bookmark54" w:id="99"/>
      <w:bookmarkEnd w:id="99"/>
      <w:r>
        <w:rPr>
          <w:rFonts w:ascii="Arial" w:hAnsi="Arial"/>
          <w:color w:val="0000FF"/>
          <w:w w:val="87"/>
          <w:sz w:val="15"/>
        </w:rPr>
      </w:r>
      <w:hyperlink r:id="rId70">
        <w:r>
          <w:rPr>
            <w:rFonts w:ascii="Arial" w:hAnsi="Arial"/>
            <w:color w:val="0000FF"/>
            <w:spacing w:val="-2"/>
            <w:sz w:val="15"/>
          </w:rPr>
          <w:t>ych.2013.07.001</w:t>
        </w:r>
      </w:hyperlink>
    </w:p>
    <w:p>
      <w:pPr>
        <w:spacing w:line="249" w:lineRule="auto" w:before="2"/>
        <w:ind w:left="441" w:right="5164" w:hanging="300"/>
        <w:jc w:val="left"/>
        <w:rPr>
          <w:rFonts w:ascii="Arial" w:hAnsi="Arial"/>
          <w:sz w:val="15"/>
        </w:rPr>
      </w:pPr>
      <w:r>
        <w:rPr>
          <w:rFonts w:ascii="Arial" w:hAnsi="Arial"/>
          <w:w w:val="90"/>
          <w:sz w:val="15"/>
        </w:rPr>
        <w:t>Smith,</w:t>
      </w:r>
      <w:r>
        <w:rPr>
          <w:rFonts w:ascii="Arial" w:hAnsi="Arial"/>
          <w:spacing w:val="-5"/>
          <w:w w:val="90"/>
          <w:sz w:val="15"/>
        </w:rPr>
        <w:t> </w:t>
      </w:r>
      <w:r>
        <w:rPr>
          <w:rFonts w:ascii="Arial" w:hAnsi="Arial"/>
          <w:w w:val="90"/>
          <w:sz w:val="15"/>
        </w:rPr>
        <w:t>R.</w:t>
      </w:r>
      <w:r>
        <w:rPr>
          <w:rFonts w:ascii="Arial" w:hAnsi="Arial"/>
          <w:spacing w:val="-5"/>
          <w:w w:val="90"/>
          <w:sz w:val="15"/>
        </w:rPr>
        <w:t> </w:t>
      </w:r>
      <w:r>
        <w:rPr>
          <w:rFonts w:ascii="Arial" w:hAnsi="Arial"/>
          <w:w w:val="90"/>
          <w:sz w:val="15"/>
        </w:rPr>
        <w:t>E.,</w:t>
      </w:r>
      <w:r>
        <w:rPr>
          <w:rFonts w:ascii="Arial" w:hAnsi="Arial"/>
          <w:spacing w:val="-5"/>
          <w:w w:val="90"/>
          <w:sz w:val="15"/>
        </w:rPr>
        <w:t> </w:t>
      </w:r>
      <w:r>
        <w:rPr>
          <w:rFonts w:ascii="Arial" w:hAnsi="Arial"/>
          <w:w w:val="90"/>
          <w:sz w:val="15"/>
        </w:rPr>
        <w:t>&amp;</w:t>
      </w:r>
      <w:r>
        <w:rPr>
          <w:rFonts w:ascii="Arial" w:hAnsi="Arial"/>
          <w:spacing w:val="-5"/>
          <w:w w:val="90"/>
          <w:sz w:val="15"/>
        </w:rPr>
        <w:t> </w:t>
      </w:r>
      <w:r>
        <w:rPr>
          <w:rFonts w:ascii="Arial" w:hAnsi="Arial"/>
          <w:w w:val="90"/>
          <w:sz w:val="15"/>
        </w:rPr>
        <w:t>Bayen,</w:t>
      </w:r>
      <w:r>
        <w:rPr>
          <w:rFonts w:ascii="Arial" w:hAnsi="Arial"/>
          <w:spacing w:val="-5"/>
          <w:w w:val="90"/>
          <w:sz w:val="15"/>
        </w:rPr>
        <w:t> </w:t>
      </w:r>
      <w:r>
        <w:rPr>
          <w:rFonts w:ascii="Arial" w:hAnsi="Arial"/>
          <w:w w:val="90"/>
          <w:sz w:val="15"/>
        </w:rPr>
        <w:t>U.</w:t>
      </w:r>
      <w:r>
        <w:rPr>
          <w:rFonts w:ascii="Arial" w:hAnsi="Arial"/>
          <w:spacing w:val="-5"/>
          <w:w w:val="90"/>
          <w:sz w:val="15"/>
        </w:rPr>
        <w:t> </w:t>
      </w:r>
      <w:r>
        <w:rPr>
          <w:rFonts w:ascii="Arial" w:hAnsi="Arial"/>
          <w:w w:val="90"/>
          <w:sz w:val="15"/>
        </w:rPr>
        <w:t>J.</w:t>
      </w:r>
      <w:r>
        <w:rPr>
          <w:rFonts w:ascii="Arial" w:hAnsi="Arial"/>
          <w:spacing w:val="-5"/>
          <w:w w:val="90"/>
          <w:sz w:val="15"/>
        </w:rPr>
        <w:t> </w:t>
      </w:r>
      <w:r>
        <w:rPr>
          <w:rFonts w:ascii="Arial" w:hAnsi="Arial"/>
          <w:w w:val="90"/>
          <w:sz w:val="15"/>
        </w:rPr>
        <w:t>(2004).</w:t>
      </w:r>
      <w:r>
        <w:rPr>
          <w:rFonts w:ascii="Arial" w:hAnsi="Arial"/>
          <w:spacing w:val="-5"/>
          <w:w w:val="90"/>
          <w:sz w:val="15"/>
        </w:rPr>
        <w:t> </w:t>
      </w:r>
      <w:r>
        <w:rPr>
          <w:rFonts w:ascii="Arial" w:hAnsi="Arial"/>
          <w:w w:val="90"/>
          <w:sz w:val="15"/>
        </w:rPr>
        <w:t>A</w:t>
      </w:r>
      <w:r>
        <w:rPr>
          <w:rFonts w:ascii="Arial" w:hAnsi="Arial"/>
          <w:spacing w:val="-5"/>
          <w:w w:val="90"/>
          <w:sz w:val="15"/>
        </w:rPr>
        <w:t> </w:t>
      </w:r>
      <w:r>
        <w:rPr>
          <w:rFonts w:ascii="Arial" w:hAnsi="Arial"/>
          <w:w w:val="90"/>
          <w:sz w:val="15"/>
        </w:rPr>
        <w:t>multinomial</w:t>
      </w:r>
      <w:r>
        <w:rPr>
          <w:rFonts w:ascii="Arial" w:hAnsi="Arial"/>
          <w:spacing w:val="-5"/>
          <w:w w:val="90"/>
          <w:sz w:val="15"/>
        </w:rPr>
        <w:t> </w:t>
      </w:r>
      <w:r>
        <w:rPr>
          <w:rFonts w:ascii="Arial" w:hAnsi="Arial"/>
          <w:w w:val="90"/>
          <w:sz w:val="15"/>
        </w:rPr>
        <w:t>model</w:t>
      </w:r>
      <w:r>
        <w:rPr>
          <w:rFonts w:ascii="Arial" w:hAnsi="Arial"/>
          <w:spacing w:val="-5"/>
          <w:w w:val="90"/>
          <w:sz w:val="15"/>
        </w:rPr>
        <w:t> </w:t>
      </w:r>
      <w:r>
        <w:rPr>
          <w:rFonts w:ascii="Arial" w:hAnsi="Arial"/>
          <w:w w:val="90"/>
          <w:sz w:val="15"/>
        </w:rPr>
        <w:t>of</w:t>
      </w:r>
      <w:r>
        <w:rPr>
          <w:rFonts w:ascii="Arial" w:hAnsi="Arial"/>
          <w:spacing w:val="-5"/>
          <w:w w:val="90"/>
          <w:sz w:val="15"/>
        </w:rPr>
        <w:t> </w:t>
      </w:r>
      <w:r>
        <w:rPr>
          <w:rFonts w:ascii="Arial" w:hAnsi="Arial"/>
          <w:w w:val="90"/>
          <w:sz w:val="15"/>
        </w:rPr>
        <w:t>event-based</w:t>
      </w:r>
      <w:r>
        <w:rPr>
          <w:rFonts w:ascii="Arial" w:hAnsi="Arial"/>
          <w:spacing w:val="-5"/>
          <w:w w:val="90"/>
          <w:sz w:val="15"/>
        </w:rPr>
        <w:t> </w:t>
      </w:r>
      <w:r>
        <w:rPr>
          <w:rFonts w:ascii="Arial" w:hAnsi="Arial"/>
          <w:w w:val="90"/>
          <w:sz w:val="15"/>
        </w:rPr>
        <w:t>pro-</w:t>
      </w:r>
      <w:r>
        <w:rPr>
          <w:rFonts w:ascii="Arial" w:hAnsi="Arial"/>
          <w:sz w:val="15"/>
        </w:rPr>
        <w:t> </w:t>
      </w:r>
      <w:r>
        <w:rPr>
          <w:rFonts w:ascii="Arial" w:hAnsi="Arial"/>
          <w:w w:val="90"/>
          <w:sz w:val="15"/>
        </w:rPr>
        <w:t>spective memory. Journal of experimental psychology. </w:t>
      </w:r>
      <w:r>
        <w:rPr>
          <w:rFonts w:ascii="Arial Narrow" w:hAnsi="Arial Narrow"/>
          <w:i/>
          <w:w w:val="90"/>
          <w:sz w:val="15"/>
        </w:rPr>
        <w:t>Learning, Memory,</w:t>
      </w:r>
      <w:r>
        <w:rPr>
          <w:rFonts w:ascii="Arial Narrow" w:hAnsi="Arial Narrow"/>
          <w:i/>
          <w:spacing w:val="40"/>
          <w:sz w:val="15"/>
        </w:rPr>
        <w:t> </w:t>
      </w:r>
      <w:r>
        <w:rPr>
          <w:rFonts w:ascii="Arial Narrow" w:hAnsi="Arial Narrow"/>
          <w:i/>
          <w:spacing w:val="-4"/>
          <w:sz w:val="15"/>
        </w:rPr>
        <w:t>and Cognition,</w:t>
      </w:r>
      <w:r>
        <w:rPr>
          <w:rFonts w:ascii="Arial Narrow" w:hAnsi="Arial Narrow"/>
          <w:i/>
          <w:sz w:val="15"/>
        </w:rPr>
        <w:t> </w:t>
      </w:r>
      <w:r>
        <w:rPr>
          <w:rFonts w:ascii="Arial Narrow" w:hAnsi="Arial Narrow"/>
          <w:i/>
          <w:spacing w:val="-4"/>
          <w:sz w:val="15"/>
        </w:rPr>
        <w:t>30</w:t>
      </w:r>
      <w:r>
        <w:rPr>
          <w:rFonts w:ascii="Arial" w:hAnsi="Arial"/>
          <w:spacing w:val="-4"/>
          <w:sz w:val="15"/>
        </w:rPr>
        <w:t>(4), 756–777. </w:t>
      </w:r>
      <w:hyperlink r:id="rId71">
        <w:r>
          <w:rPr>
            <w:rFonts w:ascii="Arial" w:hAnsi="Arial"/>
            <w:color w:val="0000FF"/>
            <w:spacing w:val="-4"/>
            <w:sz w:val="15"/>
          </w:rPr>
          <w:t>https://doi.org/10.1037/0278-7393.30.4.</w:t>
        </w:r>
      </w:hyperlink>
    </w:p>
    <w:p>
      <w:pPr>
        <w:spacing w:before="2"/>
        <w:ind w:left="441" w:right="0" w:firstLine="0"/>
        <w:jc w:val="left"/>
        <w:rPr>
          <w:rFonts w:ascii="Arial"/>
          <w:sz w:val="15"/>
        </w:rPr>
      </w:pPr>
      <w:bookmarkStart w:name="_bookmark55" w:id="100"/>
      <w:bookmarkEnd w:id="100"/>
      <w:r>
        <w:rPr/>
      </w:r>
      <w:hyperlink r:id="rId71">
        <w:r>
          <w:rPr>
            <w:rFonts w:ascii="Arial"/>
            <w:color w:val="0000FF"/>
            <w:spacing w:val="-5"/>
            <w:w w:val="95"/>
            <w:sz w:val="15"/>
          </w:rPr>
          <w:t>756</w:t>
        </w:r>
      </w:hyperlink>
    </w:p>
    <w:p>
      <w:pPr>
        <w:spacing w:line="249" w:lineRule="auto" w:before="8"/>
        <w:ind w:left="441" w:right="5067" w:hanging="300"/>
        <w:jc w:val="left"/>
        <w:rPr>
          <w:rFonts w:ascii="Arial" w:hAnsi="Arial"/>
          <w:sz w:val="15"/>
        </w:rPr>
      </w:pPr>
      <w:r>
        <w:rPr>
          <w:rFonts w:ascii="Arial" w:hAnsi="Arial"/>
          <w:w w:val="85"/>
          <w:sz w:val="15"/>
        </w:rPr>
        <w:t>Stanislaw, H., &amp;</w:t>
      </w:r>
      <w:r>
        <w:rPr>
          <w:rFonts w:ascii="Arial" w:hAnsi="Arial"/>
          <w:spacing w:val="-1"/>
          <w:w w:val="85"/>
          <w:sz w:val="15"/>
        </w:rPr>
        <w:t> </w:t>
      </w:r>
      <w:r>
        <w:rPr>
          <w:rFonts w:ascii="Arial" w:hAnsi="Arial"/>
          <w:w w:val="85"/>
          <w:sz w:val="15"/>
        </w:rPr>
        <w:t>Todorov, N. (1999). Calculation of signal detection theory meas-</w:t>
      </w:r>
      <w:r>
        <w:rPr>
          <w:rFonts w:ascii="Arial" w:hAnsi="Arial"/>
          <w:sz w:val="15"/>
        </w:rPr>
        <w:t> </w:t>
      </w:r>
      <w:r>
        <w:rPr>
          <w:rFonts w:ascii="Arial" w:hAnsi="Arial"/>
          <w:spacing w:val="-2"/>
          <w:sz w:val="15"/>
        </w:rPr>
        <w:t>ures.</w:t>
      </w:r>
      <w:r>
        <w:rPr>
          <w:rFonts w:ascii="Arial" w:hAnsi="Arial"/>
          <w:spacing w:val="-4"/>
          <w:sz w:val="15"/>
        </w:rPr>
        <w:t> </w:t>
      </w:r>
      <w:r>
        <w:rPr>
          <w:rFonts w:ascii="Arial Narrow" w:hAnsi="Arial Narrow"/>
          <w:i/>
          <w:spacing w:val="-2"/>
          <w:sz w:val="15"/>
        </w:rPr>
        <w:t>Behavior</w:t>
      </w:r>
      <w:r>
        <w:rPr>
          <w:rFonts w:ascii="Arial Narrow" w:hAnsi="Arial Narrow"/>
          <w:i/>
          <w:spacing w:val="-4"/>
          <w:sz w:val="15"/>
        </w:rPr>
        <w:t> </w:t>
      </w:r>
      <w:r>
        <w:rPr>
          <w:rFonts w:ascii="Arial Narrow" w:hAnsi="Arial Narrow"/>
          <w:i/>
          <w:spacing w:val="-2"/>
          <w:sz w:val="15"/>
        </w:rPr>
        <w:t>Research</w:t>
      </w:r>
      <w:r>
        <w:rPr>
          <w:rFonts w:ascii="Arial Narrow" w:hAnsi="Arial Narrow"/>
          <w:i/>
          <w:spacing w:val="-4"/>
          <w:sz w:val="15"/>
        </w:rPr>
        <w:t> </w:t>
      </w:r>
      <w:r>
        <w:rPr>
          <w:rFonts w:ascii="Arial Narrow" w:hAnsi="Arial Narrow"/>
          <w:i/>
          <w:spacing w:val="-2"/>
          <w:sz w:val="15"/>
        </w:rPr>
        <w:t>Methods,</w:t>
      </w:r>
      <w:r>
        <w:rPr>
          <w:rFonts w:ascii="Arial Narrow" w:hAnsi="Arial Narrow"/>
          <w:i/>
          <w:spacing w:val="-4"/>
          <w:sz w:val="15"/>
        </w:rPr>
        <w:t> </w:t>
      </w:r>
      <w:r>
        <w:rPr>
          <w:rFonts w:ascii="Arial Narrow" w:hAnsi="Arial Narrow"/>
          <w:i/>
          <w:spacing w:val="-2"/>
          <w:sz w:val="15"/>
        </w:rPr>
        <w:t>Instruments</w:t>
      </w:r>
      <w:r>
        <w:rPr>
          <w:rFonts w:ascii="Arial Narrow" w:hAnsi="Arial Narrow"/>
          <w:i/>
          <w:spacing w:val="-4"/>
          <w:sz w:val="15"/>
        </w:rPr>
        <w:t> </w:t>
      </w:r>
      <w:r>
        <w:rPr>
          <w:rFonts w:ascii="Arial Narrow" w:hAnsi="Arial Narrow"/>
          <w:i/>
          <w:spacing w:val="-2"/>
          <w:sz w:val="15"/>
        </w:rPr>
        <w:t>&amp;</w:t>
      </w:r>
      <w:r>
        <w:rPr>
          <w:rFonts w:ascii="Arial Narrow" w:hAnsi="Arial Narrow"/>
          <w:i/>
          <w:spacing w:val="-4"/>
          <w:sz w:val="15"/>
        </w:rPr>
        <w:t> </w:t>
      </w:r>
      <w:r>
        <w:rPr>
          <w:rFonts w:ascii="Arial Narrow" w:hAnsi="Arial Narrow"/>
          <w:i/>
          <w:spacing w:val="-2"/>
          <w:sz w:val="15"/>
        </w:rPr>
        <w:t>Computers, 31</w:t>
      </w:r>
      <w:r>
        <w:rPr>
          <w:rFonts w:ascii="Arial" w:hAnsi="Arial"/>
          <w:spacing w:val="-2"/>
          <w:sz w:val="15"/>
        </w:rPr>
        <w:t>(1),</w:t>
      </w:r>
      <w:r>
        <w:rPr>
          <w:rFonts w:ascii="Arial" w:hAnsi="Arial"/>
          <w:spacing w:val="-4"/>
          <w:sz w:val="15"/>
        </w:rPr>
        <w:t> </w:t>
      </w:r>
      <w:r>
        <w:rPr>
          <w:rFonts w:ascii="Arial" w:hAnsi="Arial"/>
          <w:spacing w:val="-2"/>
          <w:sz w:val="15"/>
        </w:rPr>
        <w:t>137–149.</w:t>
      </w:r>
      <w:r>
        <w:rPr>
          <w:rFonts w:ascii="Arial" w:hAnsi="Arial"/>
          <w:sz w:val="15"/>
        </w:rPr>
        <w:t> </w:t>
      </w:r>
      <w:bookmarkStart w:name="_bookmark56" w:id="101"/>
      <w:bookmarkEnd w:id="101"/>
      <w:r>
        <w:rPr>
          <w:rFonts w:ascii="Arial" w:hAnsi="Arial"/>
          <w:w w:val="86"/>
          <w:sz w:val="15"/>
        </w:rPr>
      </w:r>
      <w:hyperlink r:id="rId72">
        <w:r>
          <w:rPr>
            <w:rFonts w:ascii="Arial" w:hAnsi="Arial"/>
            <w:color w:val="0000FF"/>
            <w:spacing w:val="-2"/>
            <w:sz w:val="15"/>
          </w:rPr>
          <w:t>https://doi.org/10.3758/BF03207704</w:t>
        </w:r>
      </w:hyperlink>
    </w:p>
    <w:p>
      <w:pPr>
        <w:spacing w:line="249" w:lineRule="auto" w:before="2"/>
        <w:ind w:left="441" w:right="5067" w:hanging="300"/>
        <w:jc w:val="left"/>
        <w:rPr>
          <w:rFonts w:ascii="Arial" w:hAnsi="Arial"/>
          <w:sz w:val="15"/>
        </w:rPr>
      </w:pPr>
      <w:r>
        <w:rPr>
          <w:rFonts w:ascii="Arial" w:hAnsi="Arial"/>
          <w:w w:val="90"/>
          <w:sz w:val="15"/>
        </w:rPr>
        <w:t>Sweeney,</w:t>
      </w:r>
      <w:r>
        <w:rPr>
          <w:rFonts w:ascii="Arial" w:hAnsi="Arial"/>
          <w:spacing w:val="-2"/>
          <w:w w:val="90"/>
          <w:sz w:val="15"/>
        </w:rPr>
        <w:t> </w:t>
      </w:r>
      <w:r>
        <w:rPr>
          <w:rFonts w:ascii="Arial" w:hAnsi="Arial"/>
          <w:w w:val="90"/>
          <w:sz w:val="15"/>
        </w:rPr>
        <w:t>L.</w:t>
      </w:r>
      <w:r>
        <w:rPr>
          <w:rFonts w:ascii="Arial" w:hAnsi="Arial"/>
          <w:spacing w:val="-2"/>
          <w:w w:val="90"/>
          <w:sz w:val="15"/>
        </w:rPr>
        <w:t> </w:t>
      </w:r>
      <w:r>
        <w:rPr>
          <w:rFonts w:ascii="Arial" w:hAnsi="Arial"/>
          <w:w w:val="90"/>
          <w:sz w:val="15"/>
        </w:rPr>
        <w:t>N.,</w:t>
      </w:r>
      <w:r>
        <w:rPr>
          <w:rFonts w:ascii="Arial" w:hAnsi="Arial"/>
          <w:spacing w:val="-2"/>
          <w:w w:val="90"/>
          <w:sz w:val="15"/>
        </w:rPr>
        <w:t> </w:t>
      </w:r>
      <w:r>
        <w:rPr>
          <w:rFonts w:ascii="Arial" w:hAnsi="Arial"/>
          <w:w w:val="90"/>
          <w:sz w:val="15"/>
        </w:rPr>
        <w:t>&amp;</w:t>
      </w:r>
      <w:r>
        <w:rPr>
          <w:rFonts w:ascii="Arial" w:hAnsi="Arial"/>
          <w:spacing w:val="-2"/>
          <w:w w:val="90"/>
          <w:sz w:val="15"/>
        </w:rPr>
        <w:t> </w:t>
      </w:r>
      <w:r>
        <w:rPr>
          <w:rFonts w:ascii="Arial" w:hAnsi="Arial"/>
          <w:w w:val="90"/>
          <w:sz w:val="15"/>
        </w:rPr>
        <w:t>Lampinen,</w:t>
      </w:r>
      <w:r>
        <w:rPr>
          <w:rFonts w:ascii="Arial" w:hAnsi="Arial"/>
          <w:spacing w:val="-2"/>
          <w:w w:val="90"/>
          <w:sz w:val="15"/>
        </w:rPr>
        <w:t> </w:t>
      </w:r>
      <w:r>
        <w:rPr>
          <w:rFonts w:ascii="Arial" w:hAnsi="Arial"/>
          <w:w w:val="90"/>
          <w:sz w:val="15"/>
        </w:rPr>
        <w:t>J.</w:t>
      </w:r>
      <w:r>
        <w:rPr>
          <w:rFonts w:ascii="Arial" w:hAnsi="Arial"/>
          <w:spacing w:val="-2"/>
          <w:w w:val="90"/>
          <w:sz w:val="15"/>
        </w:rPr>
        <w:t> </w:t>
      </w:r>
      <w:r>
        <w:rPr>
          <w:rFonts w:ascii="Arial" w:hAnsi="Arial"/>
          <w:w w:val="90"/>
          <w:sz w:val="15"/>
        </w:rPr>
        <w:t>M.</w:t>
      </w:r>
      <w:r>
        <w:rPr>
          <w:rFonts w:ascii="Arial" w:hAnsi="Arial"/>
          <w:spacing w:val="-2"/>
          <w:w w:val="90"/>
          <w:sz w:val="15"/>
        </w:rPr>
        <w:t> </w:t>
      </w:r>
      <w:r>
        <w:rPr>
          <w:rFonts w:ascii="Arial" w:hAnsi="Arial"/>
          <w:w w:val="90"/>
          <w:sz w:val="15"/>
        </w:rPr>
        <w:t>(2012).</w:t>
      </w:r>
      <w:r>
        <w:rPr>
          <w:rFonts w:ascii="Arial" w:hAnsi="Arial"/>
          <w:spacing w:val="-10"/>
          <w:w w:val="90"/>
          <w:sz w:val="15"/>
        </w:rPr>
        <w:t> </w:t>
      </w:r>
      <w:r>
        <w:rPr>
          <w:rFonts w:ascii="Arial" w:hAnsi="Arial"/>
          <w:w w:val="90"/>
          <w:sz w:val="15"/>
        </w:rPr>
        <w:t>The</w:t>
      </w:r>
      <w:r>
        <w:rPr>
          <w:rFonts w:ascii="Arial" w:hAnsi="Arial"/>
          <w:spacing w:val="-2"/>
          <w:w w:val="90"/>
          <w:sz w:val="15"/>
        </w:rPr>
        <w:t> </w:t>
      </w:r>
      <w:r>
        <w:rPr>
          <w:rFonts w:ascii="Arial" w:hAnsi="Arial"/>
          <w:w w:val="90"/>
          <w:sz w:val="15"/>
        </w:rPr>
        <w:t>effect</w:t>
      </w:r>
      <w:r>
        <w:rPr>
          <w:rFonts w:ascii="Arial" w:hAnsi="Arial"/>
          <w:spacing w:val="-2"/>
          <w:w w:val="90"/>
          <w:sz w:val="15"/>
        </w:rPr>
        <w:t> </w:t>
      </w:r>
      <w:r>
        <w:rPr>
          <w:rFonts w:ascii="Arial" w:hAnsi="Arial"/>
          <w:w w:val="90"/>
          <w:sz w:val="15"/>
        </w:rPr>
        <w:t>of</w:t>
      </w:r>
      <w:r>
        <w:rPr>
          <w:rFonts w:ascii="Arial" w:hAnsi="Arial"/>
          <w:spacing w:val="-2"/>
          <w:w w:val="90"/>
          <w:sz w:val="15"/>
        </w:rPr>
        <w:t> </w:t>
      </w:r>
      <w:r>
        <w:rPr>
          <w:rFonts w:ascii="Arial" w:hAnsi="Arial"/>
          <w:w w:val="90"/>
          <w:sz w:val="15"/>
        </w:rPr>
        <w:t>presenting</w:t>
      </w:r>
      <w:r>
        <w:rPr>
          <w:rFonts w:ascii="Arial" w:hAnsi="Arial"/>
          <w:spacing w:val="-2"/>
          <w:w w:val="90"/>
          <w:sz w:val="15"/>
        </w:rPr>
        <w:t> </w:t>
      </w:r>
      <w:r>
        <w:rPr>
          <w:rFonts w:ascii="Arial" w:hAnsi="Arial"/>
          <w:w w:val="90"/>
          <w:sz w:val="15"/>
        </w:rPr>
        <w:t>multiple</w:t>
      </w:r>
      <w:r>
        <w:rPr>
          <w:rFonts w:ascii="Arial" w:hAnsi="Arial"/>
          <w:sz w:val="15"/>
        </w:rPr>
        <w:t> </w:t>
      </w:r>
      <w:r>
        <w:rPr>
          <w:rFonts w:ascii="Arial" w:hAnsi="Arial"/>
          <w:spacing w:val="-4"/>
          <w:sz w:val="15"/>
        </w:rPr>
        <w:t>images</w:t>
      </w:r>
      <w:r>
        <w:rPr>
          <w:rFonts w:ascii="Arial" w:hAnsi="Arial"/>
          <w:spacing w:val="-9"/>
          <w:sz w:val="15"/>
        </w:rPr>
        <w:t> </w:t>
      </w:r>
      <w:r>
        <w:rPr>
          <w:rFonts w:ascii="Arial" w:hAnsi="Arial"/>
          <w:spacing w:val="-4"/>
          <w:sz w:val="15"/>
        </w:rPr>
        <w:t>on</w:t>
      </w:r>
      <w:r>
        <w:rPr>
          <w:rFonts w:ascii="Arial" w:hAnsi="Arial"/>
          <w:spacing w:val="-9"/>
          <w:sz w:val="15"/>
        </w:rPr>
        <w:t> </w:t>
      </w:r>
      <w:r>
        <w:rPr>
          <w:rFonts w:ascii="Arial" w:hAnsi="Arial"/>
          <w:spacing w:val="-4"/>
          <w:sz w:val="15"/>
        </w:rPr>
        <w:t>prospective</w:t>
      </w:r>
      <w:r>
        <w:rPr>
          <w:rFonts w:ascii="Arial" w:hAnsi="Arial"/>
          <w:spacing w:val="-9"/>
          <w:sz w:val="15"/>
        </w:rPr>
        <w:t> </w:t>
      </w:r>
      <w:r>
        <w:rPr>
          <w:rFonts w:ascii="Arial" w:hAnsi="Arial"/>
          <w:spacing w:val="-4"/>
          <w:sz w:val="15"/>
        </w:rPr>
        <w:t>and</w:t>
      </w:r>
      <w:r>
        <w:rPr>
          <w:rFonts w:ascii="Arial" w:hAnsi="Arial"/>
          <w:spacing w:val="-9"/>
          <w:sz w:val="15"/>
        </w:rPr>
        <w:t> </w:t>
      </w:r>
      <w:r>
        <w:rPr>
          <w:rFonts w:ascii="Arial" w:hAnsi="Arial"/>
          <w:spacing w:val="-4"/>
          <w:sz w:val="15"/>
        </w:rPr>
        <w:t>retrospective</w:t>
      </w:r>
      <w:r>
        <w:rPr>
          <w:rFonts w:ascii="Arial" w:hAnsi="Arial"/>
          <w:spacing w:val="-9"/>
          <w:sz w:val="15"/>
        </w:rPr>
        <w:t> </w:t>
      </w:r>
      <w:r>
        <w:rPr>
          <w:rFonts w:ascii="Arial" w:hAnsi="Arial"/>
          <w:spacing w:val="-4"/>
          <w:sz w:val="15"/>
        </w:rPr>
        <w:t>person</w:t>
      </w:r>
      <w:r>
        <w:rPr>
          <w:rFonts w:ascii="Arial" w:hAnsi="Arial"/>
          <w:spacing w:val="-9"/>
          <w:sz w:val="15"/>
        </w:rPr>
        <w:t> </w:t>
      </w:r>
      <w:r>
        <w:rPr>
          <w:rFonts w:ascii="Arial" w:hAnsi="Arial"/>
          <w:spacing w:val="-4"/>
          <w:sz w:val="15"/>
        </w:rPr>
        <w:t>memory</w:t>
      </w:r>
      <w:r>
        <w:rPr>
          <w:rFonts w:ascii="Arial" w:hAnsi="Arial"/>
          <w:spacing w:val="-9"/>
          <w:sz w:val="15"/>
        </w:rPr>
        <w:t> </w:t>
      </w:r>
      <w:r>
        <w:rPr>
          <w:rFonts w:ascii="Arial" w:hAnsi="Arial"/>
          <w:spacing w:val="-4"/>
          <w:sz w:val="15"/>
        </w:rPr>
        <w:t>for</w:t>
      </w:r>
      <w:r>
        <w:rPr>
          <w:rFonts w:ascii="Arial" w:hAnsi="Arial"/>
          <w:spacing w:val="-9"/>
          <w:sz w:val="15"/>
        </w:rPr>
        <w:t> </w:t>
      </w:r>
      <w:r>
        <w:rPr>
          <w:rFonts w:ascii="Arial" w:hAnsi="Arial"/>
          <w:spacing w:val="-4"/>
          <w:sz w:val="15"/>
        </w:rPr>
        <w:t>missing</w:t>
      </w:r>
      <w:r>
        <w:rPr>
          <w:rFonts w:ascii="Arial" w:hAnsi="Arial"/>
          <w:sz w:val="15"/>
        </w:rPr>
        <w:t> children.</w:t>
      </w:r>
      <w:r>
        <w:rPr>
          <w:rFonts w:ascii="Arial" w:hAnsi="Arial"/>
          <w:spacing w:val="-11"/>
          <w:sz w:val="15"/>
        </w:rPr>
        <w:t> </w:t>
      </w:r>
      <w:r>
        <w:rPr>
          <w:rFonts w:ascii="Arial Narrow" w:hAnsi="Arial Narrow"/>
          <w:i/>
          <w:sz w:val="15"/>
        </w:rPr>
        <w:t>Journal</w:t>
      </w:r>
      <w:r>
        <w:rPr>
          <w:rFonts w:ascii="Arial Narrow" w:hAnsi="Arial Narrow"/>
          <w:i/>
          <w:spacing w:val="-8"/>
          <w:sz w:val="15"/>
        </w:rPr>
        <w:t> </w:t>
      </w:r>
      <w:r>
        <w:rPr>
          <w:rFonts w:ascii="Arial Narrow" w:hAnsi="Arial Narrow"/>
          <w:i/>
          <w:sz w:val="15"/>
        </w:rPr>
        <w:t>of</w:t>
      </w:r>
      <w:r>
        <w:rPr>
          <w:rFonts w:ascii="Arial Narrow" w:hAnsi="Arial Narrow"/>
          <w:i/>
          <w:spacing w:val="-9"/>
          <w:sz w:val="15"/>
        </w:rPr>
        <w:t> </w:t>
      </w:r>
      <w:r>
        <w:rPr>
          <w:rFonts w:ascii="Arial Narrow" w:hAnsi="Arial Narrow"/>
          <w:i/>
          <w:sz w:val="15"/>
        </w:rPr>
        <w:t>Applied</w:t>
      </w:r>
      <w:r>
        <w:rPr>
          <w:rFonts w:ascii="Arial Narrow" w:hAnsi="Arial Narrow"/>
          <w:i/>
          <w:spacing w:val="-9"/>
          <w:sz w:val="15"/>
        </w:rPr>
        <w:t> </w:t>
      </w:r>
      <w:r>
        <w:rPr>
          <w:rFonts w:ascii="Arial Narrow" w:hAnsi="Arial Narrow"/>
          <w:i/>
          <w:sz w:val="15"/>
        </w:rPr>
        <w:t>Research</w:t>
      </w:r>
      <w:r>
        <w:rPr>
          <w:rFonts w:ascii="Arial Narrow" w:hAnsi="Arial Narrow"/>
          <w:i/>
          <w:spacing w:val="-8"/>
          <w:sz w:val="15"/>
        </w:rPr>
        <w:t> </w:t>
      </w:r>
      <w:r>
        <w:rPr>
          <w:rFonts w:ascii="Arial Narrow" w:hAnsi="Arial Narrow"/>
          <w:i/>
          <w:sz w:val="15"/>
        </w:rPr>
        <w:t>in</w:t>
      </w:r>
      <w:r>
        <w:rPr>
          <w:rFonts w:ascii="Arial Narrow" w:hAnsi="Arial Narrow"/>
          <w:i/>
          <w:spacing w:val="-9"/>
          <w:sz w:val="15"/>
        </w:rPr>
        <w:t> </w:t>
      </w:r>
      <w:r>
        <w:rPr>
          <w:rFonts w:ascii="Arial Narrow" w:hAnsi="Arial Narrow"/>
          <w:i/>
          <w:sz w:val="15"/>
        </w:rPr>
        <w:t>Memory</w:t>
      </w:r>
      <w:r>
        <w:rPr>
          <w:rFonts w:ascii="Arial Narrow" w:hAnsi="Arial Narrow"/>
          <w:i/>
          <w:spacing w:val="-8"/>
          <w:sz w:val="15"/>
        </w:rPr>
        <w:t> </w:t>
      </w:r>
      <w:r>
        <w:rPr>
          <w:rFonts w:ascii="Arial Narrow" w:hAnsi="Arial Narrow"/>
          <w:i/>
          <w:sz w:val="15"/>
        </w:rPr>
        <w:t>and</w:t>
      </w:r>
      <w:r>
        <w:rPr>
          <w:rFonts w:ascii="Arial Narrow" w:hAnsi="Arial Narrow"/>
          <w:i/>
          <w:spacing w:val="-9"/>
          <w:sz w:val="15"/>
        </w:rPr>
        <w:t> </w:t>
      </w:r>
      <w:r>
        <w:rPr>
          <w:rFonts w:ascii="Arial Narrow" w:hAnsi="Arial Narrow"/>
          <w:i/>
          <w:sz w:val="15"/>
        </w:rPr>
        <w:t>Cognition,</w:t>
      </w:r>
      <w:r>
        <w:rPr>
          <w:rFonts w:ascii="Arial Narrow" w:hAnsi="Arial Narrow"/>
          <w:i/>
          <w:spacing w:val="-8"/>
          <w:sz w:val="15"/>
        </w:rPr>
        <w:t> </w:t>
      </w:r>
      <w:r>
        <w:rPr>
          <w:rFonts w:ascii="Arial Narrow" w:hAnsi="Arial Narrow"/>
          <w:i/>
          <w:sz w:val="15"/>
        </w:rPr>
        <w:t>1</w:t>
      </w:r>
      <w:r>
        <w:rPr>
          <w:rFonts w:ascii="Arial" w:hAnsi="Arial"/>
          <w:sz w:val="15"/>
        </w:rPr>
        <w:t>,</w:t>
      </w:r>
      <w:r>
        <w:rPr>
          <w:rFonts w:ascii="Arial" w:hAnsi="Arial"/>
          <w:spacing w:val="-11"/>
          <w:sz w:val="15"/>
        </w:rPr>
        <w:t> </w:t>
      </w:r>
      <w:r>
        <w:rPr>
          <w:rFonts w:ascii="Arial" w:hAnsi="Arial"/>
          <w:sz w:val="15"/>
        </w:rPr>
        <w:t>235–241. </w:t>
      </w:r>
      <w:bookmarkStart w:name="_bookmark57" w:id="102"/>
      <w:bookmarkEnd w:id="102"/>
      <w:r>
        <w:rPr>
          <w:rFonts w:ascii="Arial" w:hAnsi="Arial"/>
          <w:w w:val="86"/>
          <w:sz w:val="15"/>
        </w:rPr>
      </w:r>
      <w:hyperlink r:id="rId73">
        <w:r>
          <w:rPr>
            <w:rFonts w:ascii="Arial" w:hAnsi="Arial"/>
            <w:color w:val="0000FF"/>
            <w:spacing w:val="-4"/>
            <w:sz w:val="15"/>
          </w:rPr>
          <w:t>https://doi.org/10.1016/j.jarmac.2012.08.001</w:t>
        </w:r>
      </w:hyperlink>
    </w:p>
    <w:p>
      <w:pPr>
        <w:spacing w:line="249" w:lineRule="auto" w:before="2"/>
        <w:ind w:left="441" w:right="5182" w:hanging="300"/>
        <w:jc w:val="left"/>
        <w:rPr>
          <w:rFonts w:ascii="Arial"/>
          <w:sz w:val="15"/>
        </w:rPr>
      </w:pPr>
      <w:r>
        <w:rPr>
          <w:rFonts w:ascii="Arial"/>
          <w:w w:val="90"/>
          <w:sz w:val="15"/>
        </w:rPr>
        <w:t>Thomaz,</w:t>
      </w:r>
      <w:r>
        <w:rPr>
          <w:rFonts w:ascii="Arial"/>
          <w:spacing w:val="-3"/>
          <w:w w:val="90"/>
          <w:sz w:val="15"/>
        </w:rPr>
        <w:t> </w:t>
      </w:r>
      <w:r>
        <w:rPr>
          <w:rFonts w:ascii="Arial"/>
          <w:w w:val="90"/>
          <w:sz w:val="15"/>
        </w:rPr>
        <w:t>C.</w:t>
      </w:r>
      <w:r>
        <w:rPr>
          <w:rFonts w:ascii="Arial"/>
          <w:spacing w:val="-3"/>
          <w:w w:val="90"/>
          <w:sz w:val="15"/>
        </w:rPr>
        <w:t> </w:t>
      </w:r>
      <w:r>
        <w:rPr>
          <w:rFonts w:ascii="Arial"/>
          <w:w w:val="90"/>
          <w:sz w:val="15"/>
        </w:rPr>
        <w:t>E.,</w:t>
      </w:r>
      <w:r>
        <w:rPr>
          <w:rFonts w:ascii="Arial"/>
          <w:spacing w:val="-3"/>
          <w:w w:val="90"/>
          <w:sz w:val="15"/>
        </w:rPr>
        <w:t> </w:t>
      </w:r>
      <w:r>
        <w:rPr>
          <w:rFonts w:ascii="Arial"/>
          <w:w w:val="90"/>
          <w:sz w:val="15"/>
        </w:rPr>
        <w:t>&amp;</w:t>
      </w:r>
      <w:r>
        <w:rPr>
          <w:rFonts w:ascii="Arial"/>
          <w:spacing w:val="-3"/>
          <w:w w:val="90"/>
          <w:sz w:val="15"/>
        </w:rPr>
        <w:t> </w:t>
      </w:r>
      <w:r>
        <w:rPr>
          <w:rFonts w:ascii="Arial"/>
          <w:w w:val="90"/>
          <w:sz w:val="15"/>
        </w:rPr>
        <w:t>Giraldi,</w:t>
      </w:r>
      <w:r>
        <w:rPr>
          <w:rFonts w:ascii="Arial"/>
          <w:spacing w:val="-3"/>
          <w:w w:val="90"/>
          <w:sz w:val="15"/>
        </w:rPr>
        <w:t> </w:t>
      </w:r>
      <w:r>
        <w:rPr>
          <w:rFonts w:ascii="Arial"/>
          <w:w w:val="90"/>
          <w:sz w:val="15"/>
        </w:rPr>
        <w:t>G.</w:t>
      </w:r>
      <w:r>
        <w:rPr>
          <w:rFonts w:ascii="Arial"/>
          <w:spacing w:val="-3"/>
          <w:w w:val="90"/>
          <w:sz w:val="15"/>
        </w:rPr>
        <w:t> </w:t>
      </w:r>
      <w:r>
        <w:rPr>
          <w:rFonts w:ascii="Arial"/>
          <w:w w:val="90"/>
          <w:sz w:val="15"/>
        </w:rPr>
        <w:t>A.</w:t>
      </w:r>
      <w:r>
        <w:rPr>
          <w:rFonts w:ascii="Arial"/>
          <w:spacing w:val="-3"/>
          <w:w w:val="90"/>
          <w:sz w:val="15"/>
        </w:rPr>
        <w:t> </w:t>
      </w:r>
      <w:r>
        <w:rPr>
          <w:rFonts w:ascii="Arial"/>
          <w:w w:val="90"/>
          <w:sz w:val="15"/>
        </w:rPr>
        <w:t>(2010).</w:t>
      </w:r>
      <w:r>
        <w:rPr>
          <w:rFonts w:ascii="Arial"/>
          <w:spacing w:val="-3"/>
          <w:w w:val="90"/>
          <w:sz w:val="15"/>
        </w:rPr>
        <w:t> </w:t>
      </w:r>
      <w:r>
        <w:rPr>
          <w:rFonts w:ascii="Arial"/>
          <w:w w:val="90"/>
          <w:sz w:val="15"/>
        </w:rPr>
        <w:t>A</w:t>
      </w:r>
      <w:r>
        <w:rPr>
          <w:rFonts w:ascii="Arial"/>
          <w:spacing w:val="-3"/>
          <w:w w:val="90"/>
          <w:sz w:val="15"/>
        </w:rPr>
        <w:t> </w:t>
      </w:r>
      <w:r>
        <w:rPr>
          <w:rFonts w:ascii="Arial"/>
          <w:w w:val="90"/>
          <w:sz w:val="15"/>
        </w:rPr>
        <w:t>new</w:t>
      </w:r>
      <w:r>
        <w:rPr>
          <w:rFonts w:ascii="Arial"/>
          <w:spacing w:val="-3"/>
          <w:w w:val="90"/>
          <w:sz w:val="15"/>
        </w:rPr>
        <w:t> </w:t>
      </w:r>
      <w:r>
        <w:rPr>
          <w:rFonts w:ascii="Arial"/>
          <w:w w:val="90"/>
          <w:sz w:val="15"/>
        </w:rPr>
        <w:t>ranking</w:t>
      </w:r>
      <w:r>
        <w:rPr>
          <w:rFonts w:ascii="Arial"/>
          <w:spacing w:val="-3"/>
          <w:w w:val="90"/>
          <w:sz w:val="15"/>
        </w:rPr>
        <w:t> </w:t>
      </w:r>
      <w:r>
        <w:rPr>
          <w:rFonts w:ascii="Arial"/>
          <w:w w:val="90"/>
          <w:sz w:val="15"/>
        </w:rPr>
        <w:t>method</w:t>
      </w:r>
      <w:r>
        <w:rPr>
          <w:rFonts w:ascii="Arial"/>
          <w:spacing w:val="-3"/>
          <w:w w:val="90"/>
          <w:sz w:val="15"/>
        </w:rPr>
        <w:t> </w:t>
      </w:r>
      <w:r>
        <w:rPr>
          <w:rFonts w:ascii="Arial"/>
          <w:w w:val="90"/>
          <w:sz w:val="15"/>
        </w:rPr>
        <w:t>for</w:t>
      </w:r>
      <w:r>
        <w:rPr>
          <w:rFonts w:ascii="Arial"/>
          <w:spacing w:val="-3"/>
          <w:w w:val="90"/>
          <w:sz w:val="15"/>
        </w:rPr>
        <w:t> </w:t>
      </w:r>
      <w:r>
        <w:rPr>
          <w:rFonts w:ascii="Arial"/>
          <w:w w:val="90"/>
          <w:sz w:val="15"/>
        </w:rPr>
        <w:t>principal</w:t>
      </w:r>
      <w:r>
        <w:rPr>
          <w:rFonts w:ascii="Arial"/>
          <w:sz w:val="15"/>
        </w:rPr>
        <w:t> </w:t>
      </w:r>
      <w:r>
        <w:rPr>
          <w:rFonts w:ascii="Arial"/>
          <w:w w:val="90"/>
          <w:sz w:val="15"/>
        </w:rPr>
        <w:t>components</w:t>
      </w:r>
      <w:r>
        <w:rPr>
          <w:rFonts w:ascii="Arial"/>
          <w:spacing w:val="-2"/>
          <w:w w:val="90"/>
          <w:sz w:val="15"/>
        </w:rPr>
        <w:t> </w:t>
      </w:r>
      <w:r>
        <w:rPr>
          <w:rFonts w:ascii="Arial"/>
          <w:w w:val="90"/>
          <w:sz w:val="15"/>
        </w:rPr>
        <w:t>analysis</w:t>
      </w:r>
      <w:r>
        <w:rPr>
          <w:rFonts w:ascii="Arial"/>
          <w:spacing w:val="-2"/>
          <w:w w:val="90"/>
          <w:sz w:val="15"/>
        </w:rPr>
        <w:t> </w:t>
      </w:r>
      <w:r>
        <w:rPr>
          <w:rFonts w:ascii="Arial"/>
          <w:w w:val="90"/>
          <w:sz w:val="15"/>
        </w:rPr>
        <w:t>and</w:t>
      </w:r>
      <w:r>
        <w:rPr>
          <w:rFonts w:ascii="Arial"/>
          <w:spacing w:val="-2"/>
          <w:w w:val="90"/>
          <w:sz w:val="15"/>
        </w:rPr>
        <w:t> </w:t>
      </w:r>
      <w:r>
        <w:rPr>
          <w:rFonts w:ascii="Arial"/>
          <w:w w:val="90"/>
          <w:sz w:val="15"/>
        </w:rPr>
        <w:t>its</w:t>
      </w:r>
      <w:r>
        <w:rPr>
          <w:rFonts w:ascii="Arial"/>
          <w:spacing w:val="-2"/>
          <w:w w:val="90"/>
          <w:sz w:val="15"/>
        </w:rPr>
        <w:t> </w:t>
      </w:r>
      <w:r>
        <w:rPr>
          <w:rFonts w:ascii="Arial"/>
          <w:w w:val="90"/>
          <w:sz w:val="15"/>
        </w:rPr>
        <w:t>application</w:t>
      </w:r>
      <w:r>
        <w:rPr>
          <w:rFonts w:ascii="Arial"/>
          <w:spacing w:val="-2"/>
          <w:w w:val="90"/>
          <w:sz w:val="15"/>
        </w:rPr>
        <w:t> </w:t>
      </w:r>
      <w:r>
        <w:rPr>
          <w:rFonts w:ascii="Arial"/>
          <w:w w:val="90"/>
          <w:sz w:val="15"/>
        </w:rPr>
        <w:t>to</w:t>
      </w:r>
      <w:r>
        <w:rPr>
          <w:rFonts w:ascii="Arial"/>
          <w:spacing w:val="-2"/>
          <w:w w:val="90"/>
          <w:sz w:val="15"/>
        </w:rPr>
        <w:t> </w:t>
      </w:r>
      <w:r>
        <w:rPr>
          <w:rFonts w:ascii="Arial"/>
          <w:w w:val="90"/>
          <w:sz w:val="15"/>
        </w:rPr>
        <w:t>face</w:t>
      </w:r>
      <w:r>
        <w:rPr>
          <w:rFonts w:ascii="Arial"/>
          <w:spacing w:val="-2"/>
          <w:w w:val="90"/>
          <w:sz w:val="15"/>
        </w:rPr>
        <w:t> </w:t>
      </w:r>
      <w:r>
        <w:rPr>
          <w:rFonts w:ascii="Arial"/>
          <w:w w:val="90"/>
          <w:sz w:val="15"/>
        </w:rPr>
        <w:t>image</w:t>
      </w:r>
      <w:r>
        <w:rPr>
          <w:rFonts w:ascii="Arial"/>
          <w:spacing w:val="-2"/>
          <w:w w:val="90"/>
          <w:sz w:val="15"/>
        </w:rPr>
        <w:t> </w:t>
      </w:r>
      <w:r>
        <w:rPr>
          <w:rFonts w:ascii="Arial"/>
          <w:w w:val="90"/>
          <w:sz w:val="15"/>
        </w:rPr>
        <w:t>analysis.</w:t>
      </w:r>
      <w:r>
        <w:rPr>
          <w:rFonts w:ascii="Arial"/>
          <w:spacing w:val="-2"/>
          <w:w w:val="90"/>
          <w:sz w:val="15"/>
        </w:rPr>
        <w:t> </w:t>
      </w:r>
      <w:r>
        <w:rPr>
          <w:rFonts w:ascii="Arial Narrow"/>
          <w:i/>
          <w:w w:val="90"/>
          <w:sz w:val="15"/>
        </w:rPr>
        <w:t>Image</w:t>
      </w:r>
      <w:r>
        <w:rPr>
          <w:rFonts w:ascii="Arial Narrow"/>
          <w:i/>
          <w:spacing w:val="40"/>
          <w:sz w:val="15"/>
        </w:rPr>
        <w:t> </w:t>
      </w:r>
      <w:bookmarkStart w:name="_bookmark58" w:id="103"/>
      <w:bookmarkEnd w:id="103"/>
      <w:r>
        <w:rPr>
          <w:rFonts w:ascii="Arial Narrow"/>
          <w:i/>
          <w:sz w:val="15"/>
        </w:rPr>
        <w:t>and</w:t>
      </w:r>
      <w:r>
        <w:rPr>
          <w:rFonts w:ascii="Arial Narrow"/>
          <w:i/>
          <w:sz w:val="15"/>
        </w:rPr>
        <w:t> vision computing, 28</w:t>
      </w:r>
      <w:r>
        <w:rPr>
          <w:rFonts w:ascii="Arial"/>
          <w:sz w:val="15"/>
        </w:rPr>
        <w:t>(6), 902-913.</w:t>
      </w:r>
    </w:p>
    <w:p>
      <w:pPr>
        <w:spacing w:line="249" w:lineRule="auto" w:before="2"/>
        <w:ind w:left="441" w:right="5192" w:hanging="300"/>
        <w:jc w:val="both"/>
        <w:rPr>
          <w:rFonts w:ascii="Arial"/>
          <w:sz w:val="15"/>
        </w:rPr>
      </w:pPr>
      <w:r>
        <w:rPr>
          <w:rFonts w:ascii="Arial"/>
          <w:w w:val="85"/>
          <w:sz w:val="15"/>
        </w:rPr>
        <w:t>White,</w:t>
      </w:r>
      <w:r>
        <w:rPr>
          <w:rFonts w:ascii="Arial"/>
          <w:spacing w:val="-2"/>
          <w:w w:val="85"/>
          <w:sz w:val="15"/>
        </w:rPr>
        <w:t> </w:t>
      </w:r>
      <w:r>
        <w:rPr>
          <w:rFonts w:ascii="Arial"/>
          <w:w w:val="85"/>
          <w:sz w:val="15"/>
        </w:rPr>
        <w:t>D.,</w:t>
      </w:r>
      <w:r>
        <w:rPr>
          <w:rFonts w:ascii="Arial"/>
          <w:spacing w:val="-2"/>
          <w:w w:val="85"/>
          <w:sz w:val="15"/>
        </w:rPr>
        <w:t> </w:t>
      </w:r>
      <w:r>
        <w:rPr>
          <w:rFonts w:ascii="Arial"/>
          <w:w w:val="85"/>
          <w:sz w:val="15"/>
        </w:rPr>
        <w:t>Burton,</w:t>
      </w:r>
      <w:r>
        <w:rPr>
          <w:rFonts w:ascii="Arial"/>
          <w:spacing w:val="-2"/>
          <w:w w:val="85"/>
          <w:sz w:val="15"/>
        </w:rPr>
        <w:t> </w:t>
      </w:r>
      <w:r>
        <w:rPr>
          <w:rFonts w:ascii="Arial"/>
          <w:w w:val="85"/>
          <w:sz w:val="15"/>
        </w:rPr>
        <w:t>A.</w:t>
      </w:r>
      <w:r>
        <w:rPr>
          <w:rFonts w:ascii="Arial"/>
          <w:spacing w:val="-2"/>
          <w:w w:val="85"/>
          <w:sz w:val="15"/>
        </w:rPr>
        <w:t> </w:t>
      </w:r>
      <w:r>
        <w:rPr>
          <w:rFonts w:ascii="Arial"/>
          <w:w w:val="85"/>
          <w:sz w:val="15"/>
        </w:rPr>
        <w:t>M.,</w:t>
      </w:r>
      <w:r>
        <w:rPr>
          <w:rFonts w:ascii="Arial"/>
          <w:spacing w:val="-2"/>
          <w:w w:val="85"/>
          <w:sz w:val="15"/>
        </w:rPr>
        <w:t> </w:t>
      </w:r>
      <w:r>
        <w:rPr>
          <w:rFonts w:ascii="Arial"/>
          <w:w w:val="85"/>
          <w:sz w:val="15"/>
        </w:rPr>
        <w:t>Jenkins,</w:t>
      </w:r>
      <w:r>
        <w:rPr>
          <w:rFonts w:ascii="Arial"/>
          <w:spacing w:val="-2"/>
          <w:w w:val="85"/>
          <w:sz w:val="15"/>
        </w:rPr>
        <w:t> </w:t>
      </w:r>
      <w:r>
        <w:rPr>
          <w:rFonts w:ascii="Arial"/>
          <w:w w:val="85"/>
          <w:sz w:val="15"/>
        </w:rPr>
        <w:t>R.,</w:t>
      </w:r>
      <w:r>
        <w:rPr>
          <w:rFonts w:ascii="Arial"/>
          <w:spacing w:val="-2"/>
          <w:w w:val="85"/>
          <w:sz w:val="15"/>
        </w:rPr>
        <w:t> </w:t>
      </w:r>
      <w:r>
        <w:rPr>
          <w:rFonts w:ascii="Arial"/>
          <w:w w:val="85"/>
          <w:sz w:val="15"/>
        </w:rPr>
        <w:t>&amp;</w:t>
      </w:r>
      <w:r>
        <w:rPr>
          <w:rFonts w:ascii="Arial"/>
          <w:spacing w:val="-2"/>
          <w:w w:val="85"/>
          <w:sz w:val="15"/>
        </w:rPr>
        <w:t> </w:t>
      </w:r>
      <w:r>
        <w:rPr>
          <w:rFonts w:ascii="Arial"/>
          <w:w w:val="85"/>
          <w:sz w:val="15"/>
        </w:rPr>
        <w:t>Kemp,</w:t>
      </w:r>
      <w:r>
        <w:rPr>
          <w:rFonts w:ascii="Arial"/>
          <w:spacing w:val="-2"/>
          <w:w w:val="85"/>
          <w:sz w:val="15"/>
        </w:rPr>
        <w:t> </w:t>
      </w:r>
      <w:r>
        <w:rPr>
          <w:rFonts w:ascii="Arial"/>
          <w:w w:val="85"/>
          <w:sz w:val="15"/>
        </w:rPr>
        <w:t>R.</w:t>
      </w:r>
      <w:r>
        <w:rPr>
          <w:rFonts w:ascii="Arial"/>
          <w:spacing w:val="-2"/>
          <w:w w:val="85"/>
          <w:sz w:val="15"/>
        </w:rPr>
        <w:t> </w:t>
      </w:r>
      <w:r>
        <w:rPr>
          <w:rFonts w:ascii="Arial"/>
          <w:w w:val="85"/>
          <w:sz w:val="15"/>
        </w:rPr>
        <w:t>I.</w:t>
      </w:r>
      <w:r>
        <w:rPr>
          <w:rFonts w:ascii="Arial"/>
          <w:spacing w:val="-2"/>
          <w:w w:val="85"/>
          <w:sz w:val="15"/>
        </w:rPr>
        <w:t> </w:t>
      </w:r>
      <w:r>
        <w:rPr>
          <w:rFonts w:ascii="Arial"/>
          <w:w w:val="85"/>
          <w:sz w:val="15"/>
        </w:rPr>
        <w:t>(2014).</w:t>
      </w:r>
      <w:r>
        <w:rPr>
          <w:rFonts w:ascii="Arial"/>
          <w:spacing w:val="-2"/>
          <w:w w:val="85"/>
          <w:sz w:val="15"/>
        </w:rPr>
        <w:t> </w:t>
      </w:r>
      <w:r>
        <w:rPr>
          <w:rFonts w:ascii="Arial"/>
          <w:w w:val="85"/>
          <w:sz w:val="15"/>
        </w:rPr>
        <w:t>Redesigning</w:t>
      </w:r>
      <w:r>
        <w:rPr>
          <w:rFonts w:ascii="Arial"/>
          <w:spacing w:val="-2"/>
          <w:w w:val="85"/>
          <w:sz w:val="15"/>
        </w:rPr>
        <w:t> </w:t>
      </w:r>
      <w:r>
        <w:rPr>
          <w:rFonts w:ascii="Arial"/>
          <w:w w:val="85"/>
          <w:sz w:val="15"/>
        </w:rPr>
        <w:t>photo-ID</w:t>
      </w:r>
      <w:r>
        <w:rPr>
          <w:rFonts w:ascii="Arial"/>
          <w:sz w:val="15"/>
        </w:rPr>
        <w:t> </w:t>
      </w:r>
      <w:r>
        <w:rPr>
          <w:rFonts w:ascii="Arial"/>
          <w:spacing w:val="-4"/>
          <w:sz w:val="15"/>
        </w:rPr>
        <w:t>to</w:t>
      </w:r>
      <w:r>
        <w:rPr>
          <w:rFonts w:ascii="Arial"/>
          <w:spacing w:val="-5"/>
          <w:sz w:val="15"/>
        </w:rPr>
        <w:t> </w:t>
      </w:r>
      <w:r>
        <w:rPr>
          <w:rFonts w:ascii="Arial"/>
          <w:spacing w:val="-4"/>
          <w:sz w:val="15"/>
        </w:rPr>
        <w:t>improve</w:t>
      </w:r>
      <w:r>
        <w:rPr>
          <w:rFonts w:ascii="Arial"/>
          <w:spacing w:val="-5"/>
          <w:sz w:val="15"/>
        </w:rPr>
        <w:t> </w:t>
      </w:r>
      <w:r>
        <w:rPr>
          <w:rFonts w:ascii="Arial"/>
          <w:spacing w:val="-4"/>
          <w:sz w:val="15"/>
        </w:rPr>
        <w:t>unfamiliar</w:t>
      </w:r>
      <w:r>
        <w:rPr>
          <w:rFonts w:ascii="Arial"/>
          <w:spacing w:val="-5"/>
          <w:sz w:val="15"/>
        </w:rPr>
        <w:t> </w:t>
      </w:r>
      <w:r>
        <w:rPr>
          <w:rFonts w:ascii="Arial"/>
          <w:spacing w:val="-4"/>
          <w:sz w:val="15"/>
        </w:rPr>
        <w:t>face</w:t>
      </w:r>
      <w:r>
        <w:rPr>
          <w:rFonts w:ascii="Arial"/>
          <w:spacing w:val="-5"/>
          <w:sz w:val="15"/>
        </w:rPr>
        <w:t> </w:t>
      </w:r>
      <w:r>
        <w:rPr>
          <w:rFonts w:ascii="Arial"/>
          <w:spacing w:val="-4"/>
          <w:sz w:val="15"/>
        </w:rPr>
        <w:t>matching</w:t>
      </w:r>
      <w:r>
        <w:rPr>
          <w:rFonts w:ascii="Arial"/>
          <w:spacing w:val="-5"/>
          <w:sz w:val="15"/>
        </w:rPr>
        <w:t> </w:t>
      </w:r>
      <w:r>
        <w:rPr>
          <w:rFonts w:ascii="Arial"/>
          <w:spacing w:val="-4"/>
          <w:sz w:val="15"/>
        </w:rPr>
        <w:t>performance.</w:t>
      </w:r>
      <w:r>
        <w:rPr>
          <w:rFonts w:ascii="Arial"/>
          <w:spacing w:val="-5"/>
          <w:sz w:val="15"/>
        </w:rPr>
        <w:t> </w:t>
      </w:r>
      <w:r>
        <w:rPr>
          <w:rFonts w:ascii="Arial Narrow"/>
          <w:i/>
          <w:spacing w:val="-4"/>
          <w:sz w:val="15"/>
        </w:rPr>
        <w:t>Journal</w:t>
      </w:r>
      <w:r>
        <w:rPr>
          <w:rFonts w:ascii="Arial Narrow"/>
          <w:i/>
          <w:spacing w:val="-5"/>
          <w:sz w:val="15"/>
        </w:rPr>
        <w:t> </w:t>
      </w:r>
      <w:r>
        <w:rPr>
          <w:rFonts w:ascii="Arial Narrow"/>
          <w:i/>
          <w:spacing w:val="-4"/>
          <w:sz w:val="15"/>
        </w:rPr>
        <w:t>of</w:t>
      </w:r>
      <w:r>
        <w:rPr>
          <w:rFonts w:ascii="Arial Narrow"/>
          <w:i/>
          <w:spacing w:val="-5"/>
          <w:sz w:val="15"/>
        </w:rPr>
        <w:t> </w:t>
      </w:r>
      <w:r>
        <w:rPr>
          <w:rFonts w:ascii="Arial Narrow"/>
          <w:i/>
          <w:spacing w:val="-4"/>
          <w:sz w:val="15"/>
        </w:rPr>
        <w:t>Experimen-</w:t>
      </w:r>
      <w:r>
        <w:rPr>
          <w:rFonts w:ascii="Arial Narrow"/>
          <w:i/>
          <w:spacing w:val="40"/>
          <w:sz w:val="15"/>
        </w:rPr>
        <w:t> </w:t>
      </w:r>
      <w:r>
        <w:rPr>
          <w:rFonts w:ascii="Arial Narrow"/>
          <w:i/>
          <w:spacing w:val="-2"/>
          <w:sz w:val="15"/>
        </w:rPr>
        <w:t>tal</w:t>
      </w:r>
      <w:r>
        <w:rPr>
          <w:rFonts w:ascii="Arial Narrow"/>
          <w:i/>
          <w:spacing w:val="-8"/>
          <w:sz w:val="15"/>
        </w:rPr>
        <w:t> </w:t>
      </w:r>
      <w:r>
        <w:rPr>
          <w:rFonts w:ascii="Arial Narrow"/>
          <w:i/>
          <w:spacing w:val="-2"/>
          <w:sz w:val="15"/>
        </w:rPr>
        <w:t>Psychology:</w:t>
      </w:r>
      <w:r>
        <w:rPr>
          <w:rFonts w:ascii="Arial Narrow"/>
          <w:i/>
          <w:spacing w:val="-8"/>
          <w:sz w:val="15"/>
        </w:rPr>
        <w:t> </w:t>
      </w:r>
      <w:r>
        <w:rPr>
          <w:rFonts w:ascii="Arial Narrow"/>
          <w:i/>
          <w:spacing w:val="-2"/>
          <w:sz w:val="15"/>
        </w:rPr>
        <w:t>Applied,</w:t>
      </w:r>
      <w:r>
        <w:rPr>
          <w:rFonts w:ascii="Arial Narrow"/>
          <w:i/>
          <w:spacing w:val="-7"/>
          <w:sz w:val="15"/>
        </w:rPr>
        <w:t> </w:t>
      </w:r>
      <w:r>
        <w:rPr>
          <w:rFonts w:ascii="Arial Narrow"/>
          <w:i/>
          <w:spacing w:val="-2"/>
          <w:sz w:val="15"/>
        </w:rPr>
        <w:t>20</w:t>
      </w:r>
      <w:r>
        <w:rPr>
          <w:rFonts w:ascii="Arial"/>
          <w:spacing w:val="-2"/>
          <w:sz w:val="15"/>
        </w:rPr>
        <w:t>(2),</w:t>
      </w:r>
      <w:r>
        <w:rPr>
          <w:rFonts w:ascii="Arial"/>
          <w:spacing w:val="-9"/>
          <w:sz w:val="15"/>
        </w:rPr>
        <w:t> </w:t>
      </w:r>
      <w:r>
        <w:rPr>
          <w:rFonts w:ascii="Arial"/>
          <w:spacing w:val="-2"/>
          <w:sz w:val="15"/>
        </w:rPr>
        <w:t>166.</w:t>
      </w:r>
      <w:r>
        <w:rPr>
          <w:rFonts w:ascii="Arial"/>
          <w:spacing w:val="-9"/>
          <w:sz w:val="15"/>
        </w:rPr>
        <w:t> </w:t>
      </w:r>
      <w:hyperlink r:id="rId74">
        <w:r>
          <w:rPr>
            <w:rFonts w:ascii="Arial"/>
            <w:color w:val="0000FF"/>
            <w:spacing w:val="-2"/>
            <w:sz w:val="15"/>
          </w:rPr>
          <w:t>https://doi.org/10.1037/xap0000009</w:t>
        </w:r>
      </w:hyperlink>
    </w:p>
    <w:p>
      <w:pPr>
        <w:pStyle w:val="BodyText"/>
        <w:spacing w:before="69"/>
        <w:rPr>
          <w:rFonts w:ascii="Arial"/>
          <w:sz w:val="15"/>
        </w:rPr>
      </w:pPr>
    </w:p>
    <w:p>
      <w:pPr>
        <w:pStyle w:val="Heading1"/>
        <w:spacing w:line="243" w:lineRule="exact"/>
      </w:pPr>
      <w:r>
        <w:rPr>
          <w:spacing w:val="-2"/>
        </w:rPr>
        <w:t>Publisher’s</w:t>
      </w:r>
      <w:r>
        <w:rPr>
          <w:spacing w:val="-9"/>
        </w:rPr>
        <w:t> </w:t>
      </w:r>
      <w:r>
        <w:rPr>
          <w:spacing w:val="-4"/>
        </w:rPr>
        <w:t>Note</w:t>
      </w:r>
    </w:p>
    <w:p>
      <w:pPr>
        <w:spacing w:line="249" w:lineRule="auto" w:before="0"/>
        <w:ind w:left="141" w:right="5164" w:firstLine="0"/>
        <w:jc w:val="left"/>
        <w:rPr>
          <w:rFonts w:ascii="Arial"/>
          <w:sz w:val="15"/>
        </w:rPr>
      </w:pPr>
      <w:r>
        <w:rPr>
          <w:rFonts w:ascii="Arial"/>
          <w:w w:val="90"/>
          <w:sz w:val="15"/>
        </w:rPr>
        <w:t>Springer Nature remains neutral with regard to jurisdictional claims in </w:t>
      </w:r>
      <w:r>
        <w:rPr>
          <w:rFonts w:ascii="Arial"/>
          <w:w w:val="90"/>
          <w:sz w:val="15"/>
        </w:rPr>
        <w:t>pub-</w:t>
      </w:r>
      <w:r>
        <w:rPr>
          <w:rFonts w:ascii="Arial"/>
          <w:sz w:val="15"/>
        </w:rPr>
        <w:t> </w:t>
      </w:r>
      <w:r>
        <w:rPr>
          <w:rFonts w:ascii="Arial"/>
          <w:spacing w:val="-2"/>
          <w:sz w:val="15"/>
        </w:rPr>
        <w:t>lished</w:t>
      </w:r>
      <w:r>
        <w:rPr>
          <w:rFonts w:ascii="Arial"/>
          <w:spacing w:val="-9"/>
          <w:sz w:val="15"/>
        </w:rPr>
        <w:t> </w:t>
      </w:r>
      <w:r>
        <w:rPr>
          <w:rFonts w:ascii="Arial"/>
          <w:spacing w:val="-2"/>
          <w:sz w:val="15"/>
        </w:rPr>
        <w:t>maps</w:t>
      </w:r>
      <w:r>
        <w:rPr>
          <w:rFonts w:ascii="Arial"/>
          <w:spacing w:val="-9"/>
          <w:sz w:val="15"/>
        </w:rPr>
        <w:t> </w:t>
      </w:r>
      <w:r>
        <w:rPr>
          <w:rFonts w:ascii="Arial"/>
          <w:spacing w:val="-2"/>
          <w:sz w:val="15"/>
        </w:rPr>
        <w:t>and</w:t>
      </w:r>
      <w:r>
        <w:rPr>
          <w:rFonts w:ascii="Arial"/>
          <w:spacing w:val="-9"/>
          <w:sz w:val="15"/>
        </w:rPr>
        <w:t> </w:t>
      </w:r>
      <w:r>
        <w:rPr>
          <w:rFonts w:ascii="Arial"/>
          <w:spacing w:val="-2"/>
          <w:sz w:val="15"/>
        </w:rPr>
        <w:t>institutional</w:t>
      </w:r>
      <w:r>
        <w:rPr>
          <w:rFonts w:ascii="Arial"/>
          <w:spacing w:val="-9"/>
          <w:sz w:val="15"/>
        </w:rPr>
        <w:t> </w:t>
      </w:r>
      <w:r>
        <w:rPr>
          <w:rFonts w:ascii="Arial"/>
          <w:spacing w:val="-2"/>
          <w:sz w:val="15"/>
        </w:rPr>
        <w:t>affiliations.</w:t>
      </w:r>
    </w:p>
    <w:sectPr>
      <w:pgSz w:w="11910" w:h="15820"/>
      <w:pgMar w:header="634" w:footer="0" w:top="820" w:bottom="280" w:left="992"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Century Gothic">
    <w:altName w:val="Century Gothic"/>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 w:name="Arial">
    <w:altName w:val="Arial"/>
    <w:charset w:val="0"/>
    <w:family w:val="swiss"/>
    <w:pitch w:val="variable"/>
  </w:font>
  <w:font w:name="Arial Narrow">
    <w:altName w:val="Arial Narrow"/>
    <w:charset w:val="0"/>
    <w:family w:val="swiss"/>
    <w:pitch w:val="variable"/>
  </w:font>
  <w:font w:name="Tahoma">
    <w:altName w:val="Tahoma"/>
    <w:charset w:val="0"/>
    <w:family w:val="swiss"/>
    <w:pitch w:val="variable"/>
  </w:font>
  <w:font w:name="Calibri">
    <w:altName w:val="Calibri"/>
    <w:charset w:val="0"/>
    <w:family w:val="swiss"/>
    <w:pitch w:val="variable"/>
  </w:font>
  <w:font w:name="Garamond">
    <w:altName w:val="Garamond"/>
    <w:charset w:val="0"/>
    <w:family w:val="roman"/>
    <w:pitch w:val="variable"/>
  </w:font>
  <w:font w:name="Book Antiqua">
    <w:altName w:val="Book Antiqua"/>
    <w:charset w:val="0"/>
    <w:family w:val="roman"/>
    <w:pitch w:val="variable"/>
  </w:font>
  <w:font w:name="Javanese Text">
    <w:altName w:val="Javanese Text"/>
    <w:charset w:val="0"/>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51328">
              <wp:simplePos x="0" y="0"/>
              <wp:positionH relativeFrom="page">
                <wp:posOffset>707308</wp:posOffset>
              </wp:positionH>
              <wp:positionV relativeFrom="page">
                <wp:posOffset>389960</wp:posOffset>
              </wp:positionV>
              <wp:extent cx="2430145" cy="14795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30145" cy="147955"/>
                      </a:xfrm>
                      <a:prstGeom prst="rect">
                        <a:avLst/>
                      </a:prstGeom>
                    </wps:spPr>
                    <wps:txbx>
                      <w:txbxContent>
                        <w:p>
                          <w:pPr>
                            <w:spacing w:before="22"/>
                            <w:ind w:left="20" w:right="0" w:firstLine="0"/>
                            <w:jc w:val="left"/>
                            <w:rPr>
                              <w:rFonts w:ascii="Trebuchet MS"/>
                              <w:i/>
                              <w:sz w:val="16"/>
                            </w:rPr>
                          </w:pPr>
                          <w:r>
                            <w:rPr>
                              <w:rFonts w:ascii="Trebuchet MS"/>
                              <w:w w:val="85"/>
                              <w:sz w:val="16"/>
                            </w:rPr>
                            <w:t>Moore</w:t>
                          </w:r>
                          <w:r>
                            <w:rPr>
                              <w:rFonts w:ascii="Trebuchet MS"/>
                              <w:spacing w:val="2"/>
                              <w:sz w:val="16"/>
                            </w:rPr>
                            <w:t> </w:t>
                          </w:r>
                          <w:r>
                            <w:rPr>
                              <w:rFonts w:ascii="Trebuchet MS"/>
                              <w:i/>
                              <w:w w:val="85"/>
                              <w:sz w:val="16"/>
                            </w:rPr>
                            <w:t>et</w:t>
                          </w:r>
                          <w:r>
                            <w:rPr>
                              <w:rFonts w:ascii="Trebuchet MS"/>
                              <w:i/>
                              <w:spacing w:val="-5"/>
                              <w:sz w:val="16"/>
                            </w:rPr>
                            <w:t> </w:t>
                          </w:r>
                          <w:r>
                            <w:rPr>
                              <w:rFonts w:ascii="Trebuchet MS"/>
                              <w:i/>
                              <w:w w:val="85"/>
                              <w:sz w:val="16"/>
                            </w:rPr>
                            <w:t>al.</w:t>
                          </w:r>
                          <w:r>
                            <w:rPr>
                              <w:rFonts w:ascii="Trebuchet MS"/>
                              <w:i/>
                              <w:spacing w:val="-5"/>
                              <w:sz w:val="16"/>
                            </w:rPr>
                            <w:t> </w:t>
                          </w:r>
                          <w:r>
                            <w:rPr>
                              <w:rFonts w:ascii="Trebuchet MS"/>
                              <w:i/>
                              <w:w w:val="85"/>
                              <w:sz w:val="16"/>
                            </w:rPr>
                            <w:t>Cognitive</w:t>
                          </w:r>
                          <w:r>
                            <w:rPr>
                              <w:rFonts w:ascii="Trebuchet MS"/>
                              <w:i/>
                              <w:spacing w:val="-5"/>
                              <w:sz w:val="16"/>
                            </w:rPr>
                            <w:t> </w:t>
                          </w:r>
                          <w:r>
                            <w:rPr>
                              <w:rFonts w:ascii="Trebuchet MS"/>
                              <w:i/>
                              <w:w w:val="85"/>
                              <w:sz w:val="16"/>
                            </w:rPr>
                            <w:t>Research:</w:t>
                          </w:r>
                          <w:r>
                            <w:rPr>
                              <w:rFonts w:ascii="Trebuchet MS"/>
                              <w:i/>
                              <w:spacing w:val="-5"/>
                              <w:sz w:val="16"/>
                            </w:rPr>
                            <w:t> </w:t>
                          </w:r>
                          <w:r>
                            <w:rPr>
                              <w:rFonts w:ascii="Trebuchet MS"/>
                              <w:i/>
                              <w:w w:val="85"/>
                              <w:sz w:val="16"/>
                            </w:rPr>
                            <w:t>Principles</w:t>
                          </w:r>
                          <w:r>
                            <w:rPr>
                              <w:rFonts w:ascii="Trebuchet MS"/>
                              <w:i/>
                              <w:spacing w:val="-5"/>
                              <w:sz w:val="16"/>
                            </w:rPr>
                            <w:t> </w:t>
                          </w:r>
                          <w:r>
                            <w:rPr>
                              <w:rFonts w:ascii="Trebuchet MS"/>
                              <w:i/>
                              <w:w w:val="85"/>
                              <w:sz w:val="16"/>
                            </w:rPr>
                            <w:t>and</w:t>
                          </w:r>
                          <w:r>
                            <w:rPr>
                              <w:rFonts w:ascii="Trebuchet MS"/>
                              <w:i/>
                              <w:spacing w:val="-5"/>
                              <w:sz w:val="16"/>
                            </w:rPr>
                            <w:t> </w:t>
                          </w:r>
                          <w:r>
                            <w:rPr>
                              <w:rFonts w:ascii="Trebuchet MS"/>
                              <w:i/>
                              <w:spacing w:val="-2"/>
                              <w:w w:val="85"/>
                              <w:sz w:val="16"/>
                            </w:rPr>
                            <w:t>Implications</w:t>
                          </w:r>
                        </w:p>
                      </w:txbxContent>
                    </wps:txbx>
                    <wps:bodyPr wrap="square" lIns="0" tIns="0" rIns="0" bIns="0" rtlCol="0">
                      <a:noAutofit/>
                    </wps:bodyPr>
                  </wps:wsp>
                </a:graphicData>
              </a:graphic>
            </wp:anchor>
          </w:drawing>
        </mc:Choice>
        <mc:Fallback>
          <w:pict>
            <v:shape style="position:absolute;margin-left:55.693604pt;margin-top:30.705549pt;width:191.35pt;height:11.65pt;mso-position-horizontal-relative:page;mso-position-vertical-relative:page;z-index:-17265152" type="#_x0000_t202" id="docshape10" filled="false" stroked="false">
              <v:textbox inset="0,0,0,0">
                <w:txbxContent>
                  <w:p>
                    <w:pPr>
                      <w:spacing w:before="22"/>
                      <w:ind w:left="20" w:right="0" w:firstLine="0"/>
                      <w:jc w:val="left"/>
                      <w:rPr>
                        <w:rFonts w:ascii="Trebuchet MS"/>
                        <w:i/>
                        <w:sz w:val="16"/>
                      </w:rPr>
                    </w:pPr>
                    <w:r>
                      <w:rPr>
                        <w:rFonts w:ascii="Trebuchet MS"/>
                        <w:w w:val="85"/>
                        <w:sz w:val="16"/>
                      </w:rPr>
                      <w:t>Moore</w:t>
                    </w:r>
                    <w:r>
                      <w:rPr>
                        <w:rFonts w:ascii="Trebuchet MS"/>
                        <w:spacing w:val="2"/>
                        <w:sz w:val="16"/>
                      </w:rPr>
                      <w:t> </w:t>
                    </w:r>
                    <w:r>
                      <w:rPr>
                        <w:rFonts w:ascii="Trebuchet MS"/>
                        <w:i/>
                        <w:w w:val="85"/>
                        <w:sz w:val="16"/>
                      </w:rPr>
                      <w:t>et</w:t>
                    </w:r>
                    <w:r>
                      <w:rPr>
                        <w:rFonts w:ascii="Trebuchet MS"/>
                        <w:i/>
                        <w:spacing w:val="-5"/>
                        <w:sz w:val="16"/>
                      </w:rPr>
                      <w:t> </w:t>
                    </w:r>
                    <w:r>
                      <w:rPr>
                        <w:rFonts w:ascii="Trebuchet MS"/>
                        <w:i/>
                        <w:w w:val="85"/>
                        <w:sz w:val="16"/>
                      </w:rPr>
                      <w:t>al.</w:t>
                    </w:r>
                    <w:r>
                      <w:rPr>
                        <w:rFonts w:ascii="Trebuchet MS"/>
                        <w:i/>
                        <w:spacing w:val="-5"/>
                        <w:sz w:val="16"/>
                      </w:rPr>
                      <w:t> </w:t>
                    </w:r>
                    <w:r>
                      <w:rPr>
                        <w:rFonts w:ascii="Trebuchet MS"/>
                        <w:i/>
                        <w:w w:val="85"/>
                        <w:sz w:val="16"/>
                      </w:rPr>
                      <w:t>Cognitive</w:t>
                    </w:r>
                    <w:r>
                      <w:rPr>
                        <w:rFonts w:ascii="Trebuchet MS"/>
                        <w:i/>
                        <w:spacing w:val="-5"/>
                        <w:sz w:val="16"/>
                      </w:rPr>
                      <w:t> </w:t>
                    </w:r>
                    <w:r>
                      <w:rPr>
                        <w:rFonts w:ascii="Trebuchet MS"/>
                        <w:i/>
                        <w:w w:val="85"/>
                        <w:sz w:val="16"/>
                      </w:rPr>
                      <w:t>Research:</w:t>
                    </w:r>
                    <w:r>
                      <w:rPr>
                        <w:rFonts w:ascii="Trebuchet MS"/>
                        <w:i/>
                        <w:spacing w:val="-5"/>
                        <w:sz w:val="16"/>
                      </w:rPr>
                      <w:t> </w:t>
                    </w:r>
                    <w:r>
                      <w:rPr>
                        <w:rFonts w:ascii="Trebuchet MS"/>
                        <w:i/>
                        <w:w w:val="85"/>
                        <w:sz w:val="16"/>
                      </w:rPr>
                      <w:t>Principles</w:t>
                    </w:r>
                    <w:r>
                      <w:rPr>
                        <w:rFonts w:ascii="Trebuchet MS"/>
                        <w:i/>
                        <w:spacing w:val="-5"/>
                        <w:sz w:val="16"/>
                      </w:rPr>
                      <w:t> </w:t>
                    </w:r>
                    <w:r>
                      <w:rPr>
                        <w:rFonts w:ascii="Trebuchet MS"/>
                        <w:i/>
                        <w:w w:val="85"/>
                        <w:sz w:val="16"/>
                      </w:rPr>
                      <w:t>and</w:t>
                    </w:r>
                    <w:r>
                      <w:rPr>
                        <w:rFonts w:ascii="Trebuchet MS"/>
                        <w:i/>
                        <w:spacing w:val="-5"/>
                        <w:sz w:val="16"/>
                      </w:rPr>
                      <w:t> </w:t>
                    </w:r>
                    <w:r>
                      <w:rPr>
                        <w:rFonts w:ascii="Trebuchet MS"/>
                        <w:i/>
                        <w:spacing w:val="-2"/>
                        <w:w w:val="85"/>
                        <w:sz w:val="16"/>
                      </w:rPr>
                      <w:t>Implications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051840">
              <wp:simplePos x="0" y="0"/>
              <wp:positionH relativeFrom="page">
                <wp:posOffset>3333414</wp:posOffset>
              </wp:positionH>
              <wp:positionV relativeFrom="page">
                <wp:posOffset>389960</wp:posOffset>
              </wp:positionV>
              <wp:extent cx="473075" cy="14795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73075" cy="147955"/>
                      </a:xfrm>
                      <a:prstGeom prst="rect">
                        <a:avLst/>
                      </a:prstGeom>
                    </wps:spPr>
                    <wps:txbx>
                      <w:txbxContent>
                        <w:p>
                          <w:pPr>
                            <w:spacing w:before="22"/>
                            <w:ind w:left="20" w:right="0" w:firstLine="0"/>
                            <w:jc w:val="left"/>
                            <w:rPr>
                              <w:rFonts w:ascii="Trebuchet MS"/>
                              <w:i/>
                              <w:sz w:val="16"/>
                            </w:rPr>
                          </w:pPr>
                          <w:r>
                            <w:rPr>
                              <w:rFonts w:ascii="Trebuchet MS"/>
                              <w:i/>
                              <w:w w:val="85"/>
                              <w:sz w:val="16"/>
                            </w:rPr>
                            <w:t>(2024)</w:t>
                          </w:r>
                          <w:r>
                            <w:rPr>
                              <w:rFonts w:ascii="Trebuchet MS"/>
                              <w:i/>
                              <w:spacing w:val="-2"/>
                              <w:sz w:val="16"/>
                            </w:rPr>
                            <w:t> </w:t>
                          </w:r>
                          <w:r>
                            <w:rPr>
                              <w:rFonts w:ascii="Trebuchet MS"/>
                              <w:i/>
                              <w:spacing w:val="-4"/>
                              <w:w w:val="90"/>
                              <w:sz w:val="16"/>
                            </w:rPr>
                            <w:t>9:63</w:t>
                          </w:r>
                        </w:p>
                      </w:txbxContent>
                    </wps:txbx>
                    <wps:bodyPr wrap="square" lIns="0" tIns="0" rIns="0" bIns="0" rtlCol="0">
                      <a:noAutofit/>
                    </wps:bodyPr>
                  </wps:wsp>
                </a:graphicData>
              </a:graphic>
            </wp:anchor>
          </w:drawing>
        </mc:Choice>
        <mc:Fallback>
          <w:pict>
            <v:shape style="position:absolute;margin-left:262.473602pt;margin-top:30.705549pt;width:37.25pt;height:11.65pt;mso-position-horizontal-relative:page;mso-position-vertical-relative:page;z-index:-17264640" type="#_x0000_t202" id="docshape11" filled="false" stroked="false">
              <v:textbox inset="0,0,0,0">
                <w:txbxContent>
                  <w:p>
                    <w:pPr>
                      <w:spacing w:before="22"/>
                      <w:ind w:left="20" w:right="0" w:firstLine="0"/>
                      <w:jc w:val="left"/>
                      <w:rPr>
                        <w:rFonts w:ascii="Trebuchet MS"/>
                        <w:i/>
                        <w:sz w:val="16"/>
                      </w:rPr>
                    </w:pPr>
                    <w:r>
                      <w:rPr>
                        <w:rFonts w:ascii="Trebuchet MS"/>
                        <w:i/>
                        <w:w w:val="85"/>
                        <w:sz w:val="16"/>
                      </w:rPr>
                      <w:t>(2024)</w:t>
                    </w:r>
                    <w:r>
                      <w:rPr>
                        <w:rFonts w:ascii="Trebuchet MS"/>
                        <w:i/>
                        <w:spacing w:val="-2"/>
                        <w:sz w:val="16"/>
                      </w:rPr>
                      <w:t> </w:t>
                    </w:r>
                    <w:r>
                      <w:rPr>
                        <w:rFonts w:ascii="Trebuchet MS"/>
                        <w:i/>
                        <w:spacing w:val="-4"/>
                        <w:w w:val="90"/>
                        <w:sz w:val="16"/>
                      </w:rPr>
                      <w:t>9:63</w:t>
                    </w:r>
                  </w:p>
                </w:txbxContent>
              </v:textbox>
              <w10:wrap type="none"/>
            </v:shape>
          </w:pict>
        </mc:Fallback>
      </mc:AlternateContent>
    </w:r>
    <w:r>
      <w:rPr>
        <w:sz w:val="20"/>
      </w:rPr>
      <mc:AlternateContent>
        <mc:Choice Requires="wps">
          <w:drawing>
            <wp:anchor distT="0" distB="0" distL="0" distR="0" allowOverlap="1" layoutInCell="1" locked="0" behindDoc="1" simplePos="0" relativeHeight="486052352">
              <wp:simplePos x="0" y="0"/>
              <wp:positionH relativeFrom="page">
                <wp:posOffset>6261679</wp:posOffset>
              </wp:positionH>
              <wp:positionV relativeFrom="page">
                <wp:posOffset>396666</wp:posOffset>
              </wp:positionV>
              <wp:extent cx="592455" cy="14795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92455" cy="147955"/>
                      </a:xfrm>
                      <a:prstGeom prst="rect">
                        <a:avLst/>
                      </a:prstGeom>
                    </wps:spPr>
                    <wps:txbx>
                      <w:txbxContent>
                        <w:p>
                          <w:pPr>
                            <w:spacing w:before="22"/>
                            <w:ind w:left="20" w:right="0" w:firstLine="0"/>
                            <w:jc w:val="left"/>
                            <w:rPr>
                              <w:rFonts w:ascii="Trebuchet MS"/>
                              <w:sz w:val="16"/>
                            </w:rPr>
                          </w:pPr>
                          <w:r>
                            <w:rPr>
                              <w:rFonts w:ascii="Trebuchet MS"/>
                              <w:spacing w:val="-4"/>
                              <w:sz w:val="16"/>
                            </w:rPr>
                            <w:t>Page</w:t>
                          </w:r>
                          <w:r>
                            <w:rPr>
                              <w:rFonts w:ascii="Trebuchet MS"/>
                              <w:spacing w:val="-15"/>
                              <w:sz w:val="16"/>
                            </w:rPr>
                            <w:t> </w:t>
                          </w:r>
                          <w:r>
                            <w:rPr>
                              <w:rFonts w:ascii="Trebuchet MS"/>
                              <w:spacing w:val="-4"/>
                              <w:sz w:val="16"/>
                            </w:rPr>
                            <w:fldChar w:fldCharType="begin"/>
                          </w:r>
                          <w:r>
                            <w:rPr>
                              <w:rFonts w:ascii="Trebuchet MS"/>
                              <w:spacing w:val="-4"/>
                              <w:sz w:val="16"/>
                            </w:rPr>
                            <w:instrText> PAGE </w:instrText>
                          </w:r>
                          <w:r>
                            <w:rPr>
                              <w:rFonts w:ascii="Trebuchet MS"/>
                              <w:spacing w:val="-4"/>
                              <w:sz w:val="16"/>
                            </w:rPr>
                            <w:fldChar w:fldCharType="separate"/>
                          </w:r>
                          <w:r>
                            <w:rPr>
                              <w:rFonts w:ascii="Trebuchet MS"/>
                              <w:spacing w:val="-4"/>
                              <w:sz w:val="16"/>
                            </w:rPr>
                            <w:t>10</w:t>
                          </w:r>
                          <w:r>
                            <w:rPr>
                              <w:rFonts w:ascii="Trebuchet MS"/>
                              <w:spacing w:val="-4"/>
                              <w:sz w:val="16"/>
                            </w:rPr>
                            <w:fldChar w:fldCharType="end"/>
                          </w:r>
                          <w:r>
                            <w:rPr>
                              <w:rFonts w:ascii="Trebuchet MS"/>
                              <w:spacing w:val="-15"/>
                              <w:sz w:val="16"/>
                            </w:rPr>
                            <w:t> </w:t>
                          </w:r>
                          <w:r>
                            <w:rPr>
                              <w:rFonts w:ascii="Trebuchet MS"/>
                              <w:spacing w:val="-4"/>
                              <w:sz w:val="16"/>
                            </w:rPr>
                            <w:t>of</w:t>
                          </w:r>
                          <w:r>
                            <w:rPr>
                              <w:rFonts w:ascii="Trebuchet MS"/>
                              <w:spacing w:val="-15"/>
                              <w:sz w:val="16"/>
                            </w:rPr>
                            <w:t> </w:t>
                          </w:r>
                          <w:r>
                            <w:rPr>
                              <w:rFonts w:ascii="Trebuchet MS"/>
                              <w:spacing w:val="-5"/>
                              <w:sz w:val="16"/>
                            </w:rPr>
                            <w:fldChar w:fldCharType="begin"/>
                          </w:r>
                          <w:r>
                            <w:rPr>
                              <w:rFonts w:ascii="Trebuchet MS"/>
                              <w:spacing w:val="-5"/>
                              <w:sz w:val="16"/>
                            </w:rPr>
                            <w:instrText> NUMPAGES </w:instrText>
                          </w:r>
                          <w:r>
                            <w:rPr>
                              <w:rFonts w:ascii="Trebuchet MS"/>
                              <w:spacing w:val="-5"/>
                              <w:sz w:val="16"/>
                            </w:rPr>
                            <w:fldChar w:fldCharType="separate"/>
                          </w:r>
                          <w:r>
                            <w:rPr>
                              <w:rFonts w:ascii="Trebuchet MS"/>
                              <w:spacing w:val="-5"/>
                              <w:sz w:val="16"/>
                            </w:rPr>
                            <w:t>25</w:t>
                          </w:r>
                          <w:r>
                            <w:rPr>
                              <w:rFonts w:ascii="Trebuchet MS"/>
                              <w:spacing w:val="-5"/>
                              <w:sz w:val="16"/>
                            </w:rPr>
                            <w:fldChar w:fldCharType="end"/>
                          </w:r>
                        </w:p>
                      </w:txbxContent>
                    </wps:txbx>
                    <wps:bodyPr wrap="square" lIns="0" tIns="0" rIns="0" bIns="0" rtlCol="0">
                      <a:noAutofit/>
                    </wps:bodyPr>
                  </wps:wsp>
                </a:graphicData>
              </a:graphic>
            </wp:anchor>
          </w:drawing>
        </mc:Choice>
        <mc:Fallback>
          <w:pict>
            <v:shape style="position:absolute;margin-left:493.045593pt;margin-top:31.233549pt;width:46.65pt;height:11.65pt;mso-position-horizontal-relative:page;mso-position-vertical-relative:page;z-index:-17264128" type="#_x0000_t202" id="docshape12" filled="false" stroked="false">
              <v:textbox inset="0,0,0,0">
                <w:txbxContent>
                  <w:p>
                    <w:pPr>
                      <w:spacing w:before="22"/>
                      <w:ind w:left="20" w:right="0" w:firstLine="0"/>
                      <w:jc w:val="left"/>
                      <w:rPr>
                        <w:rFonts w:ascii="Trebuchet MS"/>
                        <w:sz w:val="16"/>
                      </w:rPr>
                    </w:pPr>
                    <w:r>
                      <w:rPr>
                        <w:rFonts w:ascii="Trebuchet MS"/>
                        <w:spacing w:val="-4"/>
                        <w:sz w:val="16"/>
                      </w:rPr>
                      <w:t>Page</w:t>
                    </w:r>
                    <w:r>
                      <w:rPr>
                        <w:rFonts w:ascii="Trebuchet MS"/>
                        <w:spacing w:val="-15"/>
                        <w:sz w:val="16"/>
                      </w:rPr>
                      <w:t> </w:t>
                    </w:r>
                    <w:r>
                      <w:rPr>
                        <w:rFonts w:ascii="Trebuchet MS"/>
                        <w:spacing w:val="-4"/>
                        <w:sz w:val="16"/>
                      </w:rPr>
                      <w:fldChar w:fldCharType="begin"/>
                    </w:r>
                    <w:r>
                      <w:rPr>
                        <w:rFonts w:ascii="Trebuchet MS"/>
                        <w:spacing w:val="-4"/>
                        <w:sz w:val="16"/>
                      </w:rPr>
                      <w:instrText> PAGE </w:instrText>
                    </w:r>
                    <w:r>
                      <w:rPr>
                        <w:rFonts w:ascii="Trebuchet MS"/>
                        <w:spacing w:val="-4"/>
                        <w:sz w:val="16"/>
                      </w:rPr>
                      <w:fldChar w:fldCharType="separate"/>
                    </w:r>
                    <w:r>
                      <w:rPr>
                        <w:rFonts w:ascii="Trebuchet MS"/>
                        <w:spacing w:val="-4"/>
                        <w:sz w:val="16"/>
                      </w:rPr>
                      <w:t>10</w:t>
                    </w:r>
                    <w:r>
                      <w:rPr>
                        <w:rFonts w:ascii="Trebuchet MS"/>
                        <w:spacing w:val="-4"/>
                        <w:sz w:val="16"/>
                      </w:rPr>
                      <w:fldChar w:fldCharType="end"/>
                    </w:r>
                    <w:r>
                      <w:rPr>
                        <w:rFonts w:ascii="Trebuchet MS"/>
                        <w:spacing w:val="-15"/>
                        <w:sz w:val="16"/>
                      </w:rPr>
                      <w:t> </w:t>
                    </w:r>
                    <w:r>
                      <w:rPr>
                        <w:rFonts w:ascii="Trebuchet MS"/>
                        <w:spacing w:val="-4"/>
                        <w:sz w:val="16"/>
                      </w:rPr>
                      <w:t>of</w:t>
                    </w:r>
                    <w:r>
                      <w:rPr>
                        <w:rFonts w:ascii="Trebuchet MS"/>
                        <w:spacing w:val="-15"/>
                        <w:sz w:val="16"/>
                      </w:rPr>
                      <w:t> </w:t>
                    </w:r>
                    <w:r>
                      <w:rPr>
                        <w:rFonts w:ascii="Trebuchet MS"/>
                        <w:spacing w:val="-5"/>
                        <w:sz w:val="16"/>
                      </w:rPr>
                      <w:fldChar w:fldCharType="begin"/>
                    </w:r>
                    <w:r>
                      <w:rPr>
                        <w:rFonts w:ascii="Trebuchet MS"/>
                        <w:spacing w:val="-5"/>
                        <w:sz w:val="16"/>
                      </w:rPr>
                      <w:instrText> NUMPAGES </w:instrText>
                    </w:r>
                    <w:r>
                      <w:rPr>
                        <w:rFonts w:ascii="Trebuchet MS"/>
                        <w:spacing w:val="-5"/>
                        <w:sz w:val="16"/>
                      </w:rPr>
                      <w:fldChar w:fldCharType="separate"/>
                    </w:r>
                    <w:r>
                      <w:rPr>
                        <w:rFonts w:ascii="Trebuchet MS"/>
                        <w:spacing w:val="-5"/>
                        <w:sz w:val="16"/>
                      </w:rPr>
                      <w:t>25</w:t>
                    </w:r>
                    <w:r>
                      <w:rPr>
                        <w:rFonts w:ascii="Trebuchet MS"/>
                        <w:spacing w:val="-5"/>
                        <w:sz w:val="16"/>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701" w:hanging="300"/>
        <w:jc w:val="right"/>
      </w:pPr>
      <w:rPr>
        <w:rFonts w:hint="default" w:ascii="Times New Roman" w:hAnsi="Times New Roman" w:eastAsia="Times New Roman" w:cs="Times New Roman"/>
        <w:b w:val="0"/>
        <w:bCs w:val="0"/>
        <w:i w:val="0"/>
        <w:iCs w:val="0"/>
        <w:spacing w:val="0"/>
        <w:w w:val="97"/>
        <w:sz w:val="19"/>
        <w:szCs w:val="19"/>
        <w:lang w:val="en-US" w:eastAsia="en-US" w:bidi="ar-SA"/>
      </w:rPr>
    </w:lvl>
    <w:lvl w:ilvl="1">
      <w:start w:val="0"/>
      <w:numFmt w:val="bullet"/>
      <w:lvlText w:val="•"/>
      <w:lvlJc w:val="left"/>
      <w:pPr>
        <w:ind w:left="1126" w:hanging="300"/>
      </w:pPr>
      <w:rPr>
        <w:rFonts w:hint="default"/>
        <w:lang w:val="en-US" w:eastAsia="en-US" w:bidi="ar-SA"/>
      </w:rPr>
    </w:lvl>
    <w:lvl w:ilvl="2">
      <w:start w:val="0"/>
      <w:numFmt w:val="bullet"/>
      <w:lvlText w:val="•"/>
      <w:lvlJc w:val="left"/>
      <w:pPr>
        <w:ind w:left="1552" w:hanging="300"/>
      </w:pPr>
      <w:rPr>
        <w:rFonts w:hint="default"/>
        <w:lang w:val="en-US" w:eastAsia="en-US" w:bidi="ar-SA"/>
      </w:rPr>
    </w:lvl>
    <w:lvl w:ilvl="3">
      <w:start w:val="0"/>
      <w:numFmt w:val="bullet"/>
      <w:lvlText w:val="•"/>
      <w:lvlJc w:val="left"/>
      <w:pPr>
        <w:ind w:left="1978" w:hanging="300"/>
      </w:pPr>
      <w:rPr>
        <w:rFonts w:hint="default"/>
        <w:lang w:val="en-US" w:eastAsia="en-US" w:bidi="ar-SA"/>
      </w:rPr>
    </w:lvl>
    <w:lvl w:ilvl="4">
      <w:start w:val="0"/>
      <w:numFmt w:val="bullet"/>
      <w:lvlText w:val="•"/>
      <w:lvlJc w:val="left"/>
      <w:pPr>
        <w:ind w:left="2404" w:hanging="300"/>
      </w:pPr>
      <w:rPr>
        <w:rFonts w:hint="default"/>
        <w:lang w:val="en-US" w:eastAsia="en-US" w:bidi="ar-SA"/>
      </w:rPr>
    </w:lvl>
    <w:lvl w:ilvl="5">
      <w:start w:val="0"/>
      <w:numFmt w:val="bullet"/>
      <w:lvlText w:val="•"/>
      <w:lvlJc w:val="left"/>
      <w:pPr>
        <w:ind w:left="2830" w:hanging="300"/>
      </w:pPr>
      <w:rPr>
        <w:rFonts w:hint="default"/>
        <w:lang w:val="en-US" w:eastAsia="en-US" w:bidi="ar-SA"/>
      </w:rPr>
    </w:lvl>
    <w:lvl w:ilvl="6">
      <w:start w:val="0"/>
      <w:numFmt w:val="bullet"/>
      <w:lvlText w:val="•"/>
      <w:lvlJc w:val="left"/>
      <w:pPr>
        <w:ind w:left="3256" w:hanging="300"/>
      </w:pPr>
      <w:rPr>
        <w:rFonts w:hint="default"/>
        <w:lang w:val="en-US" w:eastAsia="en-US" w:bidi="ar-SA"/>
      </w:rPr>
    </w:lvl>
    <w:lvl w:ilvl="7">
      <w:start w:val="0"/>
      <w:numFmt w:val="bullet"/>
      <w:lvlText w:val="•"/>
      <w:lvlJc w:val="left"/>
      <w:pPr>
        <w:ind w:left="3682" w:hanging="300"/>
      </w:pPr>
      <w:rPr>
        <w:rFonts w:hint="default"/>
        <w:lang w:val="en-US" w:eastAsia="en-US" w:bidi="ar-SA"/>
      </w:rPr>
    </w:lvl>
    <w:lvl w:ilvl="8">
      <w:start w:val="0"/>
      <w:numFmt w:val="bullet"/>
      <w:lvlText w:val="•"/>
      <w:lvlJc w:val="left"/>
      <w:pPr>
        <w:ind w:left="4108" w:hanging="300"/>
      </w:pPr>
      <w:rPr>
        <w:rFonts w:hint="default"/>
        <w:lang w:val="en-US" w:eastAsia="en-US" w:bidi="ar-SA"/>
      </w:rPr>
    </w:lvl>
  </w:abstractNum>
  <w:abstractNum w:abstractNumId="1">
    <w:multiLevelType w:val="hybridMultilevel"/>
    <w:lvl w:ilvl="0">
      <w:start w:val="1"/>
      <w:numFmt w:val="decimal"/>
      <w:lvlText w:val="%1."/>
      <w:lvlJc w:val="left"/>
      <w:pPr>
        <w:ind w:left="701" w:hanging="300"/>
        <w:jc w:val="right"/>
      </w:pPr>
      <w:rPr>
        <w:rFonts w:hint="default" w:ascii="Times New Roman" w:hAnsi="Times New Roman" w:eastAsia="Times New Roman" w:cs="Times New Roman"/>
        <w:b w:val="0"/>
        <w:bCs w:val="0"/>
        <w:i w:val="0"/>
        <w:iCs w:val="0"/>
        <w:spacing w:val="0"/>
        <w:w w:val="97"/>
        <w:sz w:val="19"/>
        <w:szCs w:val="19"/>
        <w:lang w:val="en-US" w:eastAsia="en-US" w:bidi="ar-SA"/>
      </w:rPr>
    </w:lvl>
    <w:lvl w:ilvl="1">
      <w:start w:val="0"/>
      <w:numFmt w:val="bullet"/>
      <w:lvlText w:val="•"/>
      <w:lvlJc w:val="left"/>
      <w:pPr>
        <w:ind w:left="1116" w:hanging="300"/>
      </w:pPr>
      <w:rPr>
        <w:rFonts w:hint="default"/>
        <w:lang w:val="en-US" w:eastAsia="en-US" w:bidi="ar-SA"/>
      </w:rPr>
    </w:lvl>
    <w:lvl w:ilvl="2">
      <w:start w:val="0"/>
      <w:numFmt w:val="bullet"/>
      <w:lvlText w:val="•"/>
      <w:lvlJc w:val="left"/>
      <w:pPr>
        <w:ind w:left="1532" w:hanging="300"/>
      </w:pPr>
      <w:rPr>
        <w:rFonts w:hint="default"/>
        <w:lang w:val="en-US" w:eastAsia="en-US" w:bidi="ar-SA"/>
      </w:rPr>
    </w:lvl>
    <w:lvl w:ilvl="3">
      <w:start w:val="0"/>
      <w:numFmt w:val="bullet"/>
      <w:lvlText w:val="•"/>
      <w:lvlJc w:val="left"/>
      <w:pPr>
        <w:ind w:left="1948" w:hanging="300"/>
      </w:pPr>
      <w:rPr>
        <w:rFonts w:hint="default"/>
        <w:lang w:val="en-US" w:eastAsia="en-US" w:bidi="ar-SA"/>
      </w:rPr>
    </w:lvl>
    <w:lvl w:ilvl="4">
      <w:start w:val="0"/>
      <w:numFmt w:val="bullet"/>
      <w:lvlText w:val="•"/>
      <w:lvlJc w:val="left"/>
      <w:pPr>
        <w:ind w:left="2364" w:hanging="300"/>
      </w:pPr>
      <w:rPr>
        <w:rFonts w:hint="default"/>
        <w:lang w:val="en-US" w:eastAsia="en-US" w:bidi="ar-SA"/>
      </w:rPr>
    </w:lvl>
    <w:lvl w:ilvl="5">
      <w:start w:val="0"/>
      <w:numFmt w:val="bullet"/>
      <w:lvlText w:val="•"/>
      <w:lvlJc w:val="left"/>
      <w:pPr>
        <w:ind w:left="2780" w:hanging="300"/>
      </w:pPr>
      <w:rPr>
        <w:rFonts w:hint="default"/>
        <w:lang w:val="en-US" w:eastAsia="en-US" w:bidi="ar-SA"/>
      </w:rPr>
    </w:lvl>
    <w:lvl w:ilvl="6">
      <w:start w:val="0"/>
      <w:numFmt w:val="bullet"/>
      <w:lvlText w:val="•"/>
      <w:lvlJc w:val="left"/>
      <w:pPr>
        <w:ind w:left="3196" w:hanging="300"/>
      </w:pPr>
      <w:rPr>
        <w:rFonts w:hint="default"/>
        <w:lang w:val="en-US" w:eastAsia="en-US" w:bidi="ar-SA"/>
      </w:rPr>
    </w:lvl>
    <w:lvl w:ilvl="7">
      <w:start w:val="0"/>
      <w:numFmt w:val="bullet"/>
      <w:lvlText w:val="•"/>
      <w:lvlJc w:val="left"/>
      <w:pPr>
        <w:ind w:left="3612" w:hanging="300"/>
      </w:pPr>
      <w:rPr>
        <w:rFonts w:hint="default"/>
        <w:lang w:val="en-US" w:eastAsia="en-US" w:bidi="ar-SA"/>
      </w:rPr>
    </w:lvl>
    <w:lvl w:ilvl="8">
      <w:start w:val="0"/>
      <w:numFmt w:val="bullet"/>
      <w:lvlText w:val="•"/>
      <w:lvlJc w:val="left"/>
      <w:pPr>
        <w:ind w:left="4029" w:hanging="300"/>
      </w:pPr>
      <w:rPr>
        <w:rFonts w:hint="default"/>
        <w:lang w:val="en-US" w:eastAsia="en-US" w:bidi="ar-SA"/>
      </w:rPr>
    </w:lvl>
  </w:abstractNum>
  <w:abstractNum w:abstractNumId="0">
    <w:multiLevelType w:val="hybridMultilevel"/>
    <w:lvl w:ilvl="0">
      <w:start w:val="1"/>
      <w:numFmt w:val="decimal"/>
      <w:lvlText w:val="%1."/>
      <w:lvlJc w:val="left"/>
      <w:pPr>
        <w:ind w:left="701" w:hanging="300"/>
        <w:jc w:val="right"/>
      </w:pPr>
      <w:rPr>
        <w:rFonts w:hint="default" w:ascii="Times New Roman" w:hAnsi="Times New Roman" w:eastAsia="Times New Roman" w:cs="Times New Roman"/>
        <w:b w:val="0"/>
        <w:bCs w:val="0"/>
        <w:i w:val="0"/>
        <w:iCs w:val="0"/>
        <w:spacing w:val="0"/>
        <w:w w:val="97"/>
        <w:sz w:val="19"/>
        <w:szCs w:val="19"/>
        <w:lang w:val="en-US" w:eastAsia="en-US" w:bidi="ar-SA"/>
      </w:rPr>
    </w:lvl>
    <w:lvl w:ilvl="1">
      <w:start w:val="0"/>
      <w:numFmt w:val="bullet"/>
      <w:lvlText w:val="•"/>
      <w:lvlJc w:val="left"/>
      <w:pPr>
        <w:ind w:left="1115" w:hanging="300"/>
      </w:pPr>
      <w:rPr>
        <w:rFonts w:hint="default"/>
        <w:lang w:val="en-US" w:eastAsia="en-US" w:bidi="ar-SA"/>
      </w:rPr>
    </w:lvl>
    <w:lvl w:ilvl="2">
      <w:start w:val="0"/>
      <w:numFmt w:val="bullet"/>
      <w:lvlText w:val="•"/>
      <w:lvlJc w:val="left"/>
      <w:pPr>
        <w:ind w:left="1531" w:hanging="300"/>
      </w:pPr>
      <w:rPr>
        <w:rFonts w:hint="default"/>
        <w:lang w:val="en-US" w:eastAsia="en-US" w:bidi="ar-SA"/>
      </w:rPr>
    </w:lvl>
    <w:lvl w:ilvl="3">
      <w:start w:val="0"/>
      <w:numFmt w:val="bullet"/>
      <w:lvlText w:val="•"/>
      <w:lvlJc w:val="left"/>
      <w:pPr>
        <w:ind w:left="1947" w:hanging="300"/>
      </w:pPr>
      <w:rPr>
        <w:rFonts w:hint="default"/>
        <w:lang w:val="en-US" w:eastAsia="en-US" w:bidi="ar-SA"/>
      </w:rPr>
    </w:lvl>
    <w:lvl w:ilvl="4">
      <w:start w:val="0"/>
      <w:numFmt w:val="bullet"/>
      <w:lvlText w:val="•"/>
      <w:lvlJc w:val="left"/>
      <w:pPr>
        <w:ind w:left="2363" w:hanging="300"/>
      </w:pPr>
      <w:rPr>
        <w:rFonts w:hint="default"/>
        <w:lang w:val="en-US" w:eastAsia="en-US" w:bidi="ar-SA"/>
      </w:rPr>
    </w:lvl>
    <w:lvl w:ilvl="5">
      <w:start w:val="0"/>
      <w:numFmt w:val="bullet"/>
      <w:lvlText w:val="•"/>
      <w:lvlJc w:val="left"/>
      <w:pPr>
        <w:ind w:left="2779" w:hanging="300"/>
      </w:pPr>
      <w:rPr>
        <w:rFonts w:hint="default"/>
        <w:lang w:val="en-US" w:eastAsia="en-US" w:bidi="ar-SA"/>
      </w:rPr>
    </w:lvl>
    <w:lvl w:ilvl="6">
      <w:start w:val="0"/>
      <w:numFmt w:val="bullet"/>
      <w:lvlText w:val="•"/>
      <w:lvlJc w:val="left"/>
      <w:pPr>
        <w:ind w:left="3195" w:hanging="300"/>
      </w:pPr>
      <w:rPr>
        <w:rFonts w:hint="default"/>
        <w:lang w:val="en-US" w:eastAsia="en-US" w:bidi="ar-SA"/>
      </w:rPr>
    </w:lvl>
    <w:lvl w:ilvl="7">
      <w:start w:val="0"/>
      <w:numFmt w:val="bullet"/>
      <w:lvlText w:val="•"/>
      <w:lvlJc w:val="left"/>
      <w:pPr>
        <w:ind w:left="3611" w:hanging="300"/>
      </w:pPr>
      <w:rPr>
        <w:rFonts w:hint="default"/>
        <w:lang w:val="en-US" w:eastAsia="en-US" w:bidi="ar-SA"/>
      </w:rPr>
    </w:lvl>
    <w:lvl w:ilvl="8">
      <w:start w:val="0"/>
      <w:numFmt w:val="bullet"/>
      <w:lvlText w:val="•"/>
      <w:lvlJc w:val="left"/>
      <w:pPr>
        <w:ind w:left="4027" w:hanging="30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Heading1" w:type="paragraph">
    <w:name w:val="Heading 1"/>
    <w:basedOn w:val="Normal"/>
    <w:uiPriority w:val="1"/>
    <w:qFormat/>
    <w:pPr>
      <w:ind w:left="141"/>
      <w:outlineLvl w:val="1"/>
    </w:pPr>
    <w:rPr>
      <w:rFonts w:ascii="Century Gothic" w:hAnsi="Century Gothic" w:eastAsia="Century Gothic" w:cs="Century Gothic"/>
      <w:b/>
      <w:bCs/>
      <w:sz w:val="20"/>
      <w:szCs w:val="20"/>
      <w:lang w:val="en-US" w:eastAsia="en-US" w:bidi="ar-SA"/>
    </w:rPr>
  </w:style>
  <w:style w:styleId="Title" w:type="paragraph">
    <w:name w:val="Title"/>
    <w:basedOn w:val="Normal"/>
    <w:uiPriority w:val="1"/>
    <w:qFormat/>
    <w:pPr>
      <w:spacing w:before="84"/>
      <w:ind w:left="140" w:right="141"/>
      <w:jc w:val="both"/>
    </w:pPr>
    <w:rPr>
      <w:rFonts w:ascii="Trebuchet MS" w:hAnsi="Trebuchet MS" w:eastAsia="Trebuchet MS" w:cs="Trebuchet MS"/>
      <w:sz w:val="48"/>
      <w:szCs w:val="48"/>
      <w:lang w:val="en-US" w:eastAsia="en-US" w:bidi="ar-SA"/>
    </w:rPr>
  </w:style>
  <w:style w:styleId="ListParagraph" w:type="paragraph">
    <w:name w:val="List Paragraph"/>
    <w:basedOn w:val="Normal"/>
    <w:uiPriority w:val="1"/>
    <w:qFormat/>
    <w:pPr>
      <w:ind w:left="701" w:hanging="30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21"/>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crossmark.crossref.org/dialog/?doi=10.1186/s41235-024-00590-6&amp;domain=pdf" TargetMode="External"/><Relationship Id="rId6" Type="http://schemas.openxmlformats.org/officeDocument/2006/relationships/image" Target="media/image1.png"/><Relationship Id="rId7" Type="http://schemas.openxmlformats.org/officeDocument/2006/relationships/hyperlink" Target="mailto:kara.moore@utah.edu"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creativecommons.org/licenses/by/4.0/" TargetMode="External"/><Relationship Id="rId11" Type="http://schemas.openxmlformats.org/officeDocument/2006/relationships/header" Target="header1.xml"/><Relationship Id="rId12" Type="http://schemas.openxmlformats.org/officeDocument/2006/relationships/hyperlink" Target="https://osf.io/tymd2/" TargetMode="External"/><Relationship Id="rId13" Type="http://schemas.openxmlformats.org/officeDocument/2006/relationships/hyperlink" Target="https://osf.io/fsehj" TargetMode="External"/><Relationship Id="rId14" Type="http://schemas.openxmlformats.org/officeDocument/2006/relationships/image" Target="media/image4.jpeg"/><Relationship Id="rId15" Type="http://schemas.openxmlformats.org/officeDocument/2006/relationships/hyperlink" Target="https://osf.io/fsehj/" TargetMode="External"/><Relationship Id="rId16" Type="http://schemas.openxmlformats.org/officeDocument/2006/relationships/hyperlink" Target="https://osf.io/c6fe5"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hyperlink" Target="https://doi.org/10.1111/cogs.12231" TargetMode="External"/><Relationship Id="rId37" Type="http://schemas.openxmlformats.org/officeDocument/2006/relationships/hyperlink" Target="https://doi.org/10.6084/M9.FIGSHARE.5047666.V2" TargetMode="External"/><Relationship Id="rId38" Type="http://schemas.openxmlformats.org/officeDocument/2006/relationships/hyperlink" Target="https://doi.org/10.1080/17470218.2015.1017513" TargetMode="External"/><Relationship Id="rId39" Type="http://schemas.openxmlformats.org/officeDocument/2006/relationships/hyperlink" Target="https://doi.org/10.1111/j.0963-7214.2005.00382.x" TargetMode="External"/><Relationship Id="rId40" Type="http://schemas.openxmlformats.org/officeDocument/2006/relationships/hyperlink" Target="https://doi.org/10.1037/0096-3445.134.3.327" TargetMode="External"/><Relationship Id="rId41" Type="http://schemas.openxmlformats.org/officeDocument/2006/relationships/hyperlink" Target="https://doi.org/10.3758/BRM.41.4.1149" TargetMode="External"/><Relationship Id="rId42" Type="http://schemas.openxmlformats.org/officeDocument/2006/relationships/hyperlink" Target="https://doi.org/10.3758/BF03193146" TargetMode="External"/><Relationship Id="rId43" Type="http://schemas.openxmlformats.org/officeDocument/2006/relationships/hyperlink" Target="https://doi.org/10.1111/bjop.12260" TargetMode="External"/><Relationship Id="rId44" Type="http://schemas.openxmlformats.org/officeDocument/2006/relationships/hyperlink" Target="https://doi.org/10.1371/journal.pone.0066620" TargetMode="External"/><Relationship Id="rId45" Type="http://schemas.openxmlformats.org/officeDocument/2006/relationships/hyperlink" Target="https://doi.org/10.1080/00207590344000178" TargetMode="External"/><Relationship Id="rId46" Type="http://schemas.openxmlformats.org/officeDocument/2006/relationships/hyperlink" Target="https://doi.org/10.1016/S1364-6613(00)01519-9" TargetMode="External"/><Relationship Id="rId47" Type="http://schemas.openxmlformats.org/officeDocument/2006/relationships/hyperlink" Target="https://doi.org/10.1016/0024-3795(95)00155-K" TargetMode="External"/><Relationship Id="rId48" Type="http://schemas.openxmlformats.org/officeDocument/2006/relationships/hyperlink" Target="https://doi.org/10.1016/j.visres.2022.108128" TargetMode="External"/><Relationship Id="rId49" Type="http://schemas.openxmlformats.org/officeDocument/2006/relationships/hyperlink" Target="https://www.millisecond.com/" TargetMode="External"/><Relationship Id="rId50" Type="http://schemas.openxmlformats.org/officeDocument/2006/relationships/hyperlink" Target="https://doi.org/10.1016/j.jarmac.2020.07.001" TargetMode="External"/><Relationship Id="rId51" Type="http://schemas.openxmlformats.org/officeDocument/2006/relationships/hyperlink" Target="https://doi.org/10.3758/s13414-013-0468-3" TargetMode="External"/><Relationship Id="rId52" Type="http://schemas.openxmlformats.org/officeDocument/2006/relationships/hyperlink" Target="https://doi.org/10.1002/acp.3620" TargetMode="External"/><Relationship Id="rId53" Type="http://schemas.openxmlformats.org/officeDocument/2006/relationships/hyperlink" Target="https://doi.org/10.3758/s13428-016-0837-7" TargetMode="External"/><Relationship Id="rId54" Type="http://schemas.openxmlformats.org/officeDocument/2006/relationships/hyperlink" Target="https://doi.org/10.1177/0301006618756809" TargetMode="External"/><Relationship Id="rId55" Type="http://schemas.openxmlformats.org/officeDocument/2006/relationships/hyperlink" Target="https://doi.org/10.1007/s11896-015-9164-7" TargetMode="External"/><Relationship Id="rId56" Type="http://schemas.openxmlformats.org/officeDocument/2006/relationships/hyperlink" Target="https://doi.org/10.1007/s11292-016-9263-1" TargetMode="External"/><Relationship Id="rId57" Type="http://schemas.openxmlformats.org/officeDocument/2006/relationships/hyperlink" Target="https://doi.org/10.3758/s13428-014-0532-5" TargetMode="External"/><Relationship Id="rId58" Type="http://schemas.openxmlformats.org/officeDocument/2006/relationships/hyperlink" Target="https://doi.org/10.1002/acp.775" TargetMode="External"/><Relationship Id="rId59" Type="http://schemas.openxmlformats.org/officeDocument/2006/relationships/hyperlink" Target="https://doi.org/10.1037/a0013464" TargetMode="External"/><Relationship Id="rId60" Type="http://schemas.openxmlformats.org/officeDocument/2006/relationships/hyperlink" Target="https://doi.org/10.1002/acp.2965" TargetMode="External"/><Relationship Id="rId61" Type="http://schemas.openxmlformats.org/officeDocument/2006/relationships/hyperlink" Target="https://doi.org/10.1080/17470218.2014.990468" TargetMode="External"/><Relationship Id="rId62" Type="http://schemas.openxmlformats.org/officeDocument/2006/relationships/hyperlink" Target="https://doi.org/10.1186/s41235-019-0193-0" TargetMode="External"/><Relationship Id="rId63" Type="http://schemas.openxmlformats.org/officeDocument/2006/relationships/hyperlink" Target="https://doi.org/10.1016/j.jarmac.2019.01.005" TargetMode="External"/><Relationship Id="rId64" Type="http://schemas.openxmlformats.org/officeDocument/2006/relationships/hyperlink" Target="https://doi.org/10.1002/acp.3242" TargetMode="External"/><Relationship Id="rId65" Type="http://schemas.openxmlformats.org/officeDocument/2006/relationships/hyperlink" Target="https://doi.org/10.1002/acp.3426" TargetMode="External"/><Relationship Id="rId66" Type="http://schemas.openxmlformats.org/officeDocument/2006/relationships/hyperlink" Target="https://doi.org/10.1080/17470218.2015.1136656" TargetMode="External"/><Relationship Id="rId67" Type="http://schemas.openxmlformats.org/officeDocument/2006/relationships/hyperlink" Target="https://doi.org/10.1016/j.cognition.2021.104632" TargetMode="External"/><Relationship Id="rId68" Type="http://schemas.openxmlformats.org/officeDocument/2006/relationships/hyperlink" Target="https://doi.org/10.1111/bjop.12388" TargetMode="External"/><Relationship Id="rId69" Type="http://schemas.openxmlformats.org/officeDocument/2006/relationships/hyperlink" Target="https://doi.org/10.1080/13506285.2021.1883170" TargetMode="External"/><Relationship Id="rId70" Type="http://schemas.openxmlformats.org/officeDocument/2006/relationships/hyperlink" Target="https://doi.org/10.1016/j.cogpsych.2013.07.001" TargetMode="External"/><Relationship Id="rId71" Type="http://schemas.openxmlformats.org/officeDocument/2006/relationships/hyperlink" Target="https://doi.org/10.1037/0278-7393.30.4.756" TargetMode="External"/><Relationship Id="rId72" Type="http://schemas.openxmlformats.org/officeDocument/2006/relationships/hyperlink" Target="https://doi.org/10.3758/BF03207704" TargetMode="External"/><Relationship Id="rId73" Type="http://schemas.openxmlformats.org/officeDocument/2006/relationships/hyperlink" Target="https://doi.org/10.1016/j.jarmac.2012.08.001" TargetMode="External"/><Relationship Id="rId74" Type="http://schemas.openxmlformats.org/officeDocument/2006/relationships/hyperlink" Target="https://doi.org/10.1037/xap0000009" TargetMode="Externa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N. Moore </dc:creator>
  <cp:keywords>Prospective person memory; Within-person variability; Missing persons; Wanted persons; Attention; Prospective memory</cp:keywords>
  <dc:subject>Cognitive Research: Principles and Implications, https://doi.org/10.1186/s41235-024-00590-6</dc:subject>
  <dc:title>Search efforts and face recognition: the role of expectations of encounter and within-person variability in prospective person memory</dc:title>
  <dcterms:created xsi:type="dcterms:W3CDTF">2025-06-24T17:24:31Z</dcterms:created>
  <dcterms:modified xsi:type="dcterms:W3CDTF">2025-06-24T17:24:31Z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2024-09-14T00:00:00Z</vt:filetime>
  </property>
  <property fmtid="{D5CDD505-2E9C-101B-9397-08002B2CF9AE}" pid="3" name="Creator">
    <vt:lpwstr>Springer</vt:lpwstr>
  </property>
  <property fmtid="{D5CDD505-2E9C-101B-9397-08002B2CF9AE}" pid="4" name="CrossMarkDomains[1]">
    <vt:lpwstr>springer.com</vt:lpwstr>
  </property>
  <property fmtid="{D5CDD505-2E9C-101B-9397-08002B2CF9AE}" pid="5" name="CrossMarkDomains[2]">
    <vt:lpwstr>springerlink.com</vt:lpwstr>
  </property>
  <property fmtid="{D5CDD505-2E9C-101B-9397-08002B2CF9AE}" pid="6" name="CrossmarkDomainExclusive">
    <vt:lpwstr>true</vt:lpwstr>
  </property>
  <property fmtid="{D5CDD505-2E9C-101B-9397-08002B2CF9AE}" pid="7" name="CrossmarkMajorVersionDate">
    <vt:lpwstr>2010-04-23</vt:lpwstr>
  </property>
  <property fmtid="{D5CDD505-2E9C-101B-9397-08002B2CF9AE}" pid="8" name="LastSaved">
    <vt:filetime>2025-06-24T00:00:00Z</vt:filetime>
  </property>
  <property fmtid="{D5CDD505-2E9C-101B-9397-08002B2CF9AE}" pid="9" name="Producer">
    <vt:lpwstr>Acrobat Distiller 10.1.8 (Windows); modified using iText® 5.3.5 ©2000-2012 1T3XT BVBA (SPRINGER SBM; licensed version)</vt:lpwstr>
  </property>
  <property fmtid="{D5CDD505-2E9C-101B-9397-08002B2CF9AE}" pid="10" name="doi">
    <vt:lpwstr>10.1186/s41235-024-00590-6</vt:lpwstr>
  </property>
  <property fmtid="{D5CDD505-2E9C-101B-9397-08002B2CF9AE}" pid="11" name="robots">
    <vt:lpwstr>noindex</vt:lpwstr>
  </property>
</Properties>
</file>